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BEA3" w14:textId="08812DC7" w:rsidR="00A74FF3" w:rsidRPr="00BA2B90" w:rsidRDefault="00BA2B90" w:rsidP="002A234B">
      <w:pPr>
        <w:tabs>
          <w:tab w:val="left" w:pos="9923"/>
        </w:tabs>
        <w:spacing w:after="0" w:line="259" w:lineRule="auto"/>
        <w:ind w:left="0" w:right="258" w:firstLine="0"/>
        <w:jc w:val="right"/>
        <w:rPr>
          <w:b/>
          <w:bCs/>
          <w:i w:val="0"/>
          <w:iCs/>
        </w:rPr>
      </w:pPr>
      <w:r>
        <w:rPr>
          <w:b/>
          <w:bCs/>
          <w:i w:val="0"/>
          <w:iCs/>
        </w:rPr>
        <w:t>Załącznik nr 6</w:t>
      </w:r>
    </w:p>
    <w:p w14:paraId="3D164D94" w14:textId="77777777" w:rsidR="00A74FF3" w:rsidRDefault="00B966BC">
      <w:pPr>
        <w:spacing w:after="0" w:line="259" w:lineRule="auto"/>
        <w:ind w:left="850" w:firstLine="0"/>
        <w:jc w:val="left"/>
      </w:pPr>
      <w:r>
        <w:t xml:space="preserve"> </w:t>
      </w:r>
    </w:p>
    <w:p w14:paraId="1BAB02DB" w14:textId="77777777" w:rsidR="009D2767" w:rsidRPr="009D2767" w:rsidRDefault="009D2767" w:rsidP="009D2767">
      <w:pPr>
        <w:spacing w:after="0" w:line="259" w:lineRule="auto"/>
        <w:ind w:left="2985" w:hanging="2985"/>
        <w:jc w:val="center"/>
        <w:rPr>
          <w:i w:val="0"/>
        </w:rPr>
      </w:pPr>
      <w:r w:rsidRPr="009D2767">
        <w:rPr>
          <w:i w:val="0"/>
          <w:sz w:val="28"/>
        </w:rPr>
        <w:t>Powiatowy Zarząd Dróg w Bielsku Podlaskim</w:t>
      </w:r>
    </w:p>
    <w:p w14:paraId="0A99481B" w14:textId="77777777" w:rsidR="009D2767" w:rsidRPr="009D2767" w:rsidRDefault="009D2767" w:rsidP="009D2767">
      <w:pPr>
        <w:tabs>
          <w:tab w:val="center" w:pos="850"/>
          <w:tab w:val="center" w:pos="1558"/>
          <w:tab w:val="center" w:pos="2266"/>
          <w:tab w:val="center" w:pos="5411"/>
        </w:tabs>
        <w:spacing w:after="0" w:line="259" w:lineRule="auto"/>
        <w:ind w:left="0" w:firstLine="0"/>
        <w:jc w:val="center"/>
        <w:rPr>
          <w:i w:val="0"/>
        </w:rPr>
      </w:pPr>
      <w:r w:rsidRPr="009D2767">
        <w:rPr>
          <w:i w:val="0"/>
          <w:sz w:val="28"/>
        </w:rPr>
        <w:t>ul. Widowska 1, 17-100 Bielsk Podlaski</w:t>
      </w:r>
    </w:p>
    <w:p w14:paraId="356FDE4B" w14:textId="77777777" w:rsidR="00A74FF3" w:rsidRPr="009D2767" w:rsidRDefault="00A74FF3">
      <w:pPr>
        <w:spacing w:after="0" w:line="259" w:lineRule="auto"/>
        <w:ind w:left="850" w:firstLine="0"/>
        <w:jc w:val="left"/>
        <w:rPr>
          <w:i w:val="0"/>
        </w:rPr>
      </w:pPr>
    </w:p>
    <w:p w14:paraId="1FAFBCB6" w14:textId="77777777" w:rsidR="00A74FF3" w:rsidRPr="009D2767" w:rsidRDefault="00B966BC">
      <w:pPr>
        <w:spacing w:after="0" w:line="259" w:lineRule="auto"/>
        <w:ind w:left="850" w:firstLine="0"/>
        <w:jc w:val="left"/>
        <w:rPr>
          <w:i w:val="0"/>
        </w:rPr>
      </w:pPr>
      <w:r w:rsidRPr="009D2767">
        <w:rPr>
          <w:i w:val="0"/>
        </w:rPr>
        <w:t xml:space="preserve"> </w:t>
      </w:r>
    </w:p>
    <w:p w14:paraId="33E76750" w14:textId="77777777" w:rsidR="00A74FF3" w:rsidRPr="009D2767" w:rsidRDefault="00B966BC">
      <w:pPr>
        <w:spacing w:after="0" w:line="259" w:lineRule="auto"/>
        <w:ind w:left="850" w:firstLine="0"/>
        <w:jc w:val="left"/>
        <w:rPr>
          <w:i w:val="0"/>
        </w:rPr>
      </w:pPr>
      <w:r w:rsidRPr="009D2767">
        <w:rPr>
          <w:i w:val="0"/>
        </w:rPr>
        <w:t xml:space="preserve"> </w:t>
      </w:r>
    </w:p>
    <w:p w14:paraId="4F732FB1" w14:textId="77777777" w:rsidR="00A74FF3" w:rsidRPr="009D2767" w:rsidRDefault="00B966BC">
      <w:pPr>
        <w:spacing w:after="0" w:line="259" w:lineRule="auto"/>
        <w:ind w:left="850" w:firstLine="0"/>
        <w:jc w:val="left"/>
        <w:rPr>
          <w:i w:val="0"/>
        </w:rPr>
      </w:pPr>
      <w:r w:rsidRPr="009D2767">
        <w:rPr>
          <w:i w:val="0"/>
        </w:rPr>
        <w:t xml:space="preserve"> </w:t>
      </w:r>
    </w:p>
    <w:p w14:paraId="10F98C05" w14:textId="77777777" w:rsidR="00A74FF3" w:rsidRPr="009D2767" w:rsidRDefault="00B966BC">
      <w:pPr>
        <w:spacing w:after="0" w:line="259" w:lineRule="auto"/>
        <w:ind w:left="850" w:firstLine="0"/>
        <w:jc w:val="left"/>
        <w:rPr>
          <w:i w:val="0"/>
        </w:rPr>
      </w:pPr>
      <w:r w:rsidRPr="009D2767">
        <w:rPr>
          <w:i w:val="0"/>
        </w:rPr>
        <w:t xml:space="preserve"> </w:t>
      </w:r>
    </w:p>
    <w:p w14:paraId="507D52D0" w14:textId="77777777" w:rsidR="00A74FF3" w:rsidRPr="009D2767" w:rsidRDefault="00B966BC">
      <w:pPr>
        <w:spacing w:after="0" w:line="259" w:lineRule="auto"/>
        <w:ind w:left="850" w:firstLine="0"/>
        <w:jc w:val="left"/>
        <w:rPr>
          <w:i w:val="0"/>
        </w:rPr>
      </w:pPr>
      <w:r w:rsidRPr="009D2767">
        <w:rPr>
          <w:i w:val="0"/>
        </w:rPr>
        <w:t xml:space="preserve"> </w:t>
      </w:r>
    </w:p>
    <w:p w14:paraId="72DEDBD6" w14:textId="77777777" w:rsidR="00A74FF3" w:rsidRPr="009D2767" w:rsidRDefault="00B966BC">
      <w:pPr>
        <w:spacing w:after="0" w:line="259" w:lineRule="auto"/>
        <w:ind w:left="850" w:firstLine="0"/>
        <w:jc w:val="left"/>
        <w:rPr>
          <w:i w:val="0"/>
        </w:rPr>
      </w:pPr>
      <w:r w:rsidRPr="009D2767">
        <w:rPr>
          <w:i w:val="0"/>
        </w:rPr>
        <w:t xml:space="preserve"> </w:t>
      </w:r>
    </w:p>
    <w:p w14:paraId="6AA49E9F" w14:textId="77777777" w:rsidR="00A74FF3" w:rsidRPr="009D2767" w:rsidRDefault="00B966BC">
      <w:pPr>
        <w:spacing w:after="288" w:line="259" w:lineRule="auto"/>
        <w:ind w:left="850" w:firstLine="0"/>
        <w:jc w:val="left"/>
        <w:rPr>
          <w:i w:val="0"/>
        </w:rPr>
      </w:pPr>
      <w:r w:rsidRPr="009D2767">
        <w:rPr>
          <w:i w:val="0"/>
        </w:rPr>
        <w:t xml:space="preserve"> </w:t>
      </w:r>
    </w:p>
    <w:p w14:paraId="48661998" w14:textId="77777777" w:rsidR="00A74FF3" w:rsidRPr="009D2767" w:rsidRDefault="00B966BC">
      <w:pPr>
        <w:spacing w:after="41" w:line="259" w:lineRule="auto"/>
        <w:ind w:left="1551"/>
        <w:jc w:val="left"/>
        <w:rPr>
          <w:i w:val="0"/>
        </w:rPr>
      </w:pPr>
      <w:r w:rsidRPr="009D2767">
        <w:rPr>
          <w:b/>
          <w:i w:val="0"/>
          <w:sz w:val="52"/>
        </w:rPr>
        <w:t xml:space="preserve">SPECYFIKACJA  TECHNICZNA </w:t>
      </w:r>
    </w:p>
    <w:p w14:paraId="0FF0C246" w14:textId="77777777" w:rsidR="00A74FF3" w:rsidRPr="009D2767" w:rsidRDefault="00B966BC">
      <w:pPr>
        <w:spacing w:after="0" w:line="259" w:lineRule="auto"/>
        <w:ind w:left="1075"/>
        <w:jc w:val="left"/>
        <w:rPr>
          <w:i w:val="0"/>
        </w:rPr>
      </w:pPr>
      <w:r w:rsidRPr="009D2767">
        <w:rPr>
          <w:b/>
          <w:i w:val="0"/>
          <w:sz w:val="52"/>
        </w:rPr>
        <w:t xml:space="preserve">WYKONANIA  I  ODBIORU  ROBÓT  </w:t>
      </w:r>
    </w:p>
    <w:p w14:paraId="2259BA0B" w14:textId="77777777" w:rsidR="00A74FF3" w:rsidRPr="009D2767" w:rsidRDefault="00B966BC">
      <w:pPr>
        <w:spacing w:after="0" w:line="259" w:lineRule="auto"/>
        <w:ind w:left="84" w:firstLine="0"/>
        <w:jc w:val="center"/>
        <w:rPr>
          <w:i w:val="0"/>
        </w:rPr>
      </w:pPr>
      <w:r w:rsidRPr="009D2767">
        <w:rPr>
          <w:b/>
          <w:i w:val="0"/>
          <w:sz w:val="52"/>
        </w:rPr>
        <w:t xml:space="preserve">  </w:t>
      </w:r>
    </w:p>
    <w:p w14:paraId="6742FDD4" w14:textId="77777777" w:rsidR="00A74FF3" w:rsidRPr="009D2767" w:rsidRDefault="00B966BC">
      <w:pPr>
        <w:spacing w:after="0" w:line="259" w:lineRule="auto"/>
        <w:ind w:left="0" w:right="104" w:firstLine="0"/>
        <w:jc w:val="center"/>
        <w:rPr>
          <w:i w:val="0"/>
        </w:rPr>
      </w:pPr>
      <w:r w:rsidRPr="009D2767">
        <w:rPr>
          <w:b/>
          <w:i w:val="0"/>
          <w:sz w:val="36"/>
        </w:rPr>
        <w:t xml:space="preserve"> </w:t>
      </w:r>
    </w:p>
    <w:p w14:paraId="4BDD8B89" w14:textId="644F479F" w:rsidR="004B1279" w:rsidRDefault="005B343A" w:rsidP="004B1279">
      <w:pPr>
        <w:pStyle w:val="Tekstpodstawowy"/>
        <w:spacing w:before="80" w:after="80"/>
        <w:jc w:val="center"/>
        <w:rPr>
          <w:rFonts w:ascii="Arial" w:hAnsi="Arial" w:cs="Arial"/>
          <w:b/>
          <w:i/>
          <w:color w:val="385623" w:themeColor="accent6" w:themeShade="80"/>
          <w:sz w:val="26"/>
          <w:szCs w:val="26"/>
        </w:rPr>
      </w:pPr>
      <w:r w:rsidRPr="005B343A">
        <w:rPr>
          <w:rFonts w:ascii="Arial" w:hAnsi="Arial" w:cs="Arial"/>
          <w:b/>
          <w:i/>
          <w:color w:val="385623" w:themeColor="accent6" w:themeShade="80"/>
          <w:sz w:val="26"/>
          <w:szCs w:val="26"/>
        </w:rPr>
        <w:t>Remont dr</w:t>
      </w:r>
      <w:r w:rsidR="007B73EC">
        <w:rPr>
          <w:rFonts w:ascii="Arial" w:hAnsi="Arial" w:cs="Arial"/>
          <w:b/>
          <w:i/>
          <w:color w:val="385623" w:themeColor="accent6" w:themeShade="80"/>
          <w:sz w:val="26"/>
          <w:szCs w:val="26"/>
        </w:rPr>
        <w:t>o</w:t>
      </w:r>
      <w:r w:rsidRPr="005B343A">
        <w:rPr>
          <w:rFonts w:ascii="Arial" w:hAnsi="Arial" w:cs="Arial"/>
          <w:b/>
          <w:i/>
          <w:color w:val="385623" w:themeColor="accent6" w:themeShade="80"/>
          <w:sz w:val="26"/>
          <w:szCs w:val="26"/>
        </w:rPr>
        <w:t>g</w:t>
      </w:r>
      <w:r w:rsidR="007B73EC">
        <w:rPr>
          <w:rFonts w:ascii="Arial" w:hAnsi="Arial" w:cs="Arial"/>
          <w:b/>
          <w:i/>
          <w:color w:val="385623" w:themeColor="accent6" w:themeShade="80"/>
          <w:sz w:val="26"/>
          <w:szCs w:val="26"/>
        </w:rPr>
        <w:t>i</w:t>
      </w:r>
      <w:r w:rsidRPr="005B343A">
        <w:rPr>
          <w:rFonts w:ascii="Arial" w:hAnsi="Arial" w:cs="Arial"/>
          <w:b/>
          <w:i/>
          <w:color w:val="385623" w:themeColor="accent6" w:themeShade="80"/>
          <w:sz w:val="26"/>
          <w:szCs w:val="26"/>
        </w:rPr>
        <w:t xml:space="preserve"> powiatow</w:t>
      </w:r>
      <w:r w:rsidR="007B73EC">
        <w:rPr>
          <w:rFonts w:ascii="Arial" w:hAnsi="Arial" w:cs="Arial"/>
          <w:b/>
          <w:i/>
          <w:color w:val="385623" w:themeColor="accent6" w:themeShade="80"/>
          <w:sz w:val="26"/>
          <w:szCs w:val="26"/>
        </w:rPr>
        <w:t>ej</w:t>
      </w:r>
      <w:r w:rsidRPr="005B343A">
        <w:rPr>
          <w:rFonts w:ascii="Arial" w:hAnsi="Arial" w:cs="Arial"/>
          <w:b/>
          <w:i/>
          <w:color w:val="385623" w:themeColor="accent6" w:themeShade="80"/>
          <w:sz w:val="26"/>
          <w:szCs w:val="26"/>
        </w:rPr>
        <w:t xml:space="preserve"> </w:t>
      </w:r>
      <w:r w:rsidR="003C1530" w:rsidRPr="003C1530">
        <w:rPr>
          <w:rFonts w:ascii="Arial" w:hAnsi="Arial" w:cs="Arial"/>
          <w:b/>
          <w:i/>
          <w:color w:val="385623" w:themeColor="accent6" w:themeShade="80"/>
          <w:sz w:val="26"/>
          <w:szCs w:val="26"/>
        </w:rPr>
        <w:t>Nr 1700B Olendy - granica powiatu</w:t>
      </w:r>
    </w:p>
    <w:p w14:paraId="364258E3" w14:textId="109CCEF5" w:rsidR="00A74FF3" w:rsidRDefault="00A74FF3" w:rsidP="004B1279">
      <w:pPr>
        <w:pStyle w:val="Tekstpodstawowy"/>
        <w:spacing w:before="80" w:after="80"/>
        <w:jc w:val="center"/>
        <w:rPr>
          <w:i/>
        </w:rPr>
      </w:pPr>
    </w:p>
    <w:p w14:paraId="541953CF" w14:textId="77777777" w:rsidR="007B73EC" w:rsidRPr="009D2767" w:rsidRDefault="007B73EC" w:rsidP="004B1279">
      <w:pPr>
        <w:pStyle w:val="Tekstpodstawowy"/>
        <w:spacing w:before="80" w:after="80"/>
        <w:jc w:val="center"/>
        <w:rPr>
          <w:i/>
        </w:rPr>
      </w:pPr>
    </w:p>
    <w:p w14:paraId="2A58D81B" w14:textId="77777777" w:rsidR="00A74FF3" w:rsidRPr="009D2767" w:rsidRDefault="00B966BC">
      <w:pPr>
        <w:spacing w:after="0" w:line="259" w:lineRule="auto"/>
        <w:ind w:left="850" w:firstLine="0"/>
        <w:jc w:val="left"/>
        <w:rPr>
          <w:i w:val="0"/>
        </w:rPr>
      </w:pPr>
      <w:r w:rsidRPr="009D2767">
        <w:rPr>
          <w:i w:val="0"/>
          <w:sz w:val="32"/>
        </w:rPr>
        <w:t xml:space="preserve"> </w:t>
      </w:r>
    </w:p>
    <w:p w14:paraId="2D673CE8" w14:textId="77777777" w:rsidR="00A74FF3" w:rsidRPr="009D2767" w:rsidRDefault="00B966BC">
      <w:pPr>
        <w:spacing w:after="0" w:line="259" w:lineRule="auto"/>
        <w:ind w:left="850" w:firstLine="0"/>
        <w:jc w:val="left"/>
        <w:rPr>
          <w:i w:val="0"/>
        </w:rPr>
      </w:pPr>
      <w:r w:rsidRPr="009D2767">
        <w:rPr>
          <w:i w:val="0"/>
          <w:sz w:val="32"/>
        </w:rPr>
        <w:t xml:space="preserve"> </w:t>
      </w:r>
    </w:p>
    <w:p w14:paraId="6C98537D" w14:textId="77777777" w:rsidR="00A74FF3" w:rsidRPr="009D2767" w:rsidRDefault="00B966BC">
      <w:pPr>
        <w:spacing w:after="0" w:line="259" w:lineRule="auto"/>
        <w:ind w:left="850" w:firstLine="0"/>
        <w:jc w:val="left"/>
        <w:rPr>
          <w:i w:val="0"/>
        </w:rPr>
      </w:pPr>
      <w:r w:rsidRPr="009D2767">
        <w:rPr>
          <w:i w:val="0"/>
          <w:sz w:val="32"/>
        </w:rPr>
        <w:t xml:space="preserve"> </w:t>
      </w:r>
    </w:p>
    <w:p w14:paraId="2AC7DFFE" w14:textId="77777777" w:rsidR="00A74FF3" w:rsidRPr="009D2767" w:rsidRDefault="00B966BC">
      <w:pPr>
        <w:spacing w:after="0" w:line="259" w:lineRule="auto"/>
        <w:ind w:left="850" w:firstLine="0"/>
        <w:jc w:val="left"/>
        <w:rPr>
          <w:i w:val="0"/>
        </w:rPr>
      </w:pPr>
      <w:r w:rsidRPr="009D2767">
        <w:rPr>
          <w:i w:val="0"/>
          <w:sz w:val="32"/>
        </w:rPr>
        <w:t xml:space="preserve"> </w:t>
      </w:r>
    </w:p>
    <w:p w14:paraId="50E8D73C" w14:textId="77777777" w:rsidR="00A74FF3" w:rsidRPr="009D2767" w:rsidRDefault="00B966BC">
      <w:pPr>
        <w:spacing w:after="0" w:line="259" w:lineRule="auto"/>
        <w:ind w:left="850" w:firstLine="0"/>
        <w:jc w:val="left"/>
        <w:rPr>
          <w:i w:val="0"/>
        </w:rPr>
      </w:pPr>
      <w:r w:rsidRPr="009D2767">
        <w:rPr>
          <w:i w:val="0"/>
          <w:sz w:val="32"/>
        </w:rPr>
        <w:t xml:space="preserve"> </w:t>
      </w:r>
    </w:p>
    <w:p w14:paraId="0F95E8F9" w14:textId="77777777" w:rsidR="00A74FF3" w:rsidRPr="009D2767" w:rsidRDefault="00B966BC">
      <w:pPr>
        <w:tabs>
          <w:tab w:val="center" w:pos="1474"/>
          <w:tab w:val="center" w:pos="3839"/>
        </w:tabs>
        <w:spacing w:after="0" w:line="259" w:lineRule="auto"/>
        <w:ind w:left="0" w:firstLine="0"/>
        <w:jc w:val="left"/>
        <w:rPr>
          <w:i w:val="0"/>
        </w:rPr>
      </w:pPr>
      <w:r w:rsidRPr="009D2767">
        <w:rPr>
          <w:rFonts w:ascii="Calibri" w:eastAsia="Calibri" w:hAnsi="Calibri" w:cs="Calibri"/>
          <w:i w:val="0"/>
          <w:sz w:val="22"/>
        </w:rPr>
        <w:tab/>
      </w:r>
      <w:r w:rsidRPr="009D2767">
        <w:rPr>
          <w:b/>
          <w:i w:val="0"/>
          <w:sz w:val="28"/>
          <w:u w:val="single" w:color="000000"/>
        </w:rPr>
        <w:t>Inwestor:</w:t>
      </w:r>
      <w:r w:rsidRPr="009D2767">
        <w:rPr>
          <w:b/>
          <w:i w:val="0"/>
          <w:sz w:val="28"/>
        </w:rPr>
        <w:t xml:space="preserve">  </w:t>
      </w:r>
      <w:r w:rsidRPr="009D2767">
        <w:rPr>
          <w:i w:val="0"/>
          <w:sz w:val="28"/>
        </w:rPr>
        <w:t xml:space="preserve"> </w:t>
      </w:r>
      <w:r w:rsidRPr="009D2767">
        <w:rPr>
          <w:i w:val="0"/>
          <w:sz w:val="28"/>
        </w:rPr>
        <w:tab/>
        <w:t xml:space="preserve">Powiat Bielski </w:t>
      </w:r>
    </w:p>
    <w:p w14:paraId="05175993" w14:textId="77777777" w:rsidR="00A74FF3" w:rsidRPr="009D2767" w:rsidRDefault="00B966BC">
      <w:pPr>
        <w:tabs>
          <w:tab w:val="center" w:pos="850"/>
          <w:tab w:val="center" w:pos="1558"/>
          <w:tab w:val="center" w:pos="2266"/>
          <w:tab w:val="center" w:pos="5598"/>
        </w:tabs>
        <w:spacing w:after="0" w:line="259" w:lineRule="auto"/>
        <w:ind w:left="0" w:firstLine="0"/>
        <w:jc w:val="left"/>
        <w:rPr>
          <w:i w:val="0"/>
        </w:rPr>
      </w:pPr>
      <w:r w:rsidRPr="009D2767">
        <w:rPr>
          <w:rFonts w:ascii="Calibri" w:eastAsia="Calibri" w:hAnsi="Calibri" w:cs="Calibri"/>
          <w:i w:val="0"/>
          <w:sz w:val="22"/>
        </w:rPr>
        <w:tab/>
      </w:r>
      <w:r w:rsidRPr="009D2767">
        <w:rPr>
          <w:i w:val="0"/>
          <w:sz w:val="28"/>
        </w:rPr>
        <w:t xml:space="preserve"> </w:t>
      </w:r>
      <w:r w:rsidRPr="009D2767">
        <w:rPr>
          <w:i w:val="0"/>
          <w:sz w:val="28"/>
        </w:rPr>
        <w:tab/>
        <w:t xml:space="preserve"> </w:t>
      </w:r>
      <w:r w:rsidRPr="009D2767">
        <w:rPr>
          <w:i w:val="0"/>
          <w:sz w:val="28"/>
        </w:rPr>
        <w:tab/>
        <w:t xml:space="preserve"> </w:t>
      </w:r>
      <w:r w:rsidRPr="009D2767">
        <w:rPr>
          <w:i w:val="0"/>
          <w:sz w:val="28"/>
        </w:rPr>
        <w:tab/>
        <w:t xml:space="preserve">ul. Mickiewicza 46, 17-100 Bielsk Podlaski </w:t>
      </w:r>
    </w:p>
    <w:p w14:paraId="6BD409F5" w14:textId="77777777" w:rsidR="00A74FF3" w:rsidRPr="009D2767" w:rsidRDefault="00B966BC">
      <w:pPr>
        <w:spacing w:after="70" w:line="259" w:lineRule="auto"/>
        <w:ind w:left="2975" w:firstLine="0"/>
        <w:jc w:val="left"/>
        <w:rPr>
          <w:i w:val="0"/>
        </w:rPr>
      </w:pPr>
      <w:r w:rsidRPr="009D2767">
        <w:rPr>
          <w:rFonts w:ascii="Times New Roman" w:eastAsia="Times New Roman" w:hAnsi="Times New Roman" w:cs="Times New Roman"/>
          <w:i w:val="0"/>
          <w:sz w:val="24"/>
        </w:rPr>
        <w:t xml:space="preserve">reprezentowany przez: </w:t>
      </w:r>
    </w:p>
    <w:p w14:paraId="408EE6A1" w14:textId="77777777" w:rsidR="00A74FF3" w:rsidRPr="009D2767" w:rsidRDefault="00B966BC">
      <w:pPr>
        <w:spacing w:after="0" w:line="259" w:lineRule="auto"/>
        <w:ind w:left="2985"/>
        <w:jc w:val="left"/>
        <w:rPr>
          <w:i w:val="0"/>
        </w:rPr>
      </w:pPr>
      <w:r w:rsidRPr="009D2767">
        <w:rPr>
          <w:i w:val="0"/>
          <w:sz w:val="28"/>
        </w:rPr>
        <w:t xml:space="preserve">Powiatowy Zarząd Dróg w Bielsku Podlaskim    </w:t>
      </w:r>
    </w:p>
    <w:p w14:paraId="4532743F" w14:textId="77777777" w:rsidR="00A74FF3" w:rsidRPr="009D2767" w:rsidRDefault="00B966BC">
      <w:pPr>
        <w:tabs>
          <w:tab w:val="center" w:pos="850"/>
          <w:tab w:val="center" w:pos="1558"/>
          <w:tab w:val="center" w:pos="2266"/>
          <w:tab w:val="center" w:pos="5411"/>
        </w:tabs>
        <w:spacing w:after="0" w:line="259" w:lineRule="auto"/>
        <w:ind w:left="0" w:firstLine="0"/>
        <w:jc w:val="left"/>
        <w:rPr>
          <w:i w:val="0"/>
        </w:rPr>
      </w:pPr>
      <w:r w:rsidRPr="009D2767">
        <w:rPr>
          <w:rFonts w:ascii="Calibri" w:eastAsia="Calibri" w:hAnsi="Calibri" w:cs="Calibri"/>
          <w:i w:val="0"/>
          <w:sz w:val="22"/>
        </w:rPr>
        <w:tab/>
      </w:r>
      <w:r w:rsidRPr="009D2767">
        <w:rPr>
          <w:i w:val="0"/>
          <w:sz w:val="28"/>
        </w:rPr>
        <w:t xml:space="preserve"> </w:t>
      </w:r>
      <w:r w:rsidRPr="009D2767">
        <w:rPr>
          <w:i w:val="0"/>
          <w:sz w:val="28"/>
        </w:rPr>
        <w:tab/>
        <w:t xml:space="preserve"> </w:t>
      </w:r>
      <w:r w:rsidRPr="009D2767">
        <w:rPr>
          <w:i w:val="0"/>
          <w:sz w:val="28"/>
        </w:rPr>
        <w:tab/>
        <w:t xml:space="preserve"> </w:t>
      </w:r>
      <w:r w:rsidRPr="009D2767">
        <w:rPr>
          <w:i w:val="0"/>
          <w:sz w:val="28"/>
        </w:rPr>
        <w:tab/>
        <w:t xml:space="preserve">ul. Widowska 1, 17-100 Bielsk Podlaski  </w:t>
      </w:r>
    </w:p>
    <w:p w14:paraId="3BA272D9" w14:textId="77777777" w:rsidR="00A74FF3" w:rsidRPr="009D2767" w:rsidRDefault="00B966BC">
      <w:pPr>
        <w:spacing w:after="0" w:line="259" w:lineRule="auto"/>
        <w:ind w:left="2268" w:firstLine="0"/>
        <w:jc w:val="left"/>
        <w:rPr>
          <w:i w:val="0"/>
        </w:rPr>
      </w:pPr>
      <w:r w:rsidRPr="009D2767">
        <w:rPr>
          <w:i w:val="0"/>
          <w:sz w:val="26"/>
        </w:rPr>
        <w:t xml:space="preserve"> </w:t>
      </w:r>
    </w:p>
    <w:p w14:paraId="621CC021" w14:textId="77777777" w:rsidR="00A74FF3" w:rsidRPr="009D2767" w:rsidRDefault="00B966BC">
      <w:pPr>
        <w:spacing w:after="0" w:line="259" w:lineRule="auto"/>
        <w:ind w:left="2268" w:firstLine="0"/>
        <w:jc w:val="left"/>
        <w:rPr>
          <w:i w:val="0"/>
        </w:rPr>
      </w:pPr>
      <w:r w:rsidRPr="009D2767">
        <w:rPr>
          <w:i w:val="0"/>
          <w:sz w:val="26"/>
        </w:rPr>
        <w:t xml:space="preserve"> </w:t>
      </w:r>
    </w:p>
    <w:p w14:paraId="04038EE7" w14:textId="77777777" w:rsidR="00A74FF3" w:rsidRPr="009D2767" w:rsidRDefault="00B966BC">
      <w:pPr>
        <w:spacing w:after="0" w:line="259" w:lineRule="auto"/>
        <w:ind w:left="2268" w:firstLine="0"/>
        <w:jc w:val="left"/>
        <w:rPr>
          <w:i w:val="0"/>
        </w:rPr>
      </w:pPr>
      <w:r w:rsidRPr="009D2767">
        <w:rPr>
          <w:i w:val="0"/>
          <w:sz w:val="26"/>
        </w:rPr>
        <w:t xml:space="preserve"> </w:t>
      </w:r>
    </w:p>
    <w:p w14:paraId="178DF063" w14:textId="77777777" w:rsidR="00A74FF3" w:rsidRPr="009D2767" w:rsidRDefault="00B966BC">
      <w:pPr>
        <w:spacing w:after="66" w:line="240" w:lineRule="auto"/>
        <w:ind w:left="850" w:right="8638" w:firstLine="0"/>
        <w:jc w:val="left"/>
        <w:rPr>
          <w:i w:val="0"/>
        </w:rPr>
      </w:pPr>
      <w:r w:rsidRPr="009D2767">
        <w:rPr>
          <w:i w:val="0"/>
          <w:sz w:val="26"/>
        </w:rPr>
        <w:t xml:space="preserve">  </w:t>
      </w:r>
    </w:p>
    <w:p w14:paraId="3B4BCFD8" w14:textId="6BF06CCB" w:rsidR="00A74FF3" w:rsidRPr="009D2767" w:rsidRDefault="00B966BC" w:rsidP="009D2767">
      <w:pPr>
        <w:tabs>
          <w:tab w:val="center" w:pos="1613"/>
          <w:tab w:val="center" w:pos="4577"/>
        </w:tabs>
        <w:spacing w:after="0" w:line="259" w:lineRule="auto"/>
        <w:ind w:left="0" w:firstLine="851"/>
        <w:jc w:val="left"/>
        <w:rPr>
          <w:i w:val="0"/>
          <w:sz w:val="26"/>
        </w:rPr>
      </w:pPr>
      <w:r w:rsidRPr="009D2767">
        <w:rPr>
          <w:rFonts w:ascii="Calibri" w:eastAsia="Calibri" w:hAnsi="Calibri" w:cs="Calibri"/>
          <w:i w:val="0"/>
          <w:sz w:val="24"/>
          <w:szCs w:val="24"/>
        </w:rPr>
        <w:tab/>
      </w:r>
      <w:r w:rsidRPr="009D2767">
        <w:rPr>
          <w:b/>
          <w:i w:val="0"/>
          <w:sz w:val="24"/>
          <w:szCs w:val="24"/>
          <w:u w:val="single" w:color="000000"/>
        </w:rPr>
        <w:t>Opracował:</w:t>
      </w:r>
      <w:r w:rsidRPr="009D2767">
        <w:rPr>
          <w:i w:val="0"/>
          <w:sz w:val="24"/>
          <w:szCs w:val="24"/>
        </w:rPr>
        <w:t xml:space="preserve"> </w:t>
      </w:r>
      <w:r w:rsidR="009D2767">
        <w:rPr>
          <w:i w:val="0"/>
          <w:sz w:val="24"/>
          <w:szCs w:val="24"/>
        </w:rPr>
        <w:t xml:space="preserve">   </w:t>
      </w:r>
      <w:r w:rsidR="00775778">
        <w:rPr>
          <w:i w:val="0"/>
          <w:sz w:val="24"/>
          <w:szCs w:val="24"/>
        </w:rPr>
        <w:t>Alina Ignatowicz</w:t>
      </w:r>
      <w:r w:rsidR="009D2767">
        <w:rPr>
          <w:i w:val="0"/>
          <w:sz w:val="24"/>
          <w:szCs w:val="24"/>
        </w:rPr>
        <w:t xml:space="preserve">  </w:t>
      </w:r>
    </w:p>
    <w:p w14:paraId="66716F0D" w14:textId="77777777" w:rsidR="00A74FF3" w:rsidRPr="009D2767" w:rsidRDefault="00B966BC">
      <w:pPr>
        <w:spacing w:after="0" w:line="259" w:lineRule="auto"/>
        <w:ind w:left="850" w:firstLine="0"/>
        <w:jc w:val="left"/>
        <w:rPr>
          <w:i w:val="0"/>
        </w:rPr>
      </w:pPr>
      <w:r w:rsidRPr="009D2767">
        <w:rPr>
          <w:i w:val="0"/>
          <w:sz w:val="26"/>
        </w:rPr>
        <w:t xml:space="preserve"> </w:t>
      </w:r>
    </w:p>
    <w:p w14:paraId="28BE40E8" w14:textId="77777777" w:rsidR="00A74FF3" w:rsidRPr="009D2767" w:rsidRDefault="00B966BC">
      <w:pPr>
        <w:spacing w:after="0" w:line="259" w:lineRule="auto"/>
        <w:ind w:left="850" w:firstLine="0"/>
        <w:jc w:val="left"/>
        <w:rPr>
          <w:i w:val="0"/>
        </w:rPr>
      </w:pPr>
      <w:r w:rsidRPr="009D2767">
        <w:rPr>
          <w:i w:val="0"/>
          <w:sz w:val="26"/>
        </w:rPr>
        <w:t xml:space="preserve"> </w:t>
      </w:r>
    </w:p>
    <w:p w14:paraId="25CCCF70" w14:textId="77777777" w:rsidR="00A74FF3" w:rsidRPr="009D2767" w:rsidRDefault="00B966BC">
      <w:pPr>
        <w:spacing w:after="0" w:line="232" w:lineRule="auto"/>
        <w:ind w:left="850" w:right="10040" w:firstLine="0"/>
        <w:jc w:val="left"/>
        <w:rPr>
          <w:i w:val="0"/>
        </w:rPr>
      </w:pPr>
      <w:r w:rsidRPr="009D2767">
        <w:rPr>
          <w:i w:val="0"/>
          <w:sz w:val="26"/>
        </w:rPr>
        <w:t xml:space="preserve"> </w:t>
      </w:r>
      <w:r w:rsidRPr="009D2767">
        <w:rPr>
          <w:i w:val="0"/>
          <w:sz w:val="32"/>
        </w:rPr>
        <w:t xml:space="preserve"> </w:t>
      </w:r>
    </w:p>
    <w:p w14:paraId="3D3EB648" w14:textId="77777777" w:rsidR="00A74FF3" w:rsidRPr="009D2767" w:rsidRDefault="00B966BC">
      <w:pPr>
        <w:spacing w:after="0" w:line="259" w:lineRule="auto"/>
        <w:ind w:left="850" w:firstLine="0"/>
        <w:jc w:val="left"/>
        <w:rPr>
          <w:i w:val="0"/>
        </w:rPr>
      </w:pPr>
      <w:r w:rsidRPr="009D2767">
        <w:rPr>
          <w:i w:val="0"/>
          <w:sz w:val="16"/>
        </w:rPr>
        <w:t xml:space="preserve"> </w:t>
      </w:r>
    </w:p>
    <w:p w14:paraId="29E3C3A5" w14:textId="77777777" w:rsidR="00A74FF3" w:rsidRDefault="00B966BC">
      <w:pPr>
        <w:spacing w:after="0" w:line="259" w:lineRule="auto"/>
        <w:ind w:left="850" w:firstLine="0"/>
        <w:jc w:val="left"/>
        <w:rPr>
          <w:i w:val="0"/>
          <w:sz w:val="16"/>
        </w:rPr>
      </w:pPr>
      <w:r w:rsidRPr="009D2767">
        <w:rPr>
          <w:i w:val="0"/>
          <w:sz w:val="16"/>
        </w:rPr>
        <w:t xml:space="preserve"> </w:t>
      </w:r>
    </w:p>
    <w:p w14:paraId="21D56277" w14:textId="77777777" w:rsidR="00264EA7" w:rsidRDefault="00264EA7">
      <w:pPr>
        <w:spacing w:after="0" w:line="259" w:lineRule="auto"/>
        <w:ind w:left="850" w:firstLine="0"/>
        <w:jc w:val="left"/>
        <w:rPr>
          <w:i w:val="0"/>
          <w:sz w:val="16"/>
        </w:rPr>
      </w:pPr>
    </w:p>
    <w:p w14:paraId="122F3AB0" w14:textId="77777777" w:rsidR="00264EA7" w:rsidRDefault="00264EA7">
      <w:pPr>
        <w:spacing w:after="0" w:line="259" w:lineRule="auto"/>
        <w:ind w:left="850" w:firstLine="0"/>
        <w:jc w:val="left"/>
        <w:rPr>
          <w:i w:val="0"/>
          <w:sz w:val="16"/>
        </w:rPr>
      </w:pPr>
    </w:p>
    <w:p w14:paraId="38EB220B" w14:textId="77777777" w:rsidR="00264EA7" w:rsidRDefault="00264EA7">
      <w:pPr>
        <w:spacing w:after="0" w:line="259" w:lineRule="auto"/>
        <w:ind w:left="850" w:firstLine="0"/>
        <w:jc w:val="left"/>
        <w:rPr>
          <w:i w:val="0"/>
          <w:sz w:val="16"/>
        </w:rPr>
      </w:pPr>
    </w:p>
    <w:p w14:paraId="2F85CB00" w14:textId="77777777" w:rsidR="00264EA7" w:rsidRDefault="00264EA7">
      <w:pPr>
        <w:spacing w:after="0" w:line="259" w:lineRule="auto"/>
        <w:ind w:left="850" w:firstLine="0"/>
        <w:jc w:val="left"/>
        <w:rPr>
          <w:i w:val="0"/>
          <w:sz w:val="16"/>
        </w:rPr>
      </w:pPr>
    </w:p>
    <w:p w14:paraId="3AC99205" w14:textId="77777777" w:rsidR="00264EA7" w:rsidRDefault="00264EA7">
      <w:pPr>
        <w:spacing w:after="0" w:line="259" w:lineRule="auto"/>
        <w:ind w:left="850" w:firstLine="0"/>
        <w:jc w:val="left"/>
        <w:rPr>
          <w:i w:val="0"/>
          <w:sz w:val="16"/>
        </w:rPr>
      </w:pPr>
    </w:p>
    <w:p w14:paraId="61F3AD8B" w14:textId="77777777" w:rsidR="00A74FF3" w:rsidRPr="009D2767" w:rsidRDefault="00B966BC">
      <w:pPr>
        <w:spacing w:after="0" w:line="259" w:lineRule="auto"/>
        <w:ind w:left="850" w:firstLine="0"/>
        <w:jc w:val="left"/>
        <w:rPr>
          <w:i w:val="0"/>
        </w:rPr>
      </w:pPr>
      <w:r w:rsidRPr="009D2767">
        <w:rPr>
          <w:i w:val="0"/>
          <w:sz w:val="16"/>
        </w:rPr>
        <w:t xml:space="preserve"> </w:t>
      </w:r>
    </w:p>
    <w:p w14:paraId="5C55A4A1" w14:textId="77777777" w:rsidR="00A74FF3" w:rsidRPr="009D2767" w:rsidRDefault="00B966BC">
      <w:pPr>
        <w:spacing w:after="123" w:line="259" w:lineRule="auto"/>
        <w:ind w:left="850" w:firstLine="0"/>
        <w:jc w:val="left"/>
        <w:rPr>
          <w:i w:val="0"/>
        </w:rPr>
      </w:pPr>
      <w:r w:rsidRPr="009D2767">
        <w:rPr>
          <w:i w:val="0"/>
          <w:sz w:val="16"/>
        </w:rPr>
        <w:t xml:space="preserve"> </w:t>
      </w:r>
      <w:r w:rsidRPr="009D2767">
        <w:rPr>
          <w:rFonts w:ascii="Calibri" w:eastAsia="Calibri" w:hAnsi="Calibri" w:cs="Calibri"/>
          <w:i w:val="0"/>
          <w:noProof/>
          <w:sz w:val="22"/>
        </w:rPr>
        <mc:AlternateContent>
          <mc:Choice Requires="wpg">
            <w:drawing>
              <wp:inline distT="0" distB="0" distL="0" distR="0" wp14:anchorId="698F6DAC" wp14:editId="3E6F4550">
                <wp:extent cx="5760085" cy="19050"/>
                <wp:effectExtent l="0" t="0" r="0" b="0"/>
                <wp:docPr id="129385" name="Group 129385"/>
                <wp:cNvGraphicFramePr/>
                <a:graphic xmlns:a="http://schemas.openxmlformats.org/drawingml/2006/main">
                  <a:graphicData uri="http://schemas.microsoft.com/office/word/2010/wordprocessingGroup">
                    <wpg:wgp>
                      <wpg:cNvGrpSpPr/>
                      <wpg:grpSpPr>
                        <a:xfrm>
                          <a:off x="0" y="0"/>
                          <a:ext cx="5760085" cy="19050"/>
                          <a:chOff x="0" y="0"/>
                          <a:chExt cx="5760085" cy="19050"/>
                        </a:xfrm>
                      </wpg:grpSpPr>
                      <wps:wsp>
                        <wps:cNvPr id="119" name="Shape 119"/>
                        <wps:cNvSpPr/>
                        <wps:spPr>
                          <a:xfrm>
                            <a:off x="0" y="0"/>
                            <a:ext cx="5760085" cy="0"/>
                          </a:xfrm>
                          <a:custGeom>
                            <a:avLst/>
                            <a:gdLst/>
                            <a:ahLst/>
                            <a:cxnLst/>
                            <a:rect l="0" t="0" r="0" b="0"/>
                            <a:pathLst>
                              <a:path w="5760085">
                                <a:moveTo>
                                  <a:pt x="0" y="0"/>
                                </a:moveTo>
                                <a:lnTo>
                                  <a:pt x="5760085" y="0"/>
                                </a:lnTo>
                              </a:path>
                            </a:pathLst>
                          </a:custGeom>
                          <a:ln w="1905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w:pict>
              <v:group w14:anchorId="284D3BB9" id="Group 129385" o:spid="_x0000_s1026" style="width:453.55pt;height:1.5pt;mso-position-horizontal-relative:char;mso-position-vertical-relative:line" coordsize="5760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">
                <v:shape id="Shape 119"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du8IA&#10;AADcAAAADwAAAGRycy9kb3ducmV2LnhtbERPTWvCQBC9F/wPywi91Y09SIyu0gSEemtTBY9DdsyG&#10;Zmdjdo3Jv+8WCr3N433Odj/aVgzU+8axguUiAUFcOd1wreD0dXhJQfiArLF1TAom8rDfzZ62mGn3&#10;4E8aylCLGMI+QwUmhC6T0leGLPqF64gjd3W9xRBhX0vd4yOG21a+JslKWmw4NhjsqDBUfZd3q+Cc&#10;r4f8MgU7mOp6/0iL8+1Ytko9z8e3DYhAY/gX/7nfdZy/XM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127wgAAANwAAAAPAAAAAAAAAAAAAAAAAJgCAABkcnMvZG93&#10;bnJldi54bWxQSwUGAAAAAAQABAD1AAAAhwMAAAAA&#10;" path="m,l5760085,e" filled="f" strokecolor="#00b050" strokeweight="1.5pt">
                  <v:path arrowok="t" textboxrect="0,0,5760085,0"/>
                </v:shape>
                <w10:anchorlock/>
              </v:group>
            </w:pict>
          </mc:Fallback>
        </mc:AlternateContent>
      </w:r>
    </w:p>
    <w:p w14:paraId="0FEDBE3B" w14:textId="77777777" w:rsidR="002E6DA9" w:rsidRDefault="002E6DA9" w:rsidP="00775778">
      <w:pPr>
        <w:ind w:left="708" w:hanging="708"/>
        <w:rPr>
          <w:b/>
          <w:bCs/>
          <w:color w:val="auto"/>
          <w:szCs w:val="20"/>
        </w:rPr>
      </w:pPr>
    </w:p>
    <w:p w14:paraId="58CEAC78" w14:textId="10B1CC0D" w:rsidR="00775778" w:rsidRPr="002E6DA9" w:rsidRDefault="00775778" w:rsidP="00775778">
      <w:pPr>
        <w:ind w:left="708" w:hanging="708"/>
        <w:rPr>
          <w:szCs w:val="20"/>
        </w:rPr>
      </w:pPr>
      <w:r w:rsidRPr="002E6DA9">
        <w:rPr>
          <w:b/>
          <w:bCs/>
          <w:color w:val="auto"/>
          <w:szCs w:val="20"/>
        </w:rPr>
        <w:lastRenderedPageBreak/>
        <w:t xml:space="preserve">D-M-00.00.00. WYMAGANIA OGÓLNE </w:t>
      </w:r>
    </w:p>
    <w:p w14:paraId="2FAAF8E8" w14:textId="77777777" w:rsidR="00775778" w:rsidRPr="004E09F8" w:rsidRDefault="00775778" w:rsidP="00775778">
      <w:pPr>
        <w:rPr>
          <w:szCs w:val="20"/>
        </w:rPr>
      </w:pPr>
      <w:r w:rsidRPr="004E09F8">
        <w:rPr>
          <w:b/>
          <w:bCs/>
          <w:color w:val="auto"/>
          <w:szCs w:val="20"/>
        </w:rPr>
        <w:t xml:space="preserve">1. WSTĘP </w:t>
      </w:r>
    </w:p>
    <w:p w14:paraId="4D1BAA22" w14:textId="77777777" w:rsidR="00775778" w:rsidRPr="004E09F8" w:rsidRDefault="00775778" w:rsidP="00775778">
      <w:pPr>
        <w:rPr>
          <w:szCs w:val="20"/>
        </w:rPr>
      </w:pPr>
      <w:r w:rsidRPr="004E09F8">
        <w:rPr>
          <w:b/>
          <w:bCs/>
          <w:color w:val="auto"/>
          <w:szCs w:val="20"/>
        </w:rPr>
        <w:t>1.1. Przedmiot Specyfikacji Technicznej</w:t>
      </w:r>
    </w:p>
    <w:p w14:paraId="2AC643DA" w14:textId="77777777" w:rsidR="002E6DA9" w:rsidRDefault="00775778" w:rsidP="00775778">
      <w:pPr>
        <w:rPr>
          <w:rStyle w:val="Pogrubienie"/>
          <w:rFonts w:eastAsia="Times New Roman"/>
          <w:b w:val="0"/>
          <w:bCs w:val="0"/>
          <w:i w:val="0"/>
          <w:color w:val="auto"/>
          <w:spacing w:val="-5"/>
          <w:kern w:val="1"/>
          <w:szCs w:val="20"/>
        </w:rPr>
      </w:pPr>
      <w:r w:rsidRPr="004E09F8">
        <w:rPr>
          <w:color w:val="auto"/>
          <w:szCs w:val="20"/>
        </w:rPr>
        <w:t>Szczegółowa Specyfikacja Techniczna D-M-00.00.00 - Wymagania Ogólne odnosi się do wymagań wspólnych dla poszczególnych wymagań technicznych dotyczących wykonania i odbioru robót przy</w:t>
      </w:r>
      <w:r w:rsidRPr="004E09F8">
        <w:rPr>
          <w:rStyle w:val="Pogrubienie"/>
          <w:rFonts w:eastAsia="Times New Roman"/>
          <w:b w:val="0"/>
          <w:bCs w:val="0"/>
          <w:i w:val="0"/>
          <w:color w:val="auto"/>
          <w:spacing w:val="-5"/>
          <w:kern w:val="1"/>
          <w:szCs w:val="20"/>
        </w:rPr>
        <w:t xml:space="preserve"> </w:t>
      </w:r>
      <w:r w:rsidR="002E6DA9">
        <w:rPr>
          <w:rStyle w:val="Pogrubienie"/>
          <w:rFonts w:eastAsia="Times New Roman"/>
          <w:b w:val="0"/>
          <w:bCs w:val="0"/>
          <w:i w:val="0"/>
          <w:color w:val="auto"/>
          <w:spacing w:val="-5"/>
          <w:kern w:val="1"/>
          <w:szCs w:val="20"/>
        </w:rPr>
        <w:t>:</w:t>
      </w:r>
    </w:p>
    <w:p w14:paraId="395AA9A0" w14:textId="07108344" w:rsidR="00775778" w:rsidRPr="004E09F8" w:rsidRDefault="002E6DA9" w:rsidP="00775778">
      <w:pPr>
        <w:rPr>
          <w:szCs w:val="20"/>
        </w:rPr>
      </w:pPr>
      <w:r>
        <w:rPr>
          <w:rStyle w:val="Pogrubienie"/>
          <w:rFonts w:eastAsia="Times New Roman"/>
          <w:iCs/>
          <w:color w:val="auto"/>
          <w:spacing w:val="-5"/>
          <w:kern w:val="1"/>
          <w:szCs w:val="20"/>
        </w:rPr>
        <w:t>Remont dr</w:t>
      </w:r>
      <w:r w:rsidR="001405B3">
        <w:rPr>
          <w:rStyle w:val="Pogrubienie"/>
          <w:rFonts w:eastAsia="Times New Roman"/>
          <w:iCs/>
          <w:color w:val="auto"/>
          <w:spacing w:val="-5"/>
          <w:kern w:val="1"/>
          <w:szCs w:val="20"/>
        </w:rPr>
        <w:t>o</w:t>
      </w:r>
      <w:r>
        <w:rPr>
          <w:rStyle w:val="Pogrubienie"/>
          <w:rFonts w:eastAsia="Times New Roman"/>
          <w:iCs/>
          <w:color w:val="auto"/>
          <w:spacing w:val="-5"/>
          <w:kern w:val="1"/>
          <w:szCs w:val="20"/>
        </w:rPr>
        <w:t>g</w:t>
      </w:r>
      <w:r w:rsidR="001405B3">
        <w:rPr>
          <w:rStyle w:val="Pogrubienie"/>
          <w:rFonts w:eastAsia="Times New Roman"/>
          <w:iCs/>
          <w:color w:val="auto"/>
          <w:spacing w:val="-5"/>
          <w:kern w:val="1"/>
          <w:szCs w:val="20"/>
        </w:rPr>
        <w:t>i</w:t>
      </w:r>
      <w:r>
        <w:rPr>
          <w:rStyle w:val="Pogrubienie"/>
          <w:rFonts w:eastAsia="Times New Roman"/>
          <w:iCs/>
          <w:color w:val="auto"/>
          <w:spacing w:val="-5"/>
          <w:kern w:val="1"/>
          <w:szCs w:val="20"/>
        </w:rPr>
        <w:t xml:space="preserve"> powiatow</w:t>
      </w:r>
      <w:r w:rsidR="001405B3">
        <w:rPr>
          <w:rStyle w:val="Pogrubienie"/>
          <w:rFonts w:eastAsia="Times New Roman"/>
          <w:iCs/>
          <w:color w:val="auto"/>
          <w:spacing w:val="-5"/>
          <w:kern w:val="1"/>
          <w:szCs w:val="20"/>
        </w:rPr>
        <w:t>ej</w:t>
      </w:r>
      <w:r>
        <w:rPr>
          <w:rStyle w:val="Pogrubienie"/>
          <w:rFonts w:eastAsia="Times New Roman"/>
          <w:iCs/>
          <w:color w:val="auto"/>
          <w:spacing w:val="-5"/>
          <w:kern w:val="1"/>
          <w:szCs w:val="20"/>
        </w:rPr>
        <w:t xml:space="preserve"> </w:t>
      </w:r>
      <w:bookmarkStart w:id="0" w:name="_Hlk180488100"/>
      <w:r>
        <w:rPr>
          <w:rStyle w:val="Pogrubienie"/>
          <w:rFonts w:eastAsia="Times New Roman"/>
          <w:iCs/>
          <w:color w:val="auto"/>
          <w:spacing w:val="-5"/>
          <w:kern w:val="1"/>
          <w:szCs w:val="20"/>
        </w:rPr>
        <w:t>Nr 1</w:t>
      </w:r>
      <w:r w:rsidR="001405B3">
        <w:rPr>
          <w:rStyle w:val="Pogrubienie"/>
          <w:rFonts w:eastAsia="Times New Roman"/>
          <w:iCs/>
          <w:color w:val="auto"/>
          <w:spacing w:val="-5"/>
          <w:kern w:val="1"/>
          <w:szCs w:val="20"/>
        </w:rPr>
        <w:t>700</w:t>
      </w:r>
      <w:r>
        <w:rPr>
          <w:rStyle w:val="Pogrubienie"/>
          <w:rFonts w:eastAsia="Times New Roman"/>
          <w:iCs/>
          <w:color w:val="auto"/>
          <w:spacing w:val="-5"/>
          <w:kern w:val="1"/>
          <w:szCs w:val="20"/>
        </w:rPr>
        <w:t>B O</w:t>
      </w:r>
      <w:r w:rsidR="001405B3">
        <w:rPr>
          <w:rStyle w:val="Pogrubienie"/>
          <w:rFonts w:eastAsia="Times New Roman"/>
          <w:iCs/>
          <w:color w:val="auto"/>
          <w:spacing w:val="-5"/>
          <w:kern w:val="1"/>
          <w:szCs w:val="20"/>
        </w:rPr>
        <w:t>lendy</w:t>
      </w:r>
      <w:r>
        <w:rPr>
          <w:rStyle w:val="Pogrubienie"/>
          <w:rFonts w:eastAsia="Times New Roman"/>
          <w:iCs/>
          <w:color w:val="auto"/>
          <w:spacing w:val="-5"/>
          <w:kern w:val="1"/>
          <w:szCs w:val="20"/>
        </w:rPr>
        <w:t xml:space="preserve"> -</w:t>
      </w:r>
      <w:r w:rsidR="003C1530">
        <w:rPr>
          <w:rStyle w:val="Pogrubienie"/>
          <w:rFonts w:eastAsia="Times New Roman"/>
          <w:iCs/>
          <w:color w:val="auto"/>
          <w:spacing w:val="-5"/>
          <w:kern w:val="1"/>
          <w:szCs w:val="20"/>
        </w:rPr>
        <w:t xml:space="preserve"> </w:t>
      </w:r>
      <w:r>
        <w:rPr>
          <w:rStyle w:val="Pogrubienie"/>
          <w:rFonts w:eastAsia="Times New Roman"/>
          <w:iCs/>
          <w:color w:val="auto"/>
          <w:spacing w:val="-5"/>
          <w:kern w:val="1"/>
          <w:szCs w:val="20"/>
        </w:rPr>
        <w:t>granica powiatu</w:t>
      </w:r>
      <w:bookmarkEnd w:id="0"/>
    </w:p>
    <w:p w14:paraId="662A3FB5" w14:textId="77777777" w:rsidR="00775778" w:rsidRPr="004E09F8" w:rsidRDefault="00775778" w:rsidP="00775778">
      <w:pPr>
        <w:rPr>
          <w:szCs w:val="20"/>
        </w:rPr>
      </w:pPr>
      <w:r w:rsidRPr="004E09F8">
        <w:rPr>
          <w:b/>
          <w:bCs/>
          <w:color w:val="auto"/>
          <w:szCs w:val="20"/>
        </w:rPr>
        <w:t>1.2. Zakres stosowania SST</w:t>
      </w:r>
    </w:p>
    <w:p w14:paraId="7DDAE1C2" w14:textId="77777777" w:rsidR="00775778" w:rsidRPr="002E6DA9" w:rsidRDefault="00775778" w:rsidP="00775778">
      <w:pPr>
        <w:pStyle w:val="StandardowytekstZnakZnakZnakZnak"/>
        <w:rPr>
          <w:rFonts w:ascii="Arial" w:hAnsi="Arial" w:cs="Arial"/>
          <w:i/>
          <w:iCs/>
        </w:rPr>
      </w:pPr>
      <w:r w:rsidRPr="002E6DA9">
        <w:rPr>
          <w:rFonts w:ascii="Arial" w:hAnsi="Arial" w:cs="Arial"/>
          <w:i/>
          <w:iCs/>
        </w:rPr>
        <w:t>Jako część Dokumentów Przetargowych i Kontraktowych Szczegółowe Specyfikacje Techniczne należy odczytywać i rozumieć w zlecaniu i wykonaniu robót wymienionych w pkt. 1.1.</w:t>
      </w:r>
    </w:p>
    <w:p w14:paraId="5113DBF7" w14:textId="77777777" w:rsidR="00775778" w:rsidRPr="002E6DA9" w:rsidRDefault="00775778" w:rsidP="00775778">
      <w:pPr>
        <w:rPr>
          <w:iCs/>
          <w:szCs w:val="20"/>
        </w:rPr>
      </w:pPr>
      <w:r w:rsidRPr="002E6DA9">
        <w:rPr>
          <w:b/>
          <w:bCs/>
          <w:iCs/>
          <w:color w:val="auto"/>
          <w:szCs w:val="20"/>
        </w:rPr>
        <w:t>1.3. Zakres robót objętych SST</w:t>
      </w:r>
    </w:p>
    <w:p w14:paraId="01EA82C1" w14:textId="77777777" w:rsidR="00775778" w:rsidRPr="002E6DA9" w:rsidRDefault="00775778" w:rsidP="00775778">
      <w:pPr>
        <w:pStyle w:val="Tekstpodstawowy31"/>
        <w:tabs>
          <w:tab w:val="left" w:pos="652"/>
        </w:tabs>
        <w:rPr>
          <w:rFonts w:ascii="Arial" w:hAnsi="Arial" w:cs="Arial"/>
          <w:i/>
          <w:iCs/>
          <w:sz w:val="20"/>
          <w:szCs w:val="20"/>
        </w:rPr>
      </w:pPr>
      <w:r w:rsidRPr="002E6DA9">
        <w:rPr>
          <w:rFonts w:ascii="Arial" w:hAnsi="Arial" w:cs="Arial"/>
          <w:i/>
          <w:iCs/>
          <w:sz w:val="20"/>
          <w:szCs w:val="20"/>
        </w:rPr>
        <w:t>Ustalenia zawarte w niniejszej SST obejmują wymagania ogólne, wspólne dla wszystkich robót objętych Szczegółowymi Specyfikacjami Technicznymi na poszczególne asortymenty i należy je rozumieć oraz stosować w powiązaniu z nimi.</w:t>
      </w:r>
    </w:p>
    <w:p w14:paraId="1CA6C86F" w14:textId="77777777" w:rsidR="00775778" w:rsidRPr="004E09F8" w:rsidRDefault="00775778" w:rsidP="00775778">
      <w:pPr>
        <w:rPr>
          <w:szCs w:val="20"/>
        </w:rPr>
      </w:pPr>
      <w:r w:rsidRPr="004E09F8">
        <w:rPr>
          <w:b/>
          <w:bCs/>
          <w:color w:val="auto"/>
          <w:szCs w:val="20"/>
        </w:rPr>
        <w:t>1.4. Określenia podstawowe</w:t>
      </w:r>
    </w:p>
    <w:p w14:paraId="45640525" w14:textId="77777777" w:rsidR="00775778" w:rsidRPr="004E09F8" w:rsidRDefault="00775778" w:rsidP="00775778">
      <w:pPr>
        <w:pStyle w:val="Tekstpodstawowy21"/>
        <w:spacing w:line="240" w:lineRule="auto"/>
        <w:rPr>
          <w:rFonts w:ascii="Arial" w:hAnsi="Arial" w:cs="Arial"/>
          <w:sz w:val="20"/>
        </w:rPr>
      </w:pPr>
      <w:r w:rsidRPr="004E09F8">
        <w:rPr>
          <w:rFonts w:ascii="Arial" w:hAnsi="Arial" w:cs="Arial"/>
          <w:sz w:val="20"/>
        </w:rPr>
        <w:t xml:space="preserve">Użyte w SST wymienione poniżej określenia należy rozumieć w każdym przypadku następująco: </w:t>
      </w:r>
    </w:p>
    <w:p w14:paraId="29263D7A" w14:textId="77777777" w:rsidR="00775778" w:rsidRPr="004E09F8" w:rsidRDefault="00775778" w:rsidP="00775778">
      <w:pPr>
        <w:tabs>
          <w:tab w:val="left" w:pos="806"/>
        </w:tabs>
        <w:rPr>
          <w:szCs w:val="20"/>
        </w:rPr>
      </w:pPr>
      <w:r w:rsidRPr="004E09F8">
        <w:rPr>
          <w:b/>
          <w:bCs/>
          <w:color w:val="auto"/>
          <w:szCs w:val="20"/>
        </w:rPr>
        <w:t>1.4.1. Budowla drogowa -</w:t>
      </w:r>
      <w:r w:rsidRPr="004E09F8">
        <w:rPr>
          <w:color w:val="auto"/>
          <w:szCs w:val="20"/>
        </w:rPr>
        <w:t xml:space="preserve"> obiekt budowlany niebędący budynkiem, stanowiący całość techniczno-użytkową (drogę) albo jego część stanowiąca odrębny element konstrukcyjny lub technologiczny (obiekt mostowy, korpus ziemny, węzeł)</w:t>
      </w:r>
    </w:p>
    <w:p w14:paraId="3B112D6A" w14:textId="77777777" w:rsidR="00775778" w:rsidRPr="004E09F8" w:rsidRDefault="00775778" w:rsidP="00775778">
      <w:pPr>
        <w:tabs>
          <w:tab w:val="left" w:pos="782"/>
        </w:tabs>
        <w:rPr>
          <w:szCs w:val="20"/>
        </w:rPr>
      </w:pPr>
      <w:r w:rsidRPr="004E09F8">
        <w:rPr>
          <w:b/>
          <w:bCs/>
          <w:color w:val="auto"/>
          <w:szCs w:val="20"/>
        </w:rPr>
        <w:t>1.4.2. Droga -</w:t>
      </w:r>
      <w:r w:rsidRPr="004E09F8">
        <w:rPr>
          <w:color w:val="auto"/>
          <w:szCs w:val="20"/>
        </w:rPr>
        <w:t xml:space="preserve"> wydzielony pas terenu przeznaczony do ruchu lub postoju pojazdów oraz ruchu pieszych wraz z wszelkimi urządzeniami technicznymi związanymi z prowadzeniem i zabezpieczeniem ruchu.</w:t>
      </w:r>
    </w:p>
    <w:p w14:paraId="1D0808E9" w14:textId="77777777" w:rsidR="00775778" w:rsidRPr="004E09F8" w:rsidRDefault="00775778" w:rsidP="00775778">
      <w:pPr>
        <w:tabs>
          <w:tab w:val="left" w:pos="782"/>
        </w:tabs>
        <w:rPr>
          <w:szCs w:val="20"/>
        </w:rPr>
      </w:pPr>
      <w:r w:rsidRPr="004E09F8">
        <w:rPr>
          <w:b/>
          <w:bCs/>
          <w:color w:val="auto"/>
          <w:szCs w:val="20"/>
        </w:rPr>
        <w:t>1.4.3. Droga tymczasowa (montażowa) -</w:t>
      </w:r>
      <w:r w:rsidRPr="004E09F8">
        <w:rPr>
          <w:color w:val="auto"/>
          <w:szCs w:val="20"/>
        </w:rPr>
        <w:t xml:space="preserve"> droga specjalnie przygotowana, przeznaczona do ruchu pojazdów obsługujących zadanie budowlane na czas jego wykonania, przewidziana do usunięcia po jego zakończeniu.</w:t>
      </w:r>
    </w:p>
    <w:p w14:paraId="584A9E79" w14:textId="77777777" w:rsidR="00775778" w:rsidRPr="004E09F8" w:rsidRDefault="00775778" w:rsidP="00775778">
      <w:pPr>
        <w:tabs>
          <w:tab w:val="left" w:pos="787"/>
        </w:tabs>
        <w:rPr>
          <w:szCs w:val="20"/>
        </w:rPr>
      </w:pPr>
      <w:r w:rsidRPr="004E09F8">
        <w:rPr>
          <w:b/>
          <w:bCs/>
          <w:color w:val="auto"/>
          <w:szCs w:val="20"/>
        </w:rPr>
        <w:t>1.4.4. Dziennik Budowy -</w:t>
      </w:r>
      <w:r w:rsidRPr="004E09F8">
        <w:rPr>
          <w:color w:val="auto"/>
          <w:szCs w:val="20"/>
        </w:rPr>
        <w:t xml:space="preserve"> opatrzony pieczęcią Zamawiającego zeszyt, z ponumerowanymi stronami, służący do notowania wydarzeń zaistniałych w czasie wykonywania zadania budowlanego, rejestrowania dokonywanych odbiorów robót, przekazywania poleceń i innej korespondencji technicznej pomiędzy Inspektorem Nadzoru, Wykonawcą i projektantem.</w:t>
      </w:r>
    </w:p>
    <w:p w14:paraId="41AE5AE7" w14:textId="77777777" w:rsidR="00775778" w:rsidRPr="004E09F8" w:rsidRDefault="00775778" w:rsidP="00775778">
      <w:pPr>
        <w:rPr>
          <w:szCs w:val="20"/>
        </w:rPr>
      </w:pPr>
      <w:r w:rsidRPr="004E09F8">
        <w:rPr>
          <w:b/>
          <w:bCs/>
          <w:color w:val="auto"/>
          <w:szCs w:val="20"/>
        </w:rPr>
        <w:t>1.4.5. Jezdnia -</w:t>
      </w:r>
      <w:r w:rsidRPr="004E09F8">
        <w:rPr>
          <w:color w:val="auto"/>
          <w:szCs w:val="20"/>
        </w:rPr>
        <w:t xml:space="preserve"> część korony drogi przeznaczona do ruchu pojazdów.</w:t>
      </w:r>
    </w:p>
    <w:p w14:paraId="58E22CAE" w14:textId="77777777" w:rsidR="00775778" w:rsidRPr="004E09F8" w:rsidRDefault="00775778" w:rsidP="00775778">
      <w:pPr>
        <w:tabs>
          <w:tab w:val="left" w:pos="787"/>
        </w:tabs>
        <w:rPr>
          <w:szCs w:val="20"/>
        </w:rPr>
      </w:pPr>
      <w:r w:rsidRPr="004E09F8">
        <w:rPr>
          <w:b/>
          <w:bCs/>
          <w:color w:val="auto"/>
          <w:szCs w:val="20"/>
        </w:rPr>
        <w:t>1.4.6. Kierownik budowy -</w:t>
      </w:r>
      <w:r w:rsidRPr="004E09F8">
        <w:rPr>
          <w:color w:val="auto"/>
          <w:szCs w:val="20"/>
        </w:rPr>
        <w:t xml:space="preserve"> osoba wyznaczona przez Wykonawcę, upoważniona do kierowania robotami i do występowania w jego imieniu w sprawach realizacji Kontraktu.</w:t>
      </w:r>
    </w:p>
    <w:p w14:paraId="77D8E41A" w14:textId="77777777" w:rsidR="00775778" w:rsidRPr="004E09F8" w:rsidRDefault="00775778" w:rsidP="00775778">
      <w:pPr>
        <w:tabs>
          <w:tab w:val="left" w:pos="777"/>
        </w:tabs>
        <w:rPr>
          <w:szCs w:val="20"/>
        </w:rPr>
      </w:pPr>
      <w:r w:rsidRPr="004E09F8">
        <w:rPr>
          <w:b/>
          <w:bCs/>
          <w:color w:val="auto"/>
          <w:szCs w:val="20"/>
        </w:rPr>
        <w:t>1.4.7. Korona drogi -</w:t>
      </w:r>
      <w:r w:rsidRPr="004E09F8">
        <w:rPr>
          <w:color w:val="auto"/>
          <w:szCs w:val="20"/>
        </w:rPr>
        <w:t xml:space="preserve"> jezdnia z poboczami lub chodnikami, zatokami, pasami awaryjnego postoju i pasami dzielącymi jezdnie.</w:t>
      </w:r>
    </w:p>
    <w:p w14:paraId="56B3B1EE" w14:textId="77777777" w:rsidR="00775778" w:rsidRPr="004E09F8" w:rsidRDefault="00775778" w:rsidP="00775778">
      <w:pPr>
        <w:rPr>
          <w:szCs w:val="20"/>
        </w:rPr>
      </w:pPr>
      <w:r w:rsidRPr="004E09F8">
        <w:rPr>
          <w:b/>
          <w:bCs/>
          <w:color w:val="auto"/>
          <w:szCs w:val="20"/>
        </w:rPr>
        <w:t>1.4.8. Konstrukcja nawierzchni -</w:t>
      </w:r>
      <w:r w:rsidRPr="004E09F8">
        <w:rPr>
          <w:color w:val="auto"/>
          <w:szCs w:val="20"/>
        </w:rPr>
        <w:t xml:space="preserve"> układ warstw nawierzchni wraz ze sposobem ich połączenia.</w:t>
      </w:r>
    </w:p>
    <w:p w14:paraId="46BDD44C" w14:textId="77777777" w:rsidR="00775778" w:rsidRPr="004E09F8" w:rsidRDefault="00775778" w:rsidP="00775778">
      <w:pPr>
        <w:tabs>
          <w:tab w:val="left" w:pos="792"/>
        </w:tabs>
        <w:rPr>
          <w:szCs w:val="20"/>
        </w:rPr>
      </w:pPr>
      <w:r w:rsidRPr="004E09F8">
        <w:rPr>
          <w:b/>
          <w:bCs/>
          <w:color w:val="auto"/>
          <w:szCs w:val="20"/>
        </w:rPr>
        <w:t xml:space="preserve">1.4.9. Korpus drogowy </w:t>
      </w:r>
      <w:r w:rsidRPr="004E09F8">
        <w:rPr>
          <w:color w:val="auto"/>
          <w:szCs w:val="20"/>
        </w:rPr>
        <w:t>- nasyp lub ta część wykopu, która jest ograniczona koroną drogi i skarpami rowów.</w:t>
      </w:r>
    </w:p>
    <w:p w14:paraId="7B864378" w14:textId="77777777" w:rsidR="00775778" w:rsidRPr="004E09F8" w:rsidRDefault="00775778" w:rsidP="00775778">
      <w:pPr>
        <w:tabs>
          <w:tab w:val="left" w:pos="792"/>
        </w:tabs>
        <w:rPr>
          <w:szCs w:val="20"/>
        </w:rPr>
      </w:pPr>
      <w:r w:rsidRPr="004E09F8">
        <w:rPr>
          <w:b/>
          <w:bCs/>
          <w:color w:val="auto"/>
          <w:szCs w:val="20"/>
        </w:rPr>
        <w:t xml:space="preserve">1.4.10. Koryto </w:t>
      </w:r>
      <w:r w:rsidRPr="004E09F8">
        <w:rPr>
          <w:color w:val="auto"/>
          <w:szCs w:val="20"/>
        </w:rPr>
        <w:t>- element uformowany w korpusie drogowym w celu ułożenia w nim konstrukcji nawierzchni.</w:t>
      </w:r>
    </w:p>
    <w:p w14:paraId="68D746F5" w14:textId="77777777" w:rsidR="00775778" w:rsidRPr="004E09F8" w:rsidRDefault="00775778" w:rsidP="00775778">
      <w:pPr>
        <w:tabs>
          <w:tab w:val="left" w:pos="787"/>
        </w:tabs>
        <w:rPr>
          <w:szCs w:val="20"/>
        </w:rPr>
      </w:pPr>
      <w:r w:rsidRPr="004E09F8">
        <w:rPr>
          <w:b/>
          <w:bCs/>
          <w:color w:val="auto"/>
          <w:szCs w:val="20"/>
        </w:rPr>
        <w:t xml:space="preserve">1.4.11. Rejestr Obmiaru </w:t>
      </w:r>
      <w:r w:rsidRPr="004E09F8">
        <w:rPr>
          <w:color w:val="auto"/>
          <w:szCs w:val="20"/>
        </w:rPr>
        <w:t>- akceptowany przez Inspektora Nadzoru zeszyt z ponumerowanymi stronami służący do wpisywania przez Wykonawcę obmiaru dokonywanych robót w formie wyliczeń, szkiców i ew. dodatkowych załączników. Wpisy w Rejestrze Obmiaru podlegają potwierdzeniu przez Inspektora Nadzoru  .</w:t>
      </w:r>
    </w:p>
    <w:p w14:paraId="25CA024B" w14:textId="77777777" w:rsidR="00775778" w:rsidRPr="004E09F8" w:rsidRDefault="00775778" w:rsidP="00775778">
      <w:pPr>
        <w:tabs>
          <w:tab w:val="left" w:pos="782"/>
        </w:tabs>
        <w:rPr>
          <w:szCs w:val="20"/>
        </w:rPr>
      </w:pPr>
      <w:r w:rsidRPr="004E09F8">
        <w:rPr>
          <w:b/>
          <w:bCs/>
          <w:color w:val="auto"/>
          <w:szCs w:val="20"/>
        </w:rPr>
        <w:t xml:space="preserve">1.4.12. Laboratorium </w:t>
      </w:r>
      <w:r w:rsidRPr="004E09F8">
        <w:rPr>
          <w:color w:val="auto"/>
          <w:szCs w:val="20"/>
        </w:rPr>
        <w:t>- drogowe lub</w:t>
      </w:r>
      <w:r w:rsidRPr="004E09F8">
        <w:rPr>
          <w:b/>
          <w:bCs/>
          <w:color w:val="auto"/>
          <w:szCs w:val="20"/>
        </w:rPr>
        <w:t xml:space="preserve"> </w:t>
      </w:r>
      <w:r w:rsidRPr="004E09F8">
        <w:rPr>
          <w:color w:val="auto"/>
          <w:szCs w:val="20"/>
        </w:rPr>
        <w:t>inne laboratorium badawcze, zaakceptowane przez Zamawiającego, niezbędne do przeprowadzenia wszelkich badań i prób związanych z oceną jakości materiałów oraz robót.</w:t>
      </w:r>
    </w:p>
    <w:p w14:paraId="51C6B031" w14:textId="77777777" w:rsidR="00775778" w:rsidRPr="004E09F8" w:rsidRDefault="00775778" w:rsidP="00775778">
      <w:pPr>
        <w:tabs>
          <w:tab w:val="left" w:pos="782"/>
        </w:tabs>
        <w:rPr>
          <w:szCs w:val="20"/>
        </w:rPr>
      </w:pPr>
      <w:r w:rsidRPr="004E09F8">
        <w:rPr>
          <w:b/>
          <w:bCs/>
          <w:color w:val="auto"/>
          <w:szCs w:val="20"/>
        </w:rPr>
        <w:t>1.4.13. Materiały -</w:t>
      </w:r>
      <w:r w:rsidRPr="004E09F8">
        <w:rPr>
          <w:color w:val="auto"/>
          <w:szCs w:val="20"/>
        </w:rPr>
        <w:t xml:space="preserve"> wszelkie tworzywa niezbędne do wykonania robót, zgodne z Dokumentacją Projektową i Specyfikacjami Technicznymi, zaakceptowane przez Inspektora Nadzoru  .</w:t>
      </w:r>
    </w:p>
    <w:p w14:paraId="026C2321" w14:textId="77777777" w:rsidR="002E6DA9" w:rsidRDefault="002E6DA9" w:rsidP="00775778">
      <w:pPr>
        <w:pStyle w:val="tekstost"/>
        <w:spacing w:before="60"/>
        <w:rPr>
          <w:rFonts w:ascii="Arial" w:hAnsi="Arial" w:cs="Arial"/>
          <w:i/>
          <w:iCs/>
        </w:rPr>
      </w:pPr>
      <w:r>
        <w:rPr>
          <w:rFonts w:ascii="Arial" w:hAnsi="Arial" w:cs="Arial"/>
          <w:b/>
          <w:bCs/>
          <w:i/>
          <w:iCs/>
        </w:rPr>
        <w:t xml:space="preserve">       </w:t>
      </w:r>
      <w:r w:rsidR="00775778" w:rsidRPr="002E6DA9">
        <w:rPr>
          <w:rFonts w:ascii="Arial" w:hAnsi="Arial" w:cs="Arial"/>
          <w:b/>
          <w:bCs/>
          <w:i/>
          <w:iCs/>
        </w:rPr>
        <w:t>1.4.14. Nawierzchnia -</w:t>
      </w:r>
      <w:r w:rsidR="00775778" w:rsidRPr="002E6DA9">
        <w:rPr>
          <w:rFonts w:ascii="Arial" w:hAnsi="Arial" w:cs="Arial"/>
          <w:i/>
          <w:iCs/>
        </w:rPr>
        <w:t xml:space="preserve"> warstwa lub zespół warstw służących do przejmowania i rozkładania obciążeń od ruchu </w:t>
      </w:r>
      <w:r>
        <w:rPr>
          <w:rFonts w:ascii="Arial" w:hAnsi="Arial" w:cs="Arial"/>
          <w:i/>
          <w:iCs/>
        </w:rPr>
        <w:t xml:space="preserve">               </w:t>
      </w:r>
    </w:p>
    <w:p w14:paraId="4E622370" w14:textId="5A4D92F0" w:rsidR="00775778" w:rsidRPr="002E6DA9" w:rsidRDefault="002E6DA9" w:rsidP="00775778">
      <w:pPr>
        <w:pStyle w:val="tekstost"/>
        <w:spacing w:before="60"/>
        <w:rPr>
          <w:rFonts w:ascii="Arial" w:hAnsi="Arial" w:cs="Arial"/>
          <w:i/>
          <w:iCs/>
        </w:rPr>
      </w:pPr>
      <w:r>
        <w:rPr>
          <w:rFonts w:ascii="Arial" w:hAnsi="Arial" w:cs="Arial"/>
          <w:i/>
          <w:iCs/>
        </w:rPr>
        <w:t xml:space="preserve">       </w:t>
      </w:r>
      <w:r w:rsidR="00775778" w:rsidRPr="002E6DA9">
        <w:rPr>
          <w:rFonts w:ascii="Arial" w:hAnsi="Arial" w:cs="Arial"/>
          <w:i/>
          <w:iCs/>
        </w:rPr>
        <w:t>na podłoże gruntowe i zapewniających dogodne warunki dla ruchu.</w:t>
      </w:r>
    </w:p>
    <w:p w14:paraId="25F65F26" w14:textId="77777777" w:rsidR="00775778" w:rsidRPr="004E09F8" w:rsidRDefault="00775778">
      <w:pPr>
        <w:numPr>
          <w:ilvl w:val="0"/>
          <w:numId w:val="29"/>
        </w:numPr>
        <w:tabs>
          <w:tab w:val="clear" w:pos="0"/>
          <w:tab w:val="left" w:pos="341"/>
          <w:tab w:val="num" w:pos="720"/>
        </w:tabs>
        <w:suppressAutoHyphens/>
        <w:spacing w:after="0" w:line="240" w:lineRule="auto"/>
        <w:ind w:left="720"/>
        <w:rPr>
          <w:szCs w:val="20"/>
        </w:rPr>
      </w:pPr>
      <w:r w:rsidRPr="004E09F8">
        <w:rPr>
          <w:b/>
          <w:bCs/>
          <w:color w:val="auto"/>
          <w:szCs w:val="20"/>
        </w:rPr>
        <w:t>Warstwa ścieralna</w:t>
      </w:r>
      <w:r w:rsidRPr="004E09F8">
        <w:rPr>
          <w:color w:val="auto"/>
          <w:szCs w:val="20"/>
        </w:rPr>
        <w:t xml:space="preserve"> - górna warstwa nawierzchni poddana bezpośrednio oddziaływaniu ruchu i czynników atmosferycznych.</w:t>
      </w:r>
    </w:p>
    <w:p w14:paraId="77ACF803" w14:textId="77777777" w:rsidR="00775778" w:rsidRPr="004E09F8" w:rsidRDefault="00775778">
      <w:pPr>
        <w:numPr>
          <w:ilvl w:val="0"/>
          <w:numId w:val="29"/>
        </w:numPr>
        <w:tabs>
          <w:tab w:val="clear" w:pos="0"/>
          <w:tab w:val="num" w:pos="720"/>
          <w:tab w:val="left" w:pos="1132"/>
        </w:tabs>
        <w:suppressAutoHyphens/>
        <w:spacing w:after="0" w:line="240" w:lineRule="auto"/>
        <w:ind w:left="720"/>
        <w:rPr>
          <w:szCs w:val="20"/>
        </w:rPr>
      </w:pPr>
      <w:r w:rsidRPr="004E09F8">
        <w:rPr>
          <w:b/>
          <w:bCs/>
          <w:color w:val="auto"/>
          <w:szCs w:val="20"/>
        </w:rPr>
        <w:lastRenderedPageBreak/>
        <w:t>Warstwa wiążąca</w:t>
      </w:r>
      <w:r w:rsidRPr="004E09F8">
        <w:rPr>
          <w:color w:val="auto"/>
          <w:szCs w:val="20"/>
        </w:rPr>
        <w:t xml:space="preserve"> - warstwa znajdująca się między warstwą ścieralną a podbudową, zapewniająca lepsze rozłożenie naprężeń w nawierzchni i przekazywanie ich na podbudowę.</w:t>
      </w:r>
    </w:p>
    <w:p w14:paraId="0B021B41" w14:textId="77777777" w:rsidR="00775778" w:rsidRPr="004E09F8" w:rsidRDefault="00775778" w:rsidP="00775778">
      <w:pPr>
        <w:tabs>
          <w:tab w:val="left" w:pos="796"/>
        </w:tabs>
        <w:rPr>
          <w:szCs w:val="20"/>
        </w:rPr>
      </w:pPr>
      <w:r w:rsidRPr="004E09F8">
        <w:rPr>
          <w:b/>
          <w:bCs/>
          <w:color w:val="auto"/>
          <w:szCs w:val="20"/>
        </w:rPr>
        <w:t>1.4.15. Niweleta -</w:t>
      </w:r>
      <w:r w:rsidRPr="004E09F8">
        <w:rPr>
          <w:color w:val="auto"/>
          <w:szCs w:val="20"/>
        </w:rPr>
        <w:t xml:space="preserve"> wysokościowe i geometryczne rozwinięcie na płaszczyźnie pionowego przekroju w osi drogi lub obiektu mostowego.</w:t>
      </w:r>
    </w:p>
    <w:p w14:paraId="6ADC3BAA" w14:textId="77777777" w:rsidR="00775778" w:rsidRPr="004E09F8" w:rsidRDefault="00775778" w:rsidP="00775778">
      <w:pPr>
        <w:tabs>
          <w:tab w:val="left" w:pos="787"/>
        </w:tabs>
        <w:rPr>
          <w:szCs w:val="20"/>
        </w:rPr>
      </w:pPr>
      <w:r w:rsidRPr="004E09F8">
        <w:rPr>
          <w:b/>
          <w:bCs/>
          <w:color w:val="auto"/>
          <w:szCs w:val="20"/>
        </w:rPr>
        <w:t xml:space="preserve">1.4.16. Odpowiednia (bliska) zgodność </w:t>
      </w:r>
      <w:r w:rsidRPr="004E09F8">
        <w:rPr>
          <w:color w:val="auto"/>
          <w:szCs w:val="20"/>
        </w:rPr>
        <w:t>- zgodność wykonywanych robót z dopuszczonymi tolerancjami, a jeśli przedział tolerancji nie został określony - z przeciętnymi tolerancjami, przyjmowanymi zwyczajowo dla danego rodzaju robót budowlanych.</w:t>
      </w:r>
    </w:p>
    <w:p w14:paraId="1DE9EBA9" w14:textId="77777777" w:rsidR="00775778" w:rsidRPr="004E09F8" w:rsidRDefault="00775778" w:rsidP="00775778">
      <w:pPr>
        <w:tabs>
          <w:tab w:val="left" w:pos="782"/>
        </w:tabs>
        <w:rPr>
          <w:szCs w:val="20"/>
        </w:rPr>
      </w:pPr>
      <w:r w:rsidRPr="004E09F8">
        <w:rPr>
          <w:b/>
          <w:bCs/>
          <w:color w:val="auto"/>
          <w:szCs w:val="20"/>
        </w:rPr>
        <w:t xml:space="preserve">1.4.17. Pas drogowy </w:t>
      </w:r>
      <w:r w:rsidRPr="004E09F8">
        <w:rPr>
          <w:color w:val="auto"/>
          <w:szCs w:val="20"/>
        </w:rPr>
        <w:t>-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32027276" w14:textId="77777777" w:rsidR="00775778" w:rsidRPr="004E09F8" w:rsidRDefault="00775778" w:rsidP="00775778">
      <w:pPr>
        <w:tabs>
          <w:tab w:val="left" w:pos="782"/>
        </w:tabs>
        <w:rPr>
          <w:szCs w:val="20"/>
        </w:rPr>
      </w:pPr>
      <w:r w:rsidRPr="004E09F8">
        <w:rPr>
          <w:b/>
          <w:bCs/>
          <w:color w:val="auto"/>
          <w:szCs w:val="20"/>
        </w:rPr>
        <w:t xml:space="preserve">1.4.18. Pobocze </w:t>
      </w:r>
      <w:r w:rsidRPr="004E09F8">
        <w:rPr>
          <w:color w:val="auto"/>
          <w:szCs w:val="20"/>
        </w:rPr>
        <w:t>- część korony drogi przeznaczona do chwilowego zatrzymywania się pojazdów, umieszczenia urządzeń bezpieczeństwa ruchu i wykorzystywana do ruchu pieszych, służąca jednocześnie do bocznego oparcia konstrukcji nawierzchni.</w:t>
      </w:r>
    </w:p>
    <w:p w14:paraId="22EDD7F5" w14:textId="77777777" w:rsidR="00775778" w:rsidRPr="004E09F8" w:rsidRDefault="00775778" w:rsidP="00775778">
      <w:pPr>
        <w:rPr>
          <w:szCs w:val="20"/>
        </w:rPr>
      </w:pPr>
      <w:r w:rsidRPr="004E09F8">
        <w:rPr>
          <w:b/>
          <w:bCs/>
          <w:color w:val="auto"/>
          <w:szCs w:val="20"/>
        </w:rPr>
        <w:t xml:space="preserve">1.4.19. Podłoże </w:t>
      </w:r>
      <w:r w:rsidRPr="004E09F8">
        <w:rPr>
          <w:color w:val="auto"/>
          <w:szCs w:val="20"/>
        </w:rPr>
        <w:t>- grunt rodzimy lub nasypowy, leżący pod nawierzchnią do głębokości przemarzania.</w:t>
      </w:r>
    </w:p>
    <w:p w14:paraId="1982A999" w14:textId="77777777" w:rsidR="00775778" w:rsidRPr="004E09F8" w:rsidRDefault="00775778" w:rsidP="00775778">
      <w:pPr>
        <w:tabs>
          <w:tab w:val="left" w:pos="825"/>
        </w:tabs>
        <w:rPr>
          <w:szCs w:val="20"/>
        </w:rPr>
      </w:pPr>
      <w:r w:rsidRPr="004E09F8">
        <w:rPr>
          <w:b/>
          <w:bCs/>
          <w:color w:val="auto"/>
          <w:szCs w:val="20"/>
        </w:rPr>
        <w:t xml:space="preserve">1.4.20. Polecenie Inspektora Nadzoru  </w:t>
      </w:r>
      <w:r w:rsidRPr="004E09F8">
        <w:rPr>
          <w:color w:val="auto"/>
          <w:szCs w:val="20"/>
        </w:rPr>
        <w:t>- wszelkie polecenia przekazane Wykonawcy przez Inspektora Nadzoru w formie pisemnej, dotyczące sposobu realizacji robót lub innych spraw związanych z prowadzeniem budowy.</w:t>
      </w:r>
    </w:p>
    <w:p w14:paraId="44B11305" w14:textId="77777777" w:rsidR="00775778" w:rsidRPr="004E09F8" w:rsidRDefault="00775778" w:rsidP="00775778">
      <w:pPr>
        <w:tabs>
          <w:tab w:val="left" w:pos="820"/>
        </w:tabs>
        <w:rPr>
          <w:szCs w:val="20"/>
        </w:rPr>
      </w:pPr>
      <w:r w:rsidRPr="004E09F8">
        <w:rPr>
          <w:b/>
          <w:bCs/>
          <w:color w:val="auto"/>
          <w:szCs w:val="20"/>
        </w:rPr>
        <w:t xml:space="preserve">1.4.21. Projektant </w:t>
      </w:r>
      <w:r w:rsidRPr="004E09F8">
        <w:rPr>
          <w:color w:val="auto"/>
          <w:szCs w:val="20"/>
        </w:rPr>
        <w:t>- uprawniona osoba prawna lub fizyczna będąca autorem Dokumentacji Projektowej.</w:t>
      </w:r>
    </w:p>
    <w:p w14:paraId="583388BF" w14:textId="77777777" w:rsidR="00775778" w:rsidRPr="004E09F8" w:rsidRDefault="00775778" w:rsidP="00775778">
      <w:pPr>
        <w:tabs>
          <w:tab w:val="left" w:pos="820"/>
        </w:tabs>
        <w:rPr>
          <w:szCs w:val="20"/>
        </w:rPr>
      </w:pPr>
      <w:r w:rsidRPr="004E09F8">
        <w:rPr>
          <w:b/>
          <w:bCs/>
          <w:color w:val="auto"/>
          <w:szCs w:val="20"/>
        </w:rPr>
        <w:t xml:space="preserve">1.4.22. Przedsięwzięcie budowlane </w:t>
      </w:r>
      <w:r w:rsidRPr="004E09F8">
        <w:rPr>
          <w:color w:val="auto"/>
          <w:szCs w:val="20"/>
        </w:rPr>
        <w:t>- kompleksowa realizacja nowego połączenia drogowego lub całkowita modernizacja (zmiana parametrów geometrycznych trasy w planie i przekroju podłużnym) istniejącego połączenia.</w:t>
      </w:r>
    </w:p>
    <w:p w14:paraId="4C11F0BC" w14:textId="77777777" w:rsidR="00775778" w:rsidRPr="004E09F8" w:rsidRDefault="00775778" w:rsidP="00775778">
      <w:pPr>
        <w:tabs>
          <w:tab w:val="left" w:pos="820"/>
        </w:tabs>
        <w:rPr>
          <w:szCs w:val="20"/>
        </w:rPr>
      </w:pPr>
      <w:r w:rsidRPr="004E09F8">
        <w:rPr>
          <w:b/>
          <w:bCs/>
          <w:color w:val="auto"/>
          <w:szCs w:val="20"/>
        </w:rPr>
        <w:t xml:space="preserve">1.4.23. Rekultywacja </w:t>
      </w:r>
      <w:r w:rsidRPr="004E09F8">
        <w:rPr>
          <w:color w:val="auto"/>
          <w:szCs w:val="20"/>
        </w:rPr>
        <w:t>- roboty mające na celu uporządkowanie i przywrócenie pierwotnych funkcji terenom naruszonym w czasie realizacji zadania budowlanego.</w:t>
      </w:r>
    </w:p>
    <w:p w14:paraId="674D44F8" w14:textId="77777777" w:rsidR="00775778" w:rsidRPr="004E09F8" w:rsidRDefault="00775778" w:rsidP="00775778">
      <w:pPr>
        <w:tabs>
          <w:tab w:val="left" w:pos="816"/>
        </w:tabs>
        <w:rPr>
          <w:szCs w:val="20"/>
        </w:rPr>
      </w:pPr>
      <w:r w:rsidRPr="004E09F8">
        <w:rPr>
          <w:b/>
          <w:bCs/>
          <w:color w:val="auto"/>
          <w:szCs w:val="20"/>
        </w:rPr>
        <w:t>1.4.24. Rysunki -</w:t>
      </w:r>
      <w:r w:rsidRPr="004E09F8">
        <w:rPr>
          <w:color w:val="auto"/>
          <w:szCs w:val="20"/>
        </w:rPr>
        <w:t xml:space="preserve"> część Dokumentacji Projektowej, która wskazuje lokalizację, charakterystykę i wymiary obiektu będącego przedmiotem robót.</w:t>
      </w:r>
    </w:p>
    <w:p w14:paraId="1A5BD4C8" w14:textId="77777777" w:rsidR="00775778" w:rsidRPr="004E09F8" w:rsidRDefault="00775778" w:rsidP="00775778">
      <w:pPr>
        <w:tabs>
          <w:tab w:val="left" w:pos="811"/>
        </w:tabs>
        <w:rPr>
          <w:szCs w:val="20"/>
        </w:rPr>
      </w:pPr>
      <w:r w:rsidRPr="004E09F8">
        <w:rPr>
          <w:b/>
          <w:bCs/>
          <w:color w:val="auto"/>
          <w:szCs w:val="20"/>
        </w:rPr>
        <w:t>1.4.25. Kosztorys Ofertowy -</w:t>
      </w:r>
      <w:r w:rsidRPr="004E09F8">
        <w:rPr>
          <w:color w:val="auto"/>
          <w:szCs w:val="20"/>
        </w:rPr>
        <w:t xml:space="preserve"> wykaz robót z podaniem ich ilości w kolejności technologicznej ich wykonania.</w:t>
      </w:r>
    </w:p>
    <w:p w14:paraId="4FFECBB4" w14:textId="77777777" w:rsidR="00775778" w:rsidRPr="004E09F8" w:rsidRDefault="00775778" w:rsidP="00775778">
      <w:pPr>
        <w:tabs>
          <w:tab w:val="left" w:pos="806"/>
        </w:tabs>
        <w:rPr>
          <w:szCs w:val="20"/>
        </w:rPr>
      </w:pPr>
      <w:r w:rsidRPr="004E09F8">
        <w:rPr>
          <w:b/>
          <w:bCs/>
          <w:color w:val="auto"/>
          <w:szCs w:val="20"/>
        </w:rPr>
        <w:t>1.4.26. Zadanie budowlane -</w:t>
      </w:r>
      <w:r w:rsidRPr="004E09F8">
        <w:rPr>
          <w:color w:val="auto"/>
          <w:szCs w:val="20"/>
        </w:rPr>
        <w:t xml:space="preserve">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7CD9AA6E" w14:textId="77777777" w:rsidR="00775778" w:rsidRPr="004E09F8" w:rsidRDefault="00775778" w:rsidP="00775778">
      <w:pPr>
        <w:tabs>
          <w:tab w:val="left" w:pos="806"/>
        </w:tabs>
        <w:rPr>
          <w:szCs w:val="20"/>
        </w:rPr>
      </w:pPr>
      <w:r w:rsidRPr="004E09F8">
        <w:rPr>
          <w:b/>
          <w:bCs/>
          <w:color w:val="auto"/>
          <w:szCs w:val="20"/>
        </w:rPr>
        <w:t xml:space="preserve">1.4.27. Inspektor Nadzoru </w:t>
      </w:r>
      <w:r w:rsidRPr="004E09F8">
        <w:rPr>
          <w:color w:val="auto"/>
          <w:szCs w:val="20"/>
        </w:rPr>
        <w:t>– osoba prawna lub fizyczna, w tym również pracownik Zamawiającego, wyznaczona przez Zamawiającego do reprezentowania jego interesów przez sprawowanie kontroli zgodności realizacji robót budowlanych z Dokumentacją Projektową, Specyfikacjami Technicznymi, przepisami, zasadami wiedzy technicznej oraz postanowieniami warunków Kontraktu (umowy).</w:t>
      </w:r>
    </w:p>
    <w:p w14:paraId="456C2955" w14:textId="77777777" w:rsidR="00775778" w:rsidRPr="004E09F8" w:rsidRDefault="00775778" w:rsidP="00775778">
      <w:pPr>
        <w:tabs>
          <w:tab w:val="left" w:pos="806"/>
        </w:tabs>
        <w:rPr>
          <w:szCs w:val="20"/>
        </w:rPr>
      </w:pPr>
      <w:r w:rsidRPr="004E09F8">
        <w:rPr>
          <w:b/>
          <w:bCs/>
          <w:color w:val="auto"/>
          <w:szCs w:val="20"/>
        </w:rPr>
        <w:t>1.4.28. Zamawiający</w:t>
      </w:r>
      <w:r w:rsidRPr="004E09F8">
        <w:rPr>
          <w:color w:val="auto"/>
          <w:szCs w:val="20"/>
        </w:rPr>
        <w:t xml:space="preserve"> – każdy podmiot szczegółowo określony w umowie (kontrakcie) udzielający zamówienia na podstawie ustawy o zamówieniach publicznych (z 10 czerwca 1994 r z późniejszymi zmianami).</w:t>
      </w:r>
    </w:p>
    <w:p w14:paraId="617A86F5" w14:textId="77777777" w:rsidR="00775778" w:rsidRPr="004E09F8" w:rsidRDefault="00775778" w:rsidP="00775778">
      <w:pPr>
        <w:tabs>
          <w:tab w:val="left" w:pos="806"/>
        </w:tabs>
        <w:rPr>
          <w:szCs w:val="20"/>
        </w:rPr>
      </w:pPr>
      <w:r w:rsidRPr="004E09F8">
        <w:rPr>
          <w:b/>
          <w:bCs/>
          <w:color w:val="auto"/>
          <w:szCs w:val="20"/>
        </w:rPr>
        <w:t xml:space="preserve">1.4.29. Wykonawca </w:t>
      </w:r>
      <w:r w:rsidRPr="004E09F8">
        <w:rPr>
          <w:color w:val="auto"/>
          <w:szCs w:val="20"/>
        </w:rPr>
        <w:t>– osoba prawna (lub fizyczna), z którą Zamawiający zawarł Kontrakt (umowę) w wyniku wyboru ofert oraz jej następcy prawni.</w:t>
      </w:r>
    </w:p>
    <w:p w14:paraId="3498401E" w14:textId="77777777" w:rsidR="00775778" w:rsidRPr="004E09F8" w:rsidRDefault="00775778" w:rsidP="00775778">
      <w:pPr>
        <w:tabs>
          <w:tab w:val="left" w:pos="806"/>
        </w:tabs>
        <w:spacing w:line="240" w:lineRule="auto"/>
        <w:rPr>
          <w:szCs w:val="20"/>
        </w:rPr>
      </w:pPr>
      <w:r w:rsidRPr="004E09F8">
        <w:rPr>
          <w:b/>
          <w:bCs/>
          <w:color w:val="auto"/>
          <w:szCs w:val="20"/>
        </w:rPr>
        <w:t>1.4.30. Teren budowy</w:t>
      </w:r>
      <w:r w:rsidRPr="004E09F8">
        <w:rPr>
          <w:color w:val="auto"/>
          <w:szCs w:val="20"/>
        </w:rPr>
        <w:t xml:space="preserve"> – przestrzeń, w której prowadzone są roboty budowlane, wraz z przestrzenią zajmowaną przez urządzenia zaplecza budowy.</w:t>
      </w:r>
    </w:p>
    <w:p w14:paraId="4FE093F1" w14:textId="77777777" w:rsidR="00775778" w:rsidRPr="004E09F8" w:rsidRDefault="00775778" w:rsidP="00775778">
      <w:pPr>
        <w:pStyle w:val="tekstost"/>
        <w:tabs>
          <w:tab w:val="left" w:pos="567"/>
        </w:tabs>
        <w:rPr>
          <w:rFonts w:ascii="Arial" w:hAnsi="Arial" w:cs="Arial"/>
        </w:rPr>
      </w:pPr>
      <w:r w:rsidRPr="004E09F8">
        <w:rPr>
          <w:rFonts w:ascii="Arial" w:hAnsi="Arial" w:cs="Arial"/>
          <w:b/>
          <w:bCs/>
        </w:rPr>
        <w:t>1.4.31</w:t>
      </w:r>
      <w:r w:rsidRPr="004E09F8">
        <w:rPr>
          <w:rFonts w:ascii="Arial" w:hAnsi="Arial" w:cs="Arial"/>
        </w:rPr>
        <w:t>.</w:t>
      </w:r>
      <w:r w:rsidRPr="004E09F8">
        <w:rPr>
          <w:rFonts w:ascii="Arial" w:hAnsi="Arial" w:cs="Arial"/>
          <w:b/>
          <w:bCs/>
        </w:rPr>
        <w:tab/>
        <w:t>Chodnik</w:t>
      </w:r>
      <w:r w:rsidRPr="004E09F8">
        <w:rPr>
          <w:rFonts w:ascii="Arial" w:hAnsi="Arial" w:cs="Arial"/>
        </w:rPr>
        <w:t xml:space="preserve"> - wyznaczony pas terenu przy jezdni lub odsunięty od jezdni, przeznaczony do ruchu pieszych.</w:t>
      </w:r>
    </w:p>
    <w:p w14:paraId="7598649B" w14:textId="77777777" w:rsidR="00775778" w:rsidRPr="004E09F8" w:rsidRDefault="00775778" w:rsidP="00775778">
      <w:pPr>
        <w:tabs>
          <w:tab w:val="left" w:pos="567"/>
        </w:tabs>
        <w:spacing w:before="60" w:after="60" w:line="240" w:lineRule="auto"/>
        <w:rPr>
          <w:szCs w:val="20"/>
        </w:rPr>
      </w:pPr>
      <w:r w:rsidRPr="004E09F8">
        <w:rPr>
          <w:b/>
          <w:bCs/>
          <w:color w:val="auto"/>
          <w:szCs w:val="20"/>
        </w:rPr>
        <w:t>1.4.32. Znak budowlany</w:t>
      </w:r>
      <w:r w:rsidRPr="004E09F8">
        <w:rPr>
          <w:color w:val="auto"/>
          <w:szCs w:val="20"/>
        </w:rPr>
        <w:t xml:space="preserve"> - należy przez to rozumieć znak wskazujący, że wyrób budowlany oznaczony tym znakiem może być udostępniany na rynku krajowym i stosowany przy wykonywaniu robót budowlanych</w:t>
      </w:r>
    </w:p>
    <w:p w14:paraId="72588943" w14:textId="77777777" w:rsidR="00775778" w:rsidRPr="004E09F8" w:rsidRDefault="00775778" w:rsidP="00775778">
      <w:pPr>
        <w:tabs>
          <w:tab w:val="left" w:pos="772"/>
        </w:tabs>
        <w:spacing w:line="240" w:lineRule="auto"/>
        <w:rPr>
          <w:szCs w:val="20"/>
        </w:rPr>
      </w:pPr>
      <w:r w:rsidRPr="004E09F8">
        <w:rPr>
          <w:b/>
          <w:bCs/>
          <w:color w:val="auto"/>
          <w:szCs w:val="20"/>
        </w:rPr>
        <w:t>1.4.33. Właściwości użytkowe wyrobu budowlanego</w:t>
      </w:r>
      <w:r w:rsidRPr="004E09F8">
        <w:rPr>
          <w:color w:val="auto"/>
          <w:szCs w:val="20"/>
        </w:rPr>
        <w:t xml:space="preserve"> – należy przez to rozumieć właściwości użytkowe wyrobu budowlanego, o których mowa w art. 2 pkt 5 rozporządzenia Nr 305/2011;</w:t>
      </w:r>
    </w:p>
    <w:p w14:paraId="4996D264" w14:textId="77777777" w:rsidR="00775778" w:rsidRPr="004E09F8" w:rsidRDefault="00775778" w:rsidP="00775778">
      <w:pPr>
        <w:tabs>
          <w:tab w:val="left" w:pos="772"/>
        </w:tabs>
        <w:spacing w:line="240" w:lineRule="auto"/>
        <w:rPr>
          <w:szCs w:val="20"/>
        </w:rPr>
      </w:pPr>
      <w:r w:rsidRPr="004E09F8">
        <w:rPr>
          <w:b/>
          <w:bCs/>
          <w:color w:val="auto"/>
          <w:szCs w:val="20"/>
        </w:rPr>
        <w:t>1.4.34. Krajowa ocena techniczna –</w:t>
      </w:r>
      <w:r w:rsidRPr="004E09F8">
        <w:rPr>
          <w:color w:val="auto"/>
          <w:szCs w:val="20"/>
        </w:rPr>
        <w:t xml:space="preserve"> należy przez to rozumieć udokumentowaną, pozytywną ocenę właściwości użytkowych tych zasadniczych charakterystyk wyrobu budowlanego, które zgodnie z zamierzonym zastosowaniem mają wpływ na spełnienie podstawowych wymagań, o których mowa w art. 5 ust. 1 pkt 1 ustawy </w:t>
      </w:r>
      <w:r w:rsidRPr="004E09F8">
        <w:rPr>
          <w:color w:val="auto"/>
          <w:szCs w:val="20"/>
        </w:rPr>
        <w:lastRenderedPageBreak/>
        <w:t>z dnia 7 lipca 1994 r. – Prawo budowlane (Dz. U. z 2016 r. poz. 290, z późn . zm.), przez obiekty budowlane, w których wyrób będzie zastosowany;</w:t>
      </w:r>
    </w:p>
    <w:p w14:paraId="3A121454" w14:textId="77777777" w:rsidR="00775778" w:rsidRPr="004E09F8" w:rsidRDefault="00775778" w:rsidP="00775778">
      <w:pPr>
        <w:tabs>
          <w:tab w:val="left" w:pos="772"/>
        </w:tabs>
        <w:rPr>
          <w:szCs w:val="20"/>
        </w:rPr>
      </w:pPr>
      <w:r w:rsidRPr="004E09F8">
        <w:rPr>
          <w:b/>
          <w:bCs/>
          <w:color w:val="auto"/>
          <w:szCs w:val="20"/>
        </w:rPr>
        <w:t>1.4.35. Zamierzone zastosowanie –</w:t>
      </w:r>
      <w:r w:rsidRPr="004E09F8">
        <w:rPr>
          <w:color w:val="auto"/>
          <w:szCs w:val="20"/>
        </w:rPr>
        <w:t xml:space="preserve"> należy przez to rozumieć zamierzone zastosowanie, o którym mowa w art. 2 pkt 14 rozporządzenia Nr 305/2011, albo zamierzone zastosowanie wyrobu budowlanego określone w Polskiej Normie wyrobu lub krajowej ocenie technicznej</w:t>
      </w:r>
    </w:p>
    <w:p w14:paraId="62A2B7BA" w14:textId="77777777" w:rsidR="00775778" w:rsidRPr="004E09F8" w:rsidRDefault="00775778" w:rsidP="00775778">
      <w:pPr>
        <w:tabs>
          <w:tab w:val="left" w:pos="806"/>
        </w:tabs>
        <w:rPr>
          <w:szCs w:val="20"/>
        </w:rPr>
      </w:pPr>
      <w:r w:rsidRPr="004E09F8">
        <w:rPr>
          <w:b/>
          <w:bCs/>
          <w:color w:val="auto"/>
          <w:szCs w:val="20"/>
          <w:u w:val="single"/>
        </w:rPr>
        <w:t>1.5. Ogólne wymagania dotyczące robót</w:t>
      </w:r>
    </w:p>
    <w:p w14:paraId="176F32EA" w14:textId="77777777" w:rsidR="00775778" w:rsidRPr="004E09F8" w:rsidRDefault="00775778" w:rsidP="00775778">
      <w:pPr>
        <w:tabs>
          <w:tab w:val="left" w:pos="772"/>
        </w:tabs>
        <w:rPr>
          <w:szCs w:val="20"/>
        </w:rPr>
      </w:pPr>
      <w:r w:rsidRPr="004E09F8">
        <w:rPr>
          <w:color w:val="auto"/>
          <w:szCs w:val="20"/>
        </w:rPr>
        <w:t>Wykonawca robót jest odpowiedzialny za jakość ich wykonania oraz za ich zgodność z Dokumentacją Projektową, SST i poleceniami Inspektora Nadzoru.</w:t>
      </w:r>
    </w:p>
    <w:p w14:paraId="2000F468" w14:textId="77777777" w:rsidR="00775778" w:rsidRPr="004E09F8" w:rsidRDefault="00775778" w:rsidP="00775778">
      <w:pPr>
        <w:tabs>
          <w:tab w:val="left" w:pos="484"/>
        </w:tabs>
        <w:rPr>
          <w:szCs w:val="20"/>
        </w:rPr>
      </w:pPr>
      <w:r w:rsidRPr="004E09F8">
        <w:rPr>
          <w:b/>
          <w:bCs/>
          <w:color w:val="auto"/>
          <w:szCs w:val="20"/>
        </w:rPr>
        <w:t>1.5.1. Przekazanie Terenu Budowy</w:t>
      </w:r>
    </w:p>
    <w:p w14:paraId="5FACF280" w14:textId="77777777" w:rsidR="00775778" w:rsidRPr="004E09F8" w:rsidRDefault="00775778" w:rsidP="00775778">
      <w:pPr>
        <w:tabs>
          <w:tab w:val="left" w:pos="729"/>
        </w:tabs>
        <w:rPr>
          <w:szCs w:val="20"/>
        </w:rPr>
      </w:pPr>
      <w:r w:rsidRPr="004E09F8">
        <w:rPr>
          <w:color w:val="auto"/>
          <w:szCs w:val="20"/>
        </w:rPr>
        <w:t xml:space="preserve">Zamawiający w terminie określonym w Warunkach Szczegółowych Kontraktu przekaże Wykonawcy Teren Budowy wraz ze wszystkimi wymaganymi uzgodnieniami prawnymi i administracyjnymi, Dziennik Budowy i Rejestr Obmiaru robót oraz Dokumentację Projektową i komplet SST. </w:t>
      </w:r>
    </w:p>
    <w:p w14:paraId="08E00599" w14:textId="77777777" w:rsidR="00775778" w:rsidRPr="004E09F8" w:rsidRDefault="00775778" w:rsidP="00775778">
      <w:pPr>
        <w:tabs>
          <w:tab w:val="left" w:pos="465"/>
        </w:tabs>
        <w:rPr>
          <w:szCs w:val="20"/>
        </w:rPr>
      </w:pPr>
      <w:r w:rsidRPr="004E09F8">
        <w:rPr>
          <w:b/>
          <w:bCs/>
          <w:color w:val="auto"/>
          <w:szCs w:val="20"/>
        </w:rPr>
        <w:t>1.5.2.</w:t>
      </w:r>
      <w:r w:rsidRPr="004E09F8">
        <w:rPr>
          <w:color w:val="auto"/>
          <w:szCs w:val="20"/>
        </w:rPr>
        <w:t xml:space="preserve"> </w:t>
      </w:r>
      <w:r w:rsidRPr="004E09F8">
        <w:rPr>
          <w:b/>
          <w:bCs/>
          <w:color w:val="auto"/>
          <w:szCs w:val="20"/>
        </w:rPr>
        <w:t>Dokumentacja Projektowa</w:t>
      </w:r>
    </w:p>
    <w:p w14:paraId="1543840B" w14:textId="77777777" w:rsidR="00775778" w:rsidRPr="004E09F8" w:rsidRDefault="00775778" w:rsidP="00775778">
      <w:pPr>
        <w:overflowPunct w:val="0"/>
        <w:autoSpaceDE w:val="0"/>
        <w:rPr>
          <w:szCs w:val="20"/>
        </w:rPr>
      </w:pPr>
      <w:r w:rsidRPr="004E09F8">
        <w:rPr>
          <w:color w:val="auto"/>
          <w:szCs w:val="20"/>
        </w:rPr>
        <w:tab/>
        <w:t>Dokumentacja projektowa będzie zawierać rysunki, obliczenia i dokumenty, zgodne z wykazem podanym w szczegółowych warunkach umowy, uwzględniającym podział na dokumentację projektową:</w:t>
      </w:r>
    </w:p>
    <w:p w14:paraId="5A2D5C15" w14:textId="4C393E94" w:rsidR="00775778" w:rsidRPr="004E09F8" w:rsidRDefault="00775778">
      <w:pPr>
        <w:numPr>
          <w:ilvl w:val="0"/>
          <w:numId w:val="19"/>
        </w:numPr>
        <w:suppressAutoHyphens/>
        <w:overflowPunct w:val="0"/>
        <w:autoSpaceDE w:val="0"/>
        <w:spacing w:after="0" w:line="240" w:lineRule="auto"/>
        <w:ind w:left="283" w:hanging="283"/>
        <w:rPr>
          <w:szCs w:val="20"/>
        </w:rPr>
      </w:pPr>
      <w:r w:rsidRPr="004E09F8">
        <w:rPr>
          <w:b/>
          <w:bCs/>
          <w:color w:val="auto"/>
          <w:szCs w:val="20"/>
        </w:rPr>
        <w:t>Zamawiającego</w:t>
      </w:r>
      <w:r w:rsidRPr="004E09F8">
        <w:rPr>
          <w:color w:val="auto"/>
          <w:szCs w:val="20"/>
        </w:rPr>
        <w:t>; przetargową dokumentację projektową oraz projektową dokumentację wykonawczą (techniczną), które zostaną przekazane Wykonawcy –</w:t>
      </w:r>
      <w:r w:rsidR="00B13EC5">
        <w:rPr>
          <w:color w:val="auto"/>
          <w:szCs w:val="20"/>
        </w:rPr>
        <w:t xml:space="preserve"> </w:t>
      </w:r>
      <w:r w:rsidRPr="004E09F8">
        <w:rPr>
          <w:color w:val="auto"/>
          <w:szCs w:val="20"/>
        </w:rPr>
        <w:t xml:space="preserve"> nie dotyczy niniejszego zamówienia,</w:t>
      </w:r>
    </w:p>
    <w:p w14:paraId="1932736A" w14:textId="77777777" w:rsidR="00775778" w:rsidRPr="004E09F8" w:rsidRDefault="00775778">
      <w:pPr>
        <w:numPr>
          <w:ilvl w:val="0"/>
          <w:numId w:val="19"/>
        </w:numPr>
        <w:suppressAutoHyphens/>
        <w:overflowPunct w:val="0"/>
        <w:autoSpaceDE w:val="0"/>
        <w:spacing w:after="0" w:line="240" w:lineRule="auto"/>
        <w:ind w:left="283" w:hanging="283"/>
        <w:rPr>
          <w:szCs w:val="20"/>
        </w:rPr>
      </w:pPr>
      <w:r w:rsidRPr="004E09F8">
        <w:rPr>
          <w:color w:val="auto"/>
          <w:szCs w:val="20"/>
        </w:rPr>
        <w:t>Wykonawcy; którą Wykonawca opracuje w ramach ceny kontraktowej.</w:t>
      </w:r>
    </w:p>
    <w:p w14:paraId="3F825E8F" w14:textId="77777777" w:rsidR="00775778" w:rsidRPr="004E09F8" w:rsidRDefault="00775778" w:rsidP="00775778">
      <w:pPr>
        <w:rPr>
          <w:szCs w:val="20"/>
        </w:rPr>
      </w:pPr>
      <w:r w:rsidRPr="004E09F8">
        <w:rPr>
          <w:color w:val="auto"/>
          <w:szCs w:val="20"/>
        </w:rPr>
        <w:tab/>
        <w:t>Dokumentacja Projektowa Wykonawcy powinna zawierać uzgodnienia z właścicielami terenów przeznaczonych do tymczasowego lub stałego zajęcia oraz stosownymi instytucjami zajmującymi się ochroną środowiska naturalnego.</w:t>
      </w:r>
    </w:p>
    <w:p w14:paraId="07725E82" w14:textId="77777777" w:rsidR="00775778" w:rsidRPr="004E09F8" w:rsidRDefault="00775778" w:rsidP="00775778">
      <w:pPr>
        <w:rPr>
          <w:szCs w:val="20"/>
        </w:rPr>
      </w:pPr>
      <w:r w:rsidRPr="004E09F8">
        <w:rPr>
          <w:color w:val="auto"/>
          <w:szCs w:val="20"/>
        </w:rPr>
        <w:tab/>
        <w:t>W/w Dokumentację Projektową Wykonawca przedstawi Inspektorowi Nadzoru do akceptacji przed rozpoczęciem robót określonych Kontraktem.</w:t>
      </w:r>
    </w:p>
    <w:p w14:paraId="49A04A70" w14:textId="77777777" w:rsidR="00775778" w:rsidRPr="004E09F8" w:rsidRDefault="00775778" w:rsidP="00775778">
      <w:pPr>
        <w:rPr>
          <w:szCs w:val="20"/>
        </w:rPr>
      </w:pPr>
      <w:r w:rsidRPr="004E09F8">
        <w:rPr>
          <w:color w:val="auto"/>
          <w:szCs w:val="20"/>
        </w:rPr>
        <w:tab/>
        <w:t>Jeżeli w trakcie wykonywania Robót okaże się koniecznym uzupełnienie Dokumentacji Projektowej lub SST przekazanej przez Zamawiającego, Wykonawca sporządzi brakujące rysunki i SST na własny koszt i przedłoży je Inspektorowi Nadzoru do zatwierdzenia.</w:t>
      </w:r>
    </w:p>
    <w:p w14:paraId="255480C8" w14:textId="77777777" w:rsidR="00775778" w:rsidRPr="004E09F8" w:rsidRDefault="00775778" w:rsidP="00775778">
      <w:pPr>
        <w:rPr>
          <w:szCs w:val="20"/>
        </w:rPr>
      </w:pPr>
      <w:r w:rsidRPr="004E09F8">
        <w:rPr>
          <w:b/>
          <w:bCs/>
          <w:color w:val="auto"/>
          <w:szCs w:val="20"/>
        </w:rPr>
        <w:t>1.5.3. Zgodność robót z Dokumentacją Projektową i SST</w:t>
      </w:r>
    </w:p>
    <w:p w14:paraId="35DD472F" w14:textId="77777777" w:rsidR="00775778" w:rsidRPr="00B13EC5" w:rsidRDefault="00775778" w:rsidP="00775778">
      <w:pPr>
        <w:pStyle w:val="Tekstpodstawowy"/>
        <w:rPr>
          <w:rFonts w:ascii="Arial" w:hAnsi="Arial" w:cs="Arial"/>
          <w:i/>
          <w:iCs/>
          <w:sz w:val="20"/>
          <w:szCs w:val="20"/>
        </w:rPr>
      </w:pPr>
      <w:r w:rsidRPr="00B13EC5">
        <w:rPr>
          <w:rFonts w:ascii="Arial" w:hAnsi="Arial" w:cs="Arial"/>
          <w:i/>
          <w:iCs/>
          <w:sz w:val="20"/>
          <w:szCs w:val="20"/>
        </w:rPr>
        <w:tab/>
        <w:t>Dokumentacja Projektowa, Specyfikacje Techniczne oraz dodatkowe dokumenty przekazane przez Inspektora Nadzoru Wykonawcy stanowią część Kontraktu, a wymagania wyszczególnione w choćby jednym z nich są obowiązujące dla Wykonawcy tak jakby zawarte były w całej dokumentacji.</w:t>
      </w:r>
    </w:p>
    <w:p w14:paraId="05009757" w14:textId="77777777" w:rsidR="00775778" w:rsidRPr="004E09F8" w:rsidRDefault="00775778" w:rsidP="00775778">
      <w:pPr>
        <w:rPr>
          <w:szCs w:val="20"/>
        </w:rPr>
      </w:pPr>
      <w:r w:rsidRPr="004E09F8">
        <w:rPr>
          <w:color w:val="auto"/>
          <w:szCs w:val="20"/>
        </w:rPr>
        <w:tab/>
        <w:t>W przypadku rozbieżności w ustaleniach poszczególnych dokumentów obowiązuje następująca kolejność ich ważności:</w:t>
      </w:r>
    </w:p>
    <w:p w14:paraId="02BAA01A" w14:textId="77777777" w:rsidR="00775778" w:rsidRPr="004E09F8" w:rsidRDefault="00775778">
      <w:pPr>
        <w:numPr>
          <w:ilvl w:val="0"/>
          <w:numId w:val="20"/>
        </w:numPr>
        <w:tabs>
          <w:tab w:val="clear" w:pos="397"/>
          <w:tab w:val="num" w:pos="0"/>
          <w:tab w:val="left" w:pos="426"/>
        </w:tabs>
        <w:suppressAutoHyphens/>
        <w:spacing w:after="0" w:line="240" w:lineRule="auto"/>
        <w:ind w:left="360" w:hanging="360"/>
        <w:rPr>
          <w:szCs w:val="20"/>
        </w:rPr>
      </w:pPr>
      <w:r w:rsidRPr="004E09F8">
        <w:rPr>
          <w:color w:val="auto"/>
          <w:szCs w:val="20"/>
        </w:rPr>
        <w:t>Specyfikacje Techniczne,</w:t>
      </w:r>
    </w:p>
    <w:p w14:paraId="4C9CC176" w14:textId="77777777" w:rsidR="00775778" w:rsidRPr="004E09F8" w:rsidRDefault="00775778">
      <w:pPr>
        <w:numPr>
          <w:ilvl w:val="0"/>
          <w:numId w:val="20"/>
        </w:numPr>
        <w:tabs>
          <w:tab w:val="clear" w:pos="397"/>
          <w:tab w:val="num" w:pos="0"/>
          <w:tab w:val="left" w:pos="426"/>
        </w:tabs>
        <w:suppressAutoHyphens/>
        <w:spacing w:after="0" w:line="240" w:lineRule="auto"/>
        <w:ind w:left="360" w:hanging="360"/>
        <w:rPr>
          <w:szCs w:val="20"/>
        </w:rPr>
      </w:pPr>
      <w:r w:rsidRPr="004E09F8">
        <w:rPr>
          <w:color w:val="auto"/>
          <w:szCs w:val="20"/>
        </w:rPr>
        <w:t>Dokumentacja Projektowa.</w:t>
      </w:r>
    </w:p>
    <w:p w14:paraId="34B6B8AB" w14:textId="77777777" w:rsidR="00775778" w:rsidRPr="004E09F8" w:rsidRDefault="00775778" w:rsidP="00775778">
      <w:pPr>
        <w:rPr>
          <w:szCs w:val="20"/>
        </w:rPr>
      </w:pPr>
      <w:r w:rsidRPr="004E09F8">
        <w:rPr>
          <w:color w:val="auto"/>
          <w:szCs w:val="20"/>
        </w:rPr>
        <w:tab/>
        <w:t xml:space="preserve">Wykonawca nie może wykorzystywać błędów lub opuszczeń w Dokumentach Kontraktowych, a o ich wykryciu powinien natychmiast powiadomić Inspektora Nadzoru </w:t>
      </w:r>
    </w:p>
    <w:p w14:paraId="60D738B5" w14:textId="77777777" w:rsidR="00775778" w:rsidRPr="004E09F8" w:rsidRDefault="00775778" w:rsidP="00775778">
      <w:pPr>
        <w:rPr>
          <w:szCs w:val="20"/>
        </w:rPr>
      </w:pPr>
      <w:r w:rsidRPr="004E09F8">
        <w:rPr>
          <w:color w:val="auto"/>
          <w:szCs w:val="20"/>
        </w:rPr>
        <w:tab/>
        <w:t>W przypadku rozbieżności opis wymiarów ważniejszy jest od odczytu ze skali rysunków.</w:t>
      </w:r>
    </w:p>
    <w:p w14:paraId="3BA7679F" w14:textId="77777777" w:rsidR="00775778" w:rsidRPr="004E09F8" w:rsidRDefault="00775778" w:rsidP="00775778">
      <w:pPr>
        <w:rPr>
          <w:szCs w:val="20"/>
        </w:rPr>
      </w:pPr>
      <w:r w:rsidRPr="004E09F8">
        <w:rPr>
          <w:color w:val="auto"/>
          <w:szCs w:val="20"/>
        </w:rPr>
        <w:tab/>
        <w:t>Wszystkie wykonane roboty i dostarczone materiały będą zgodne z Dokumentacją Projektową i SST.</w:t>
      </w:r>
    </w:p>
    <w:p w14:paraId="203F1FDF" w14:textId="77777777" w:rsidR="00775778" w:rsidRPr="004E09F8" w:rsidRDefault="00775778" w:rsidP="00775778">
      <w:pPr>
        <w:rPr>
          <w:szCs w:val="20"/>
        </w:rPr>
      </w:pPr>
      <w:r w:rsidRPr="004E09F8">
        <w:rPr>
          <w:color w:val="auto"/>
          <w:szCs w:val="20"/>
        </w:rPr>
        <w:tab/>
        <w:t>Dane określone w Dokumentacji Projektowej i w SST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w:t>
      </w:r>
    </w:p>
    <w:p w14:paraId="30B67113" w14:textId="77777777" w:rsidR="00775778" w:rsidRDefault="00775778" w:rsidP="00775778">
      <w:pPr>
        <w:rPr>
          <w:color w:val="auto"/>
          <w:szCs w:val="20"/>
        </w:rPr>
      </w:pPr>
      <w:r w:rsidRPr="004E09F8">
        <w:rPr>
          <w:color w:val="auto"/>
          <w:szCs w:val="20"/>
        </w:rPr>
        <w:tab/>
        <w:t>W przypadku, gdy materiały lub roboty nie będą w pełni zgodne z Dokumentacją Projektową lub SST i wpłynie to na niezadawalającą jakość elementu budowli, to takie materiały będą niezwłocznie zastąpione innymi, a roboty rozebrane na koszt Wykonawcy.</w:t>
      </w:r>
    </w:p>
    <w:p w14:paraId="6EE5EF68" w14:textId="77777777" w:rsidR="0009665A" w:rsidRPr="004E09F8" w:rsidRDefault="0009665A" w:rsidP="00775778">
      <w:pPr>
        <w:rPr>
          <w:szCs w:val="20"/>
        </w:rPr>
      </w:pPr>
    </w:p>
    <w:p w14:paraId="621CAF2E" w14:textId="77777777" w:rsidR="00775778" w:rsidRPr="004E09F8" w:rsidRDefault="00775778" w:rsidP="00775778">
      <w:pPr>
        <w:rPr>
          <w:szCs w:val="20"/>
        </w:rPr>
      </w:pPr>
      <w:r w:rsidRPr="004E09F8">
        <w:rPr>
          <w:b/>
          <w:bCs/>
          <w:color w:val="auto"/>
          <w:szCs w:val="20"/>
        </w:rPr>
        <w:lastRenderedPageBreak/>
        <w:t>1.5.4. Zabezpieczenie Terenu Budowy</w:t>
      </w:r>
    </w:p>
    <w:p w14:paraId="044547AF" w14:textId="77777777" w:rsidR="00B13EC5" w:rsidRPr="00B13EC5" w:rsidRDefault="00775778" w:rsidP="00775778">
      <w:pPr>
        <w:pStyle w:val="Tekstpodstawowy"/>
        <w:rPr>
          <w:rFonts w:ascii="Arial" w:hAnsi="Arial" w:cs="Arial"/>
          <w:i/>
          <w:iCs/>
          <w:sz w:val="20"/>
          <w:szCs w:val="20"/>
        </w:rPr>
      </w:pPr>
      <w:r w:rsidRPr="00B13EC5">
        <w:rPr>
          <w:rFonts w:ascii="Arial" w:hAnsi="Arial" w:cs="Arial"/>
          <w:i/>
          <w:iCs/>
          <w:sz w:val="20"/>
          <w:szCs w:val="20"/>
        </w:rPr>
        <w:tab/>
        <w:t xml:space="preserve">Wykonawca jest zobowiązany do utrzymania ruchu publicznego na Terenie Budowy, w okresie trwania </w:t>
      </w:r>
      <w:r w:rsidR="00B13EC5" w:rsidRPr="00B13EC5">
        <w:rPr>
          <w:rFonts w:ascii="Arial" w:hAnsi="Arial" w:cs="Arial"/>
          <w:i/>
          <w:iCs/>
          <w:sz w:val="20"/>
          <w:szCs w:val="20"/>
        </w:rPr>
        <w:t xml:space="preserve"> </w:t>
      </w:r>
    </w:p>
    <w:p w14:paraId="01796A48" w14:textId="216D4533" w:rsidR="00775778" w:rsidRPr="00B13EC5" w:rsidRDefault="00B13EC5" w:rsidP="00775778">
      <w:pPr>
        <w:pStyle w:val="Tekstpodstawowy"/>
        <w:rPr>
          <w:rFonts w:ascii="Arial" w:hAnsi="Arial" w:cs="Arial"/>
          <w:i/>
          <w:iCs/>
          <w:sz w:val="20"/>
          <w:szCs w:val="20"/>
        </w:rPr>
      </w:pPr>
      <w:r w:rsidRPr="00B13EC5">
        <w:rPr>
          <w:rFonts w:ascii="Arial" w:hAnsi="Arial" w:cs="Arial"/>
          <w:i/>
          <w:iCs/>
          <w:sz w:val="20"/>
          <w:szCs w:val="20"/>
        </w:rPr>
        <w:t xml:space="preserve">       </w:t>
      </w:r>
      <w:r w:rsidR="00775778" w:rsidRPr="00B13EC5">
        <w:rPr>
          <w:rFonts w:ascii="Arial" w:hAnsi="Arial" w:cs="Arial"/>
          <w:i/>
          <w:iCs/>
          <w:sz w:val="20"/>
          <w:szCs w:val="20"/>
        </w:rPr>
        <w:t>realizacji Kontraktu aż do zakończenia i odbioru ostatecznego robót.</w:t>
      </w:r>
    </w:p>
    <w:p w14:paraId="29EEF538" w14:textId="77777777" w:rsidR="00775778" w:rsidRPr="004E09F8" w:rsidRDefault="00775778" w:rsidP="00775778">
      <w:pPr>
        <w:rPr>
          <w:szCs w:val="20"/>
        </w:rPr>
      </w:pPr>
      <w:r w:rsidRPr="004E09F8">
        <w:rPr>
          <w:color w:val="auto"/>
          <w:szCs w:val="20"/>
        </w:rPr>
        <w:tab/>
        <w:t>Przed przystąpieniem do robót Wykonawca przedstawi Inspektorowi Nadzoru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14:paraId="4F422D80" w14:textId="77777777" w:rsidR="00775778" w:rsidRPr="004E09F8" w:rsidRDefault="00775778" w:rsidP="00775778">
      <w:pPr>
        <w:rPr>
          <w:szCs w:val="20"/>
        </w:rPr>
      </w:pPr>
      <w:r w:rsidRPr="004E09F8">
        <w:rPr>
          <w:color w:val="auto"/>
          <w:szCs w:val="20"/>
        </w:rPr>
        <w:tab/>
        <w:t>W czasie wykonywania robót Wykonawca dostarczy, zainstaluje i będzie obsługiwał wszystkie tymczasowe urządzenia zabezpieczające takie jak: zapory, światła ostrzegawcze, sygnały itp., zapewniając w ten sposób bezpieczeństwo pojazdów i pieszych.</w:t>
      </w:r>
    </w:p>
    <w:p w14:paraId="38D869C5" w14:textId="77777777" w:rsidR="00775778" w:rsidRPr="004E09F8" w:rsidRDefault="00775778" w:rsidP="00775778">
      <w:pPr>
        <w:rPr>
          <w:szCs w:val="20"/>
        </w:rPr>
      </w:pPr>
      <w:r w:rsidRPr="004E09F8">
        <w:rPr>
          <w:color w:val="auto"/>
          <w:szCs w:val="20"/>
        </w:rPr>
        <w:tab/>
        <w:t>Wykonawca zapewni stałe warunki widoczności w dzień i w nocy tych zapór i znaków, dla których jest to nieodzowne ze względów bezpieczeństwa.</w:t>
      </w:r>
    </w:p>
    <w:p w14:paraId="615E79B0" w14:textId="77777777" w:rsidR="00775778" w:rsidRPr="004E09F8" w:rsidRDefault="00775778" w:rsidP="00775778">
      <w:pPr>
        <w:rPr>
          <w:szCs w:val="20"/>
        </w:rPr>
      </w:pPr>
      <w:r w:rsidRPr="004E09F8">
        <w:rPr>
          <w:color w:val="auto"/>
          <w:szCs w:val="20"/>
        </w:rPr>
        <w:tab/>
        <w:t>Wszystkie znaki, zapory i inne urządzenia zabezpieczające będą akceptowane przez Inspektora Nadzoru. Fakt przystąpienia do robót Wykonawca obwieści publicznie przed ich rozpoczęciem w sposób uzgodniony z Inspektorem Nadzoru oraz przez umieszczenie, w miejscach i ilościach określonych przez Inspektora Nadzoru, tablic informacyjnych, których treść będzie zatwierdzona przez Inspektora Nadzoru. Tablice informacyjne będą</w:t>
      </w:r>
      <w:r w:rsidRPr="004E09F8">
        <w:rPr>
          <w:b/>
          <w:bCs/>
          <w:color w:val="auto"/>
          <w:szCs w:val="20"/>
        </w:rPr>
        <w:t xml:space="preserve"> </w:t>
      </w:r>
      <w:r w:rsidRPr="004E09F8">
        <w:rPr>
          <w:color w:val="auto"/>
          <w:szCs w:val="20"/>
        </w:rPr>
        <w:t>utrzymywane przez Wykonawcę w dobrym stanie przez cały okres realizacji robót.</w:t>
      </w:r>
    </w:p>
    <w:p w14:paraId="006F4DF3" w14:textId="77777777" w:rsidR="00775778" w:rsidRPr="004E09F8" w:rsidRDefault="00775778" w:rsidP="00775778">
      <w:pPr>
        <w:rPr>
          <w:szCs w:val="20"/>
        </w:rPr>
      </w:pPr>
      <w:r w:rsidRPr="004E09F8">
        <w:rPr>
          <w:color w:val="auto"/>
          <w:szCs w:val="20"/>
        </w:rPr>
        <w:tab/>
        <w:t>Koszt zabezpieczenia Terenu Budowy nie podlega odrębnej zapłacie i przyjmuje się, że jest włączony w Cenę Kontraktową.</w:t>
      </w:r>
    </w:p>
    <w:p w14:paraId="490E242A" w14:textId="77777777" w:rsidR="00775778" w:rsidRPr="004E09F8" w:rsidRDefault="00775778" w:rsidP="00775778">
      <w:pPr>
        <w:rPr>
          <w:szCs w:val="20"/>
        </w:rPr>
      </w:pPr>
      <w:r w:rsidRPr="004E09F8">
        <w:rPr>
          <w:b/>
          <w:bCs/>
          <w:color w:val="auto"/>
          <w:szCs w:val="20"/>
        </w:rPr>
        <w:t>1.5.5. Ochrona środowiska w czasie wykonywania robót</w:t>
      </w:r>
    </w:p>
    <w:p w14:paraId="3E8E44A3" w14:textId="77777777" w:rsidR="00775778" w:rsidRPr="004E09F8" w:rsidRDefault="00775778" w:rsidP="00775778">
      <w:pPr>
        <w:tabs>
          <w:tab w:val="left" w:pos="321"/>
        </w:tabs>
        <w:rPr>
          <w:szCs w:val="20"/>
        </w:rPr>
      </w:pPr>
      <w:r w:rsidRPr="004E09F8">
        <w:rPr>
          <w:color w:val="auto"/>
          <w:szCs w:val="20"/>
        </w:rPr>
        <w:tab/>
        <w:t>Wykonawca ma obowiązek znać i stosować w czasie prowadzenia robót wszelkie przepisy dotyczące ochrony środowiska naturalnego.</w:t>
      </w:r>
    </w:p>
    <w:p w14:paraId="72EBFD4D" w14:textId="77777777" w:rsidR="00775778" w:rsidRPr="004E09F8" w:rsidRDefault="00775778" w:rsidP="00775778">
      <w:pPr>
        <w:tabs>
          <w:tab w:val="left" w:pos="0"/>
        </w:tabs>
        <w:rPr>
          <w:szCs w:val="20"/>
        </w:rPr>
      </w:pPr>
      <w:r w:rsidRPr="004E09F8">
        <w:rPr>
          <w:color w:val="auto"/>
          <w:szCs w:val="20"/>
        </w:rPr>
        <w:tab/>
        <w:t xml:space="preserve">W okresie trwania budowy i wykańczania robót Wykonawca będzie: </w:t>
      </w:r>
    </w:p>
    <w:p w14:paraId="626155E0" w14:textId="77777777" w:rsidR="00775778" w:rsidRPr="004E09F8" w:rsidRDefault="00775778" w:rsidP="00775778">
      <w:pPr>
        <w:tabs>
          <w:tab w:val="left" w:pos="0"/>
        </w:tabs>
        <w:rPr>
          <w:szCs w:val="20"/>
        </w:rPr>
      </w:pPr>
      <w:r w:rsidRPr="004E09F8">
        <w:rPr>
          <w:b/>
          <w:bCs/>
          <w:color w:val="auto"/>
          <w:szCs w:val="20"/>
        </w:rPr>
        <w:t>a./</w:t>
      </w:r>
      <w:r w:rsidRPr="004E09F8">
        <w:rPr>
          <w:color w:val="auto"/>
          <w:szCs w:val="20"/>
        </w:rPr>
        <w:t xml:space="preserve"> utrzymywać Teren Budowy i wykopy w stanie bez wody stojącej,</w:t>
      </w:r>
    </w:p>
    <w:p w14:paraId="4B286996" w14:textId="77777777" w:rsidR="00775778" w:rsidRPr="004E09F8" w:rsidRDefault="00775778" w:rsidP="00775778">
      <w:pPr>
        <w:tabs>
          <w:tab w:val="left" w:pos="326"/>
        </w:tabs>
        <w:rPr>
          <w:szCs w:val="20"/>
        </w:rPr>
      </w:pPr>
      <w:r w:rsidRPr="004E09F8">
        <w:rPr>
          <w:b/>
          <w:bCs/>
          <w:color w:val="auto"/>
          <w:szCs w:val="20"/>
        </w:rPr>
        <w:t>b./</w:t>
      </w:r>
      <w:r w:rsidRPr="004E09F8">
        <w:rPr>
          <w:color w:val="auto"/>
          <w:szCs w:val="20"/>
        </w:rPr>
        <w:t xml:space="preserv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14:paraId="686778F4" w14:textId="77777777" w:rsidR="00775778" w:rsidRPr="004E09F8" w:rsidRDefault="00775778" w:rsidP="00775778">
      <w:pPr>
        <w:tabs>
          <w:tab w:val="left" w:pos="326"/>
        </w:tabs>
        <w:rPr>
          <w:szCs w:val="20"/>
        </w:rPr>
      </w:pPr>
      <w:r w:rsidRPr="004E09F8">
        <w:rPr>
          <w:b/>
          <w:bCs/>
          <w:color w:val="auto"/>
          <w:szCs w:val="20"/>
        </w:rPr>
        <w:t>1./</w:t>
      </w:r>
      <w:r w:rsidRPr="004E09F8">
        <w:rPr>
          <w:color w:val="auto"/>
          <w:szCs w:val="20"/>
        </w:rPr>
        <w:t xml:space="preserve"> Lokalizację baz, warsztatów, magazynów, składowisk, ukopów i dróg dojazdowych </w:t>
      </w:r>
    </w:p>
    <w:p w14:paraId="64982432" w14:textId="77777777" w:rsidR="00775778" w:rsidRPr="004E09F8" w:rsidRDefault="00775778" w:rsidP="00775778">
      <w:pPr>
        <w:tabs>
          <w:tab w:val="left" w:pos="321"/>
        </w:tabs>
        <w:rPr>
          <w:szCs w:val="20"/>
        </w:rPr>
      </w:pPr>
      <w:r w:rsidRPr="004E09F8">
        <w:rPr>
          <w:b/>
          <w:bCs/>
          <w:color w:val="auto"/>
          <w:szCs w:val="20"/>
        </w:rPr>
        <w:t>2./</w:t>
      </w:r>
      <w:r w:rsidRPr="004E09F8">
        <w:rPr>
          <w:color w:val="auto"/>
          <w:szCs w:val="20"/>
        </w:rPr>
        <w:t xml:space="preserve"> Środki ostrożności i zabezpieczenia przed:</w:t>
      </w:r>
    </w:p>
    <w:p w14:paraId="3BB18029" w14:textId="77777777" w:rsidR="00775778" w:rsidRPr="004E09F8" w:rsidRDefault="00775778" w:rsidP="00775778">
      <w:pPr>
        <w:tabs>
          <w:tab w:val="left" w:pos="284"/>
          <w:tab w:val="left" w:pos="652"/>
        </w:tabs>
        <w:rPr>
          <w:szCs w:val="20"/>
        </w:rPr>
      </w:pPr>
      <w:r w:rsidRPr="004E09F8">
        <w:rPr>
          <w:color w:val="auto"/>
          <w:szCs w:val="20"/>
        </w:rPr>
        <w:t>-</w:t>
      </w:r>
      <w:r w:rsidRPr="004E09F8">
        <w:rPr>
          <w:color w:val="auto"/>
          <w:szCs w:val="20"/>
        </w:rPr>
        <w:tab/>
        <w:t xml:space="preserve">zanieczyszczeniem zbiorników i cieków wodnych pyłami lub substancjami toksycznymi, </w:t>
      </w:r>
    </w:p>
    <w:p w14:paraId="238E7140" w14:textId="77777777" w:rsidR="00775778" w:rsidRPr="004E09F8" w:rsidRDefault="00775778" w:rsidP="00775778">
      <w:pPr>
        <w:tabs>
          <w:tab w:val="left" w:pos="284"/>
          <w:tab w:val="left" w:pos="652"/>
        </w:tabs>
        <w:rPr>
          <w:szCs w:val="20"/>
        </w:rPr>
      </w:pPr>
      <w:r w:rsidRPr="004E09F8">
        <w:rPr>
          <w:color w:val="auto"/>
          <w:szCs w:val="20"/>
        </w:rPr>
        <w:t>-</w:t>
      </w:r>
      <w:r w:rsidRPr="004E09F8">
        <w:rPr>
          <w:color w:val="auto"/>
          <w:szCs w:val="20"/>
        </w:rPr>
        <w:tab/>
        <w:t>zanieczyszczeniem powietrza pyłami i gazami,</w:t>
      </w:r>
    </w:p>
    <w:p w14:paraId="2A9B5B40" w14:textId="77777777" w:rsidR="00775778" w:rsidRPr="004E09F8" w:rsidRDefault="00775778" w:rsidP="00775778">
      <w:pPr>
        <w:tabs>
          <w:tab w:val="left" w:pos="284"/>
          <w:tab w:val="left" w:pos="643"/>
        </w:tabs>
        <w:rPr>
          <w:szCs w:val="20"/>
        </w:rPr>
      </w:pPr>
      <w:r w:rsidRPr="004E09F8">
        <w:rPr>
          <w:color w:val="auto"/>
          <w:szCs w:val="20"/>
        </w:rPr>
        <w:t>-</w:t>
      </w:r>
      <w:r w:rsidRPr="004E09F8">
        <w:rPr>
          <w:color w:val="auto"/>
          <w:szCs w:val="20"/>
        </w:rPr>
        <w:tab/>
        <w:t>możliwością powstania pożaru.</w:t>
      </w:r>
    </w:p>
    <w:p w14:paraId="2508662A" w14:textId="77777777" w:rsidR="00775778" w:rsidRPr="004E09F8" w:rsidRDefault="00775778" w:rsidP="00775778">
      <w:pPr>
        <w:tabs>
          <w:tab w:val="left" w:pos="643"/>
        </w:tabs>
        <w:rPr>
          <w:szCs w:val="20"/>
        </w:rPr>
      </w:pPr>
      <w:r w:rsidRPr="004E09F8">
        <w:rPr>
          <w:color w:val="auto"/>
          <w:szCs w:val="20"/>
        </w:rPr>
        <w:tab/>
        <w:t>Opłaty i kary za przekroczenie w trakcie realizacji robót norm określonych w odpowiednich przepisach dotyczących ochrony środowiska obciążą Wykonawcę.</w:t>
      </w:r>
    </w:p>
    <w:p w14:paraId="4E4430C6" w14:textId="77777777" w:rsidR="00775778" w:rsidRPr="004E09F8" w:rsidRDefault="00775778" w:rsidP="00775778">
      <w:pPr>
        <w:rPr>
          <w:szCs w:val="20"/>
        </w:rPr>
      </w:pPr>
      <w:r w:rsidRPr="004E09F8">
        <w:rPr>
          <w:b/>
          <w:bCs/>
          <w:color w:val="auto"/>
          <w:szCs w:val="20"/>
        </w:rPr>
        <w:t xml:space="preserve">1.5.6. Ochrona przeciwpożarowa </w:t>
      </w:r>
    </w:p>
    <w:p w14:paraId="290FFBC4" w14:textId="77777777" w:rsidR="00775778" w:rsidRPr="004E09F8" w:rsidRDefault="00775778" w:rsidP="00775778">
      <w:pPr>
        <w:rPr>
          <w:szCs w:val="20"/>
        </w:rPr>
      </w:pPr>
      <w:r w:rsidRPr="004E09F8">
        <w:rPr>
          <w:color w:val="auto"/>
          <w:szCs w:val="20"/>
        </w:rPr>
        <w:tab/>
        <w:t>Wykonawca będzie przestrzegać przepisów ochrony przeciwpożarowej.</w:t>
      </w:r>
    </w:p>
    <w:p w14:paraId="653A4DE4" w14:textId="77777777" w:rsidR="00775778" w:rsidRPr="004E09F8" w:rsidRDefault="00775778" w:rsidP="00775778">
      <w:pPr>
        <w:rPr>
          <w:szCs w:val="20"/>
        </w:rPr>
      </w:pPr>
      <w:r w:rsidRPr="004E09F8">
        <w:rPr>
          <w:color w:val="auto"/>
          <w:szCs w:val="20"/>
        </w:rPr>
        <w:tab/>
        <w:t>Wykonawca będzie utrzymywać sprawny sprzęt przeciwpożarowy, wymagany przez odpowiednie przepisy, na terenie baz produkcyjnych, w pomieszczeniach biurowych, mieszkalnych i magazynach oraz w maszynach i pojazdach.</w:t>
      </w:r>
    </w:p>
    <w:p w14:paraId="08CB0CCE" w14:textId="77777777" w:rsidR="00775778" w:rsidRPr="004E09F8" w:rsidRDefault="00775778" w:rsidP="00775778">
      <w:pPr>
        <w:rPr>
          <w:szCs w:val="20"/>
        </w:rPr>
      </w:pPr>
      <w:r w:rsidRPr="004E09F8">
        <w:rPr>
          <w:color w:val="auto"/>
          <w:szCs w:val="20"/>
        </w:rPr>
        <w:tab/>
        <w:t>Materiały łatwopalne będą składowane w sposób zgodny z odpowiednimi przepisami i zabezpieczone przed dostępem osób trzecich.</w:t>
      </w:r>
    </w:p>
    <w:p w14:paraId="70B700AB" w14:textId="77777777" w:rsidR="00775778" w:rsidRDefault="00775778" w:rsidP="00775778">
      <w:pPr>
        <w:rPr>
          <w:color w:val="auto"/>
          <w:szCs w:val="20"/>
        </w:rPr>
      </w:pPr>
      <w:r w:rsidRPr="004E09F8">
        <w:rPr>
          <w:color w:val="auto"/>
          <w:szCs w:val="20"/>
        </w:rPr>
        <w:tab/>
        <w:t>Wykonawca będzie odpowiedzialny za wszelkie straty spowodowane pożarem wywołanym jako rezultat realizacji robót albo przez personel Wykonawcy.</w:t>
      </w:r>
    </w:p>
    <w:p w14:paraId="54F0FCD9" w14:textId="77777777" w:rsidR="0009665A" w:rsidRPr="004E09F8" w:rsidRDefault="0009665A" w:rsidP="00775778">
      <w:pPr>
        <w:rPr>
          <w:szCs w:val="20"/>
        </w:rPr>
      </w:pPr>
    </w:p>
    <w:p w14:paraId="37A1850D" w14:textId="77777777" w:rsidR="00775778" w:rsidRPr="004E09F8" w:rsidRDefault="00775778" w:rsidP="00775778">
      <w:pPr>
        <w:rPr>
          <w:szCs w:val="20"/>
        </w:rPr>
      </w:pPr>
      <w:r w:rsidRPr="004E09F8">
        <w:rPr>
          <w:b/>
          <w:bCs/>
          <w:color w:val="auto"/>
          <w:szCs w:val="20"/>
        </w:rPr>
        <w:lastRenderedPageBreak/>
        <w:t>1.5.7.</w:t>
      </w:r>
      <w:r w:rsidRPr="004E09F8">
        <w:rPr>
          <w:color w:val="auto"/>
          <w:szCs w:val="20"/>
        </w:rPr>
        <w:t xml:space="preserve"> </w:t>
      </w:r>
      <w:r w:rsidRPr="004E09F8">
        <w:rPr>
          <w:b/>
          <w:bCs/>
          <w:color w:val="auto"/>
          <w:szCs w:val="20"/>
        </w:rPr>
        <w:t>Materiały szkodliwe dla otoczenia</w:t>
      </w:r>
    </w:p>
    <w:p w14:paraId="4A7A10F9" w14:textId="77777777" w:rsidR="00775778" w:rsidRPr="004E09F8" w:rsidRDefault="00775778" w:rsidP="00775778">
      <w:pPr>
        <w:rPr>
          <w:szCs w:val="20"/>
        </w:rPr>
      </w:pPr>
      <w:r w:rsidRPr="004E09F8">
        <w:rPr>
          <w:color w:val="auto"/>
          <w:szCs w:val="20"/>
        </w:rPr>
        <w:tab/>
        <w:t>Materiały, które w sposób trwały są szkodliwe dla otoczenia, nie mogą być stosowane do wykonywania robót. Nie dopuszcza się użycia materiałów wywołujących szkodliwe promieniowanie o stężeniu większym od dopuszczalnego.</w:t>
      </w:r>
    </w:p>
    <w:p w14:paraId="47EA04B6" w14:textId="77777777" w:rsidR="00775778" w:rsidRPr="004E09F8" w:rsidRDefault="00775778" w:rsidP="00775778">
      <w:pPr>
        <w:rPr>
          <w:szCs w:val="20"/>
        </w:rPr>
      </w:pPr>
      <w:r w:rsidRPr="004E09F8">
        <w:rPr>
          <w:color w:val="auto"/>
          <w:szCs w:val="20"/>
        </w:rPr>
        <w:tab/>
        <w:t>Wszelkie materiały odpadowe użyte do robót będą miały świadectwa dopuszczenia, wydane przez uprawnioną jednostkę, jednoznacznie określające brak szkodliwego oddziaływania tych materiałów na środowisko.</w:t>
      </w:r>
    </w:p>
    <w:p w14:paraId="77C3954D" w14:textId="77777777" w:rsidR="00775778" w:rsidRPr="004E09F8" w:rsidRDefault="00775778" w:rsidP="00775778">
      <w:pPr>
        <w:rPr>
          <w:szCs w:val="20"/>
        </w:rPr>
      </w:pPr>
      <w:r w:rsidRPr="004E09F8">
        <w:rPr>
          <w:color w:val="auto"/>
          <w:szCs w:val="20"/>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2543AD5A" w14:textId="77777777" w:rsidR="00775778" w:rsidRPr="004E09F8" w:rsidRDefault="00775778" w:rsidP="00775778">
      <w:pPr>
        <w:rPr>
          <w:szCs w:val="20"/>
        </w:rPr>
      </w:pPr>
      <w:r w:rsidRPr="004E09F8">
        <w:rPr>
          <w:b/>
          <w:bCs/>
          <w:color w:val="auto"/>
          <w:szCs w:val="20"/>
        </w:rPr>
        <w:t>1.5.8. Ograniczenie obciążeń osi pojazdów</w:t>
      </w:r>
    </w:p>
    <w:p w14:paraId="305E0B45" w14:textId="77777777" w:rsidR="00775778" w:rsidRPr="004E09F8" w:rsidRDefault="00775778" w:rsidP="00775778">
      <w:pPr>
        <w:rPr>
          <w:szCs w:val="20"/>
        </w:rPr>
      </w:pPr>
      <w:r w:rsidRPr="004E09F8">
        <w:rPr>
          <w:color w:val="auto"/>
          <w:szCs w:val="20"/>
        </w:rPr>
        <w:tab/>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z poleceniami Inspektora Nadzoru.</w:t>
      </w:r>
    </w:p>
    <w:p w14:paraId="22E32B0A" w14:textId="77777777" w:rsidR="00775778" w:rsidRPr="004E09F8" w:rsidRDefault="00775778" w:rsidP="00775778">
      <w:pPr>
        <w:rPr>
          <w:szCs w:val="20"/>
        </w:rPr>
      </w:pPr>
      <w:r w:rsidRPr="004E09F8">
        <w:rPr>
          <w:b/>
          <w:bCs/>
          <w:color w:val="auto"/>
          <w:szCs w:val="20"/>
        </w:rPr>
        <w:t>1.5.9. Bezpieczeństwo i higiena pracy</w:t>
      </w:r>
    </w:p>
    <w:p w14:paraId="7FF6D15B" w14:textId="77777777" w:rsidR="00775778" w:rsidRPr="004E09F8" w:rsidRDefault="00775778" w:rsidP="0009665A">
      <w:pPr>
        <w:spacing w:after="0"/>
        <w:rPr>
          <w:szCs w:val="20"/>
        </w:rPr>
      </w:pPr>
      <w:r w:rsidRPr="004E09F8">
        <w:rPr>
          <w:color w:val="auto"/>
          <w:szCs w:val="20"/>
        </w:rPr>
        <w:tab/>
        <w:t>Podczas realizacji robót Wykonawca będzie przestrzegać przepisów dotyczących bezpieczeństwa i higieny pracy.</w:t>
      </w:r>
    </w:p>
    <w:p w14:paraId="3ACA8F23" w14:textId="77777777" w:rsidR="00775778" w:rsidRPr="004E09F8" w:rsidRDefault="00775778" w:rsidP="00775778">
      <w:pPr>
        <w:rPr>
          <w:szCs w:val="20"/>
        </w:rPr>
      </w:pPr>
      <w:r w:rsidRPr="004E09F8">
        <w:rPr>
          <w:color w:val="auto"/>
          <w:szCs w:val="20"/>
        </w:rPr>
        <w:tab/>
        <w:t>W szczególności Wykonawca ma obowiązek zadbać, aby personel nie wykonywał pracy w warunkach niebezpiecznych, szkodliwych dla zdrowia oraz niespełniających odpowiednich wymagań sanitarnych.</w:t>
      </w:r>
    </w:p>
    <w:p w14:paraId="07E20DF5" w14:textId="77777777" w:rsidR="00775778" w:rsidRPr="004E09F8" w:rsidRDefault="00775778" w:rsidP="00775778">
      <w:pPr>
        <w:rPr>
          <w:szCs w:val="20"/>
        </w:rPr>
      </w:pPr>
      <w:r w:rsidRPr="004E09F8">
        <w:rPr>
          <w:color w:val="auto"/>
          <w:szCs w:val="20"/>
        </w:rPr>
        <w:tab/>
        <w:t>Wykonawca zapewni i będzie utrzymywał wszelkie urządzenia zabezpieczające, socjalne oraz sprzęt i odpowiednią odzież dla ochrony życia i zdrowia osób zatrudnionych na budowie oraz dla zapewnienia bezpieczeństwa publicznego.</w:t>
      </w:r>
    </w:p>
    <w:p w14:paraId="1696B1DF" w14:textId="78046CD2" w:rsidR="00775778" w:rsidRPr="00B13EC5" w:rsidRDefault="00775778" w:rsidP="00B13EC5">
      <w:pPr>
        <w:rPr>
          <w:szCs w:val="20"/>
        </w:rPr>
      </w:pPr>
      <w:r w:rsidRPr="004E09F8">
        <w:rPr>
          <w:color w:val="auto"/>
          <w:szCs w:val="20"/>
        </w:rPr>
        <w:tab/>
        <w:t>Uznaje się, że wszelkie koszty związane z wypełnieniem wymagań określonych powyżej nie podlegają odrębnej zapłacie i są uwzględnione w Cenie Kontraktowej.</w:t>
      </w:r>
    </w:p>
    <w:p w14:paraId="2E326BDD" w14:textId="77777777" w:rsidR="00775778" w:rsidRPr="004E09F8" w:rsidRDefault="00775778" w:rsidP="00775778">
      <w:pPr>
        <w:rPr>
          <w:szCs w:val="20"/>
        </w:rPr>
      </w:pPr>
      <w:r w:rsidRPr="004E09F8">
        <w:rPr>
          <w:b/>
          <w:bCs/>
          <w:color w:val="auto"/>
          <w:szCs w:val="20"/>
        </w:rPr>
        <w:t>1.5.10. Ochrona i utrzymanie robót</w:t>
      </w:r>
    </w:p>
    <w:p w14:paraId="5F60CB6F" w14:textId="77777777" w:rsidR="00775778" w:rsidRPr="004E09F8" w:rsidRDefault="00775778" w:rsidP="0009665A">
      <w:pPr>
        <w:spacing w:after="0"/>
        <w:rPr>
          <w:szCs w:val="20"/>
        </w:rPr>
      </w:pPr>
      <w:r w:rsidRPr="004E09F8">
        <w:rPr>
          <w:color w:val="auto"/>
          <w:szCs w:val="20"/>
        </w:rPr>
        <w:tab/>
        <w:t>Wykonawca będzie odpowiedzialny za ochronę robót i za wszelkie materiały i urządzenia używane do robót od Daty Rozpoczęcia do daty wydania potwierdzenia Zakończenia przez Inspektora Nadzoru.</w:t>
      </w:r>
    </w:p>
    <w:p w14:paraId="1F694C79" w14:textId="77777777" w:rsidR="00775778" w:rsidRPr="004E09F8" w:rsidRDefault="00775778" w:rsidP="00775778">
      <w:pPr>
        <w:rPr>
          <w:szCs w:val="20"/>
        </w:rPr>
      </w:pPr>
      <w:r w:rsidRPr="004E09F8">
        <w:rPr>
          <w:color w:val="auto"/>
          <w:szCs w:val="20"/>
        </w:rPr>
        <w:tab/>
        <w:t>Wykonawca będzie utrzymywać roboty do czasu końcowego odbioru. Utrzymanie powinno być prowadzone w taki sposób, aby budowla drogowa lub jej elementy były w zadowalającym stanie przez cały czas, do momentu odbioru końcowego.</w:t>
      </w:r>
    </w:p>
    <w:p w14:paraId="25A78E0F" w14:textId="77777777" w:rsidR="00775778" w:rsidRPr="004E09F8" w:rsidRDefault="00775778" w:rsidP="00775778">
      <w:pPr>
        <w:rPr>
          <w:szCs w:val="20"/>
        </w:rPr>
      </w:pPr>
      <w:r w:rsidRPr="004E09F8">
        <w:rPr>
          <w:color w:val="auto"/>
          <w:szCs w:val="20"/>
        </w:rPr>
        <w:tab/>
        <w:t>Jeśli Wykonawca w jakimkolwiek czasie zaniedba utrzymanie, to na polecenie Inspektora Nadzoru powinien rozpocząć roboty utrzymaniowe nie później niż w 24 godziny po otrzymaniu tego polecenia.</w:t>
      </w:r>
    </w:p>
    <w:p w14:paraId="28018F98" w14:textId="77777777" w:rsidR="00775778" w:rsidRPr="004E09F8" w:rsidRDefault="00775778" w:rsidP="00775778">
      <w:pPr>
        <w:rPr>
          <w:szCs w:val="20"/>
        </w:rPr>
      </w:pPr>
      <w:r w:rsidRPr="004E09F8">
        <w:rPr>
          <w:b/>
          <w:bCs/>
          <w:color w:val="auto"/>
          <w:szCs w:val="20"/>
        </w:rPr>
        <w:t>1.5.11. Stosowanie się do prawa i innych przepisów</w:t>
      </w:r>
    </w:p>
    <w:p w14:paraId="5EEE9242" w14:textId="77777777" w:rsidR="00775778" w:rsidRPr="004E09F8" w:rsidRDefault="00775778" w:rsidP="00775778">
      <w:pPr>
        <w:rPr>
          <w:szCs w:val="20"/>
        </w:rPr>
      </w:pPr>
      <w:r w:rsidRPr="004E09F8">
        <w:rPr>
          <w:color w:val="auto"/>
          <w:szCs w:val="20"/>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14:paraId="016DD83B" w14:textId="77777777" w:rsidR="00775778" w:rsidRPr="004E09F8" w:rsidRDefault="00775778" w:rsidP="00775778">
      <w:pPr>
        <w:rPr>
          <w:szCs w:val="20"/>
        </w:rPr>
      </w:pPr>
      <w:r w:rsidRPr="004E09F8">
        <w:rPr>
          <w:color w:val="auto"/>
          <w:szCs w:val="20"/>
        </w:rPr>
        <w:tab/>
        <w:t xml:space="preserve">Wykonawca będzie przestrzegać praw patentowych i będzie w pełni odpowiedzialny za wypełnienie wszelkich wymagań prawnych odnośnie wykorzystania opatentowanych urządzeń lub metod. Wykonawca będzie gromadził wszystkie zezwolenia i inne odnośne dokumenty i przedstawiał je na każde życzenie Inspektora Nadzoru.  </w:t>
      </w:r>
    </w:p>
    <w:p w14:paraId="6E0CF246" w14:textId="77777777" w:rsidR="00775778" w:rsidRPr="004E09F8" w:rsidRDefault="00775778" w:rsidP="00775778">
      <w:pPr>
        <w:rPr>
          <w:szCs w:val="20"/>
        </w:rPr>
      </w:pPr>
      <w:r w:rsidRPr="004E09F8">
        <w:rPr>
          <w:b/>
          <w:bCs/>
          <w:color w:val="auto"/>
          <w:szCs w:val="20"/>
        </w:rPr>
        <w:t>1.5.12. Równoważność norm i zbiorów przepisów prawnych</w:t>
      </w:r>
    </w:p>
    <w:p w14:paraId="3D50D03B" w14:textId="77777777" w:rsidR="00B13EC5" w:rsidRDefault="00B13EC5" w:rsidP="00775778">
      <w:pPr>
        <w:pStyle w:val="StandardowytekstZnakZnakZnakZnak"/>
        <w:rPr>
          <w:rFonts w:ascii="Arial" w:hAnsi="Arial" w:cs="Arial"/>
        </w:rPr>
      </w:pPr>
      <w:r>
        <w:rPr>
          <w:rFonts w:ascii="Arial" w:hAnsi="Arial" w:cs="Arial"/>
        </w:rPr>
        <w:t xml:space="preserve">       </w:t>
      </w:r>
      <w:r w:rsidR="00775778" w:rsidRPr="004E09F8">
        <w:rPr>
          <w:rFonts w:ascii="Arial" w:hAnsi="Arial" w:cs="Arial"/>
        </w:rPr>
        <w:t xml:space="preserve">Gdziekolwiek w dokumentach kontraktowych powołane są konkretne normy i przepisy, które mają spełniać </w:t>
      </w:r>
    </w:p>
    <w:p w14:paraId="099663FC" w14:textId="77777777" w:rsidR="00B13EC5" w:rsidRDefault="00B13EC5" w:rsidP="00775778">
      <w:pPr>
        <w:pStyle w:val="StandardowytekstZnakZnakZnakZnak"/>
        <w:rPr>
          <w:rFonts w:ascii="Arial" w:hAnsi="Arial" w:cs="Arial"/>
        </w:rPr>
      </w:pPr>
      <w:r>
        <w:rPr>
          <w:rFonts w:ascii="Arial" w:hAnsi="Arial" w:cs="Arial"/>
        </w:rPr>
        <w:t xml:space="preserve">       </w:t>
      </w:r>
      <w:r w:rsidR="00775778" w:rsidRPr="004E09F8">
        <w:rPr>
          <w:rFonts w:ascii="Arial" w:hAnsi="Arial" w:cs="Arial"/>
        </w:rPr>
        <w:t xml:space="preserve">materiały, sprzęt i inne towary oraz wykonane i zbadane roboty, będą obowiązywać postanowienia najnowszego </w:t>
      </w:r>
    </w:p>
    <w:p w14:paraId="2C4EA1B9" w14:textId="77777777" w:rsidR="00B13EC5" w:rsidRDefault="00B13EC5" w:rsidP="00775778">
      <w:pPr>
        <w:pStyle w:val="StandardowytekstZnakZnakZnakZnak"/>
        <w:rPr>
          <w:rFonts w:ascii="Arial" w:hAnsi="Arial" w:cs="Arial"/>
        </w:rPr>
      </w:pPr>
      <w:r>
        <w:rPr>
          <w:rFonts w:ascii="Arial" w:hAnsi="Arial" w:cs="Arial"/>
        </w:rPr>
        <w:t xml:space="preserve">       </w:t>
      </w:r>
      <w:r w:rsidR="00775778" w:rsidRPr="004E09F8">
        <w:rPr>
          <w:rFonts w:ascii="Arial" w:hAnsi="Arial" w:cs="Arial"/>
        </w:rPr>
        <w:t xml:space="preserve">wydania lub poprawionego wydania powołanych norm i przepisów o ile w warunkach kontraktu nie postanowiono </w:t>
      </w:r>
    </w:p>
    <w:p w14:paraId="01B75308" w14:textId="2125A1D7" w:rsidR="00775778" w:rsidRPr="004E09F8" w:rsidRDefault="00B13EC5" w:rsidP="00775778">
      <w:pPr>
        <w:pStyle w:val="StandardowytekstZnakZnakZnakZnak"/>
        <w:rPr>
          <w:rFonts w:ascii="Arial" w:hAnsi="Arial" w:cs="Arial"/>
        </w:rPr>
      </w:pPr>
      <w:r>
        <w:rPr>
          <w:rFonts w:ascii="Arial" w:hAnsi="Arial" w:cs="Arial"/>
        </w:rPr>
        <w:t xml:space="preserve">      </w:t>
      </w:r>
      <w:r w:rsidR="00775778" w:rsidRPr="004E09F8">
        <w:rPr>
          <w:rFonts w:ascii="Arial" w:hAnsi="Arial" w:cs="Arial"/>
        </w:rPr>
        <w:t>inaczej.</w:t>
      </w:r>
    </w:p>
    <w:p w14:paraId="70F912A0" w14:textId="77777777" w:rsidR="00775778" w:rsidRPr="004E09F8" w:rsidRDefault="00775778" w:rsidP="00775778">
      <w:pPr>
        <w:rPr>
          <w:szCs w:val="20"/>
        </w:rPr>
      </w:pPr>
      <w:r w:rsidRPr="004E09F8">
        <w:rPr>
          <w:b/>
          <w:bCs/>
          <w:color w:val="auto"/>
          <w:szCs w:val="20"/>
        </w:rPr>
        <w:lastRenderedPageBreak/>
        <w:t>1.5.13. Ochrona własności publicznej i prywatnej</w:t>
      </w:r>
    </w:p>
    <w:p w14:paraId="1E4C713A" w14:textId="77777777" w:rsidR="00775778" w:rsidRPr="004E09F8" w:rsidRDefault="00775778" w:rsidP="00B13EC5">
      <w:pPr>
        <w:spacing w:after="0"/>
        <w:rPr>
          <w:szCs w:val="20"/>
        </w:rPr>
      </w:pPr>
      <w:r w:rsidRPr="004E09F8">
        <w:rPr>
          <w:color w:val="auto"/>
          <w:szCs w:val="20"/>
        </w:rPr>
        <w:tab/>
        <w:t>Wykonawca jest zobowiązany do ochrony przed uszkodzeniem lub zniszczeniem własności publicznej i prywatnej.</w:t>
      </w:r>
    </w:p>
    <w:p w14:paraId="75A0743E" w14:textId="77777777" w:rsidR="00775778" w:rsidRPr="004E09F8" w:rsidRDefault="00775778" w:rsidP="00B13EC5">
      <w:pPr>
        <w:spacing w:after="0"/>
        <w:rPr>
          <w:szCs w:val="20"/>
        </w:rPr>
      </w:pPr>
      <w:r w:rsidRPr="004E09F8">
        <w:rPr>
          <w:color w:val="auto"/>
          <w:szCs w:val="20"/>
        </w:rPr>
        <w:tab/>
        <w:t>Jeżeli w związku z niewłaściwym prowadzeniem robót, zaniedbaniem lub brakiem działań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w:t>
      </w:r>
    </w:p>
    <w:p w14:paraId="279854E1" w14:textId="77777777" w:rsidR="00775778" w:rsidRPr="004E09F8" w:rsidRDefault="00775778" w:rsidP="00775778">
      <w:pPr>
        <w:rPr>
          <w:szCs w:val="20"/>
        </w:rPr>
      </w:pPr>
      <w:r w:rsidRPr="004E09F8">
        <w:rPr>
          <w:color w:val="auto"/>
          <w:szCs w:val="20"/>
        </w:rPr>
        <w:tab/>
        <w:t xml:space="preserve">Wykonawca odpowiada za ochronę instalacji na powierzchni terenu i za urządzenia uzbrojenia podziemnego, takie jak: przewody, rurociągi, kable itp., których położenie było wskazane przez Zamawiającego. Wykonawca powinien uzyskać od odpowiednich władz będących właścicielami tych urządzeń potwierdzenie informacji dostarczonych mu przez Zamawiającego, dotyczących dokładnego położenia tych urządzeń w obrębie placu budowy. O zamiarze przystąpienia do robót w pobliżu tych urządzeń lub instalacji, bądź ich przekładania Wykonawca powinien zawiadomić ich właścicieli i Inspektora Nadzoru  </w:t>
      </w:r>
    </w:p>
    <w:p w14:paraId="19FCF403" w14:textId="77777777" w:rsidR="00775778" w:rsidRPr="004E09F8" w:rsidRDefault="00775778" w:rsidP="00775778">
      <w:pPr>
        <w:rPr>
          <w:szCs w:val="20"/>
        </w:rPr>
      </w:pPr>
      <w:r w:rsidRPr="004E09F8">
        <w:rPr>
          <w:color w:val="auto"/>
          <w:szCs w:val="20"/>
        </w:rPr>
        <w:tab/>
        <w:t>Wykonawca zapewni właściwe oznaczenie i zabezpieczenie przed uszkodzeniem tych instalacji i urządzeń w czasie trwania budowy.</w:t>
      </w:r>
    </w:p>
    <w:p w14:paraId="1829DA61" w14:textId="77777777" w:rsidR="00775778" w:rsidRPr="004E09F8" w:rsidRDefault="00775778" w:rsidP="00775778">
      <w:pPr>
        <w:rPr>
          <w:szCs w:val="20"/>
        </w:rPr>
      </w:pPr>
      <w:r w:rsidRPr="004E09F8">
        <w:rPr>
          <w:color w:val="auto"/>
          <w:szCs w:val="20"/>
        </w:rPr>
        <w:t>O fakcie przypadkowego uszkodzenia tych instalacji Wykonawca bezzwłocznie powiadomi Zamawiającego i zainteresowane władze. Koszt naprawy ponosi Wykonawca.</w:t>
      </w:r>
    </w:p>
    <w:p w14:paraId="18AB7310" w14:textId="77777777" w:rsidR="00775778" w:rsidRPr="004E09F8" w:rsidRDefault="00775778" w:rsidP="00775778">
      <w:pPr>
        <w:rPr>
          <w:szCs w:val="20"/>
        </w:rPr>
      </w:pPr>
      <w:r w:rsidRPr="004E09F8">
        <w:rPr>
          <w:color w:val="auto"/>
          <w:szCs w:val="20"/>
        </w:rPr>
        <w:t>Jeżeli teren budowy przylega do terenów z zabudową mieszkaniową, Wykonawca będzie realizować roboty w sposób powodujący minimalną niedogodność dla mieszkańców. Wykonawca odpowiada za wszelkie uszkodzenia zabudowy mieszkaniowej w sąsiedztwie budowy, spowodowane jego działalnością.</w:t>
      </w:r>
    </w:p>
    <w:p w14:paraId="0469ECA8" w14:textId="77777777" w:rsidR="00775778" w:rsidRPr="004E09F8" w:rsidRDefault="00775778" w:rsidP="00775778">
      <w:pPr>
        <w:rPr>
          <w:szCs w:val="20"/>
        </w:rPr>
      </w:pPr>
      <w:r w:rsidRPr="004E09F8">
        <w:rPr>
          <w:b/>
          <w:bCs/>
          <w:color w:val="auto"/>
          <w:szCs w:val="20"/>
        </w:rPr>
        <w:t>1.5.14. Wykopaliska</w:t>
      </w:r>
    </w:p>
    <w:p w14:paraId="6EA89337" w14:textId="77777777" w:rsidR="00775778" w:rsidRPr="004E09F8" w:rsidRDefault="00775778" w:rsidP="00775778">
      <w:pPr>
        <w:rPr>
          <w:szCs w:val="20"/>
        </w:rPr>
      </w:pPr>
      <w:r w:rsidRPr="004E09F8">
        <w:rPr>
          <w:color w:val="auto"/>
          <w:szCs w:val="20"/>
        </w:rPr>
        <w:tab/>
        <w:t xml:space="preserve">Wszelkie wykopaliska, monety, przedmioty wartościowe, budowle oraz inne pozostałości o znaczeniu geologicznym lub archeologicznym odkryte na terenie budowy będą uważane za własność Zamawiającego. </w:t>
      </w:r>
      <w:r w:rsidRPr="004E09F8">
        <w:rPr>
          <w:color w:val="auto"/>
          <w:szCs w:val="20"/>
        </w:rPr>
        <w:tab/>
        <w:t>Wykonawca zobowiązany jest powiadomić Inspektora Nadzoru i postępować zgodnie z jego poleceniami. Jeżeli w wyniku tych poleceń Wykonawca poniesie koszty i/lub wystąpią opóźnienia w robotach, Inspektor Nadzoru po uzgodnieniu z Zamawiającym i Wykonawcą ustali wydłużenie czasu wykonania robót.</w:t>
      </w:r>
    </w:p>
    <w:p w14:paraId="542488EF" w14:textId="77777777" w:rsidR="00775778" w:rsidRPr="004E09F8" w:rsidRDefault="00775778" w:rsidP="00775778">
      <w:pPr>
        <w:rPr>
          <w:szCs w:val="20"/>
        </w:rPr>
      </w:pPr>
      <w:r w:rsidRPr="004E09F8">
        <w:rPr>
          <w:b/>
          <w:bCs/>
          <w:color w:val="auto"/>
          <w:szCs w:val="20"/>
        </w:rPr>
        <w:t>2. MATERIAŁY</w:t>
      </w:r>
    </w:p>
    <w:p w14:paraId="18A61EA8" w14:textId="77777777" w:rsidR="00775778" w:rsidRPr="004E09F8" w:rsidRDefault="00775778" w:rsidP="00775778">
      <w:pPr>
        <w:rPr>
          <w:szCs w:val="20"/>
        </w:rPr>
      </w:pPr>
      <w:r w:rsidRPr="004E09F8">
        <w:rPr>
          <w:b/>
          <w:bCs/>
          <w:color w:val="auto"/>
          <w:szCs w:val="20"/>
        </w:rPr>
        <w:t>2.1. Źródła uzyskania materiałów</w:t>
      </w:r>
    </w:p>
    <w:p w14:paraId="37F2C0BD" w14:textId="77777777" w:rsidR="00775778" w:rsidRPr="004E09F8" w:rsidRDefault="00775778" w:rsidP="00775778">
      <w:pPr>
        <w:rPr>
          <w:szCs w:val="20"/>
        </w:rPr>
      </w:pPr>
      <w:r w:rsidRPr="004E09F8">
        <w:rPr>
          <w:color w:val="auto"/>
          <w:szCs w:val="20"/>
        </w:rPr>
        <w:tab/>
        <w:t>Co najmniej na 7 dni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Inspektora Nadzoru.</w:t>
      </w:r>
    </w:p>
    <w:p w14:paraId="76D8E4DA" w14:textId="77777777" w:rsidR="00775778" w:rsidRPr="004E09F8" w:rsidRDefault="00775778" w:rsidP="00775778">
      <w:pPr>
        <w:rPr>
          <w:szCs w:val="20"/>
        </w:rPr>
      </w:pPr>
      <w:r w:rsidRPr="004E09F8">
        <w:rPr>
          <w:color w:val="auto"/>
          <w:szCs w:val="20"/>
        </w:rPr>
        <w:tab/>
        <w:t>Zatwierdzenie pewnych materiałów z danego źródła nie oznacza automatycznie, że wszelkie materiały z danego źródła uzyskają zatwierdzenie.</w:t>
      </w:r>
    </w:p>
    <w:p w14:paraId="79D0895C" w14:textId="77777777" w:rsidR="00775778" w:rsidRPr="004E09F8" w:rsidRDefault="00775778" w:rsidP="00775778">
      <w:pPr>
        <w:keepNext/>
        <w:keepLines/>
        <w:rPr>
          <w:szCs w:val="20"/>
        </w:rPr>
      </w:pPr>
      <w:r w:rsidRPr="004E09F8">
        <w:rPr>
          <w:b/>
          <w:bCs/>
          <w:color w:val="auto"/>
          <w:szCs w:val="20"/>
        </w:rPr>
        <w:t>2.2. Pozyskiwanie materiałów miejscowych</w:t>
      </w:r>
    </w:p>
    <w:p w14:paraId="50328C87" w14:textId="77777777" w:rsidR="00775778" w:rsidRPr="004E09F8" w:rsidRDefault="00775778" w:rsidP="00775778">
      <w:pPr>
        <w:keepNext/>
        <w:keepLines/>
        <w:rPr>
          <w:szCs w:val="20"/>
        </w:rPr>
      </w:pPr>
      <w:r w:rsidRPr="004E09F8">
        <w:rPr>
          <w:color w:val="auto"/>
          <w:szCs w:val="20"/>
        </w:rPr>
        <w:tab/>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E45E57E" w14:textId="77777777" w:rsidR="00775778" w:rsidRPr="004E09F8" w:rsidRDefault="00775778" w:rsidP="00775778">
      <w:pPr>
        <w:rPr>
          <w:szCs w:val="20"/>
        </w:rPr>
      </w:pPr>
      <w:r w:rsidRPr="004E09F8">
        <w:rPr>
          <w:color w:val="auto"/>
          <w:szCs w:val="20"/>
        </w:rPr>
        <w:tab/>
        <w:t>Wykonawca przedstawi dokumentację zawierającą raporty z badań terenowych i laboratoryjnych oraz proponowaną przez siebie metodę wydobycia i selekcji do zatwierdzenia przez Inspektora Nadzoru.</w:t>
      </w:r>
    </w:p>
    <w:p w14:paraId="1A81F36F" w14:textId="77777777" w:rsidR="00775778" w:rsidRPr="004E09F8" w:rsidRDefault="00775778" w:rsidP="00775778">
      <w:pPr>
        <w:rPr>
          <w:szCs w:val="20"/>
        </w:rPr>
      </w:pPr>
      <w:r w:rsidRPr="004E09F8">
        <w:rPr>
          <w:color w:val="auto"/>
          <w:szCs w:val="20"/>
        </w:rPr>
        <w:tab/>
        <w:t>Wykonawca ponosi odpowiedzialność za spełnienie wymagań ilościowych i jakościowych materiałów z jakiegokolwiek źródła.</w:t>
      </w:r>
    </w:p>
    <w:p w14:paraId="4AE4729A" w14:textId="77777777" w:rsidR="0009665A" w:rsidRDefault="00775778" w:rsidP="00775778">
      <w:pPr>
        <w:pStyle w:val="Tekstpodstawowy"/>
        <w:rPr>
          <w:rFonts w:ascii="Arial" w:hAnsi="Arial" w:cs="Arial"/>
          <w:sz w:val="20"/>
          <w:szCs w:val="20"/>
        </w:rPr>
      </w:pPr>
      <w:r w:rsidRPr="004E09F8">
        <w:rPr>
          <w:rFonts w:ascii="Arial" w:hAnsi="Arial" w:cs="Arial"/>
          <w:sz w:val="20"/>
          <w:szCs w:val="20"/>
        </w:rPr>
        <w:tab/>
        <w:t xml:space="preserve">Wykonawca poniesie wszystkie koszty a w tym: opłaty, wynagrodzenia i jakiekolwiek inne koszty związane </w:t>
      </w:r>
      <w:r w:rsidR="0009665A">
        <w:rPr>
          <w:rFonts w:ascii="Arial" w:hAnsi="Arial" w:cs="Arial"/>
          <w:sz w:val="20"/>
          <w:szCs w:val="20"/>
        </w:rPr>
        <w:t xml:space="preserve"> </w:t>
      </w:r>
    </w:p>
    <w:p w14:paraId="0664A8F1" w14:textId="6B275B65" w:rsidR="00775778" w:rsidRPr="004E09F8" w:rsidRDefault="0009665A" w:rsidP="00775778">
      <w:pPr>
        <w:pStyle w:val="Tekstpodstawowy"/>
        <w:rPr>
          <w:rFonts w:ascii="Arial" w:hAnsi="Arial" w:cs="Arial"/>
          <w:sz w:val="20"/>
          <w:szCs w:val="20"/>
        </w:rPr>
      </w:pPr>
      <w:r>
        <w:rPr>
          <w:rFonts w:ascii="Arial" w:hAnsi="Arial" w:cs="Arial"/>
          <w:sz w:val="20"/>
          <w:szCs w:val="20"/>
        </w:rPr>
        <w:t xml:space="preserve">        </w:t>
      </w:r>
      <w:r w:rsidR="00775778" w:rsidRPr="004E09F8">
        <w:rPr>
          <w:rFonts w:ascii="Arial" w:hAnsi="Arial" w:cs="Arial"/>
          <w:sz w:val="20"/>
          <w:szCs w:val="20"/>
        </w:rPr>
        <w:t>z dostarczeniem materiałów do robót.</w:t>
      </w:r>
    </w:p>
    <w:p w14:paraId="5EB1E131" w14:textId="77777777" w:rsidR="00775778" w:rsidRPr="004E09F8" w:rsidRDefault="00775778" w:rsidP="00775778">
      <w:pPr>
        <w:rPr>
          <w:szCs w:val="20"/>
        </w:rPr>
      </w:pPr>
      <w:r w:rsidRPr="004E09F8">
        <w:rPr>
          <w:color w:val="auto"/>
          <w:szCs w:val="20"/>
        </w:rPr>
        <w:tab/>
        <w:t>Humus i nadkład czasowo zdjęte z terenu wykopów, ukopów i miejsc pozyskania piasku i żwiru będą formowane w hałdy i wykorzystane przy zasypce i przywracaniu stanu terenu przy ukończeniu robót.</w:t>
      </w:r>
    </w:p>
    <w:p w14:paraId="6919051E" w14:textId="77777777" w:rsidR="00775778" w:rsidRPr="004E09F8" w:rsidRDefault="00775778" w:rsidP="00775778">
      <w:pPr>
        <w:rPr>
          <w:szCs w:val="20"/>
        </w:rPr>
      </w:pPr>
      <w:r w:rsidRPr="004E09F8">
        <w:rPr>
          <w:color w:val="auto"/>
          <w:szCs w:val="20"/>
        </w:rPr>
        <w:lastRenderedPageBreak/>
        <w:t>Wszystkie odpowiednie materiały pozyskane z wykopów na Terenie Budowy lub z innych miejsc wskazanych w Kontrakcie będą wykorzystane do robót lub odwiezione na odkład odpowiednio do wymagań Kontraktu lub wskazań Inspektora Nadzoru.</w:t>
      </w:r>
    </w:p>
    <w:p w14:paraId="7FE63473" w14:textId="77777777" w:rsidR="00775778" w:rsidRPr="004E09F8" w:rsidRDefault="00775778" w:rsidP="00775778">
      <w:pPr>
        <w:rPr>
          <w:szCs w:val="20"/>
        </w:rPr>
      </w:pPr>
      <w:r w:rsidRPr="004E09F8">
        <w:rPr>
          <w:color w:val="auto"/>
          <w:szCs w:val="20"/>
        </w:rPr>
        <w:tab/>
        <w:t>Z wyjątkiem uzyskania na to pisemnej zgody Inspektora Nadzoru, Wykonawca nie będzie prowadzić żadnych wykopów w obrębie Terenu Budowy poza tymi, które zostały wyszczególnione w Kontrakcie.</w:t>
      </w:r>
    </w:p>
    <w:p w14:paraId="3D7716D7" w14:textId="77777777" w:rsidR="00775778" w:rsidRPr="004E09F8" w:rsidRDefault="00775778" w:rsidP="00775778">
      <w:pPr>
        <w:rPr>
          <w:szCs w:val="20"/>
        </w:rPr>
      </w:pPr>
      <w:r w:rsidRPr="004E09F8">
        <w:rPr>
          <w:color w:val="auto"/>
          <w:szCs w:val="20"/>
        </w:rPr>
        <w:tab/>
        <w:t>Eksploatacja źródeł materiałów będzie zgodna z wszelkimi regulacjami prawnymi obowiązującymi na danym obszarze.</w:t>
      </w:r>
    </w:p>
    <w:p w14:paraId="1CB401B6" w14:textId="77777777" w:rsidR="00775778" w:rsidRPr="004E09F8" w:rsidRDefault="00775778" w:rsidP="00775778">
      <w:pPr>
        <w:rPr>
          <w:szCs w:val="20"/>
        </w:rPr>
      </w:pPr>
      <w:r w:rsidRPr="004E09F8">
        <w:rPr>
          <w:b/>
          <w:bCs/>
          <w:color w:val="auto"/>
          <w:szCs w:val="20"/>
        </w:rPr>
        <w:t>2.3. Inspekcja wytwórni materiałów</w:t>
      </w:r>
    </w:p>
    <w:p w14:paraId="40B26128" w14:textId="77777777" w:rsidR="00775778" w:rsidRPr="004E09F8" w:rsidRDefault="00775778" w:rsidP="00775778">
      <w:pPr>
        <w:rPr>
          <w:szCs w:val="20"/>
        </w:rPr>
      </w:pPr>
      <w:r w:rsidRPr="004E09F8">
        <w:rPr>
          <w:color w:val="auto"/>
          <w:szCs w:val="20"/>
        </w:rPr>
        <w:tab/>
        <w:t>Wytwórnie materiałów, w tym mieszanek mineralno-asfaltowych, a także te w których produkcja odbywa się w miejscach nie należących do Wykonawcy mogą być okresowo kontrolowane przez Inspektora Nadzoru w celu sprawdzenia zgodności produkcji z wymaganiami. Próbki materiałów mogą być pobierane w celu sprawdzenia ich właściwości. Wynik tych kontroli będzie podstawą akceptacji określonej partii materiałów pod względem jakości.</w:t>
      </w:r>
    </w:p>
    <w:p w14:paraId="164624A9" w14:textId="77777777" w:rsidR="00775778" w:rsidRPr="004E09F8" w:rsidRDefault="00775778" w:rsidP="00775778">
      <w:pPr>
        <w:rPr>
          <w:szCs w:val="20"/>
        </w:rPr>
      </w:pPr>
      <w:r w:rsidRPr="004E09F8">
        <w:rPr>
          <w:color w:val="auto"/>
          <w:szCs w:val="20"/>
        </w:rPr>
        <w:tab/>
        <w:t>W przypadku, gdy Inspektor Nadzoru  będzie przeprowadzał inspekcję wytwórni będą zachowane następujące warunki:</w:t>
      </w:r>
    </w:p>
    <w:p w14:paraId="1BF914CE" w14:textId="77777777" w:rsidR="00775778" w:rsidRPr="004E09F8" w:rsidRDefault="00775778" w:rsidP="00775778">
      <w:pPr>
        <w:tabs>
          <w:tab w:val="left" w:pos="345"/>
        </w:tabs>
        <w:rPr>
          <w:szCs w:val="20"/>
        </w:rPr>
      </w:pPr>
      <w:r w:rsidRPr="004E09F8">
        <w:rPr>
          <w:b/>
          <w:bCs/>
          <w:color w:val="auto"/>
          <w:szCs w:val="20"/>
        </w:rPr>
        <w:t>a./</w:t>
      </w:r>
      <w:r w:rsidRPr="004E09F8">
        <w:rPr>
          <w:color w:val="auto"/>
          <w:szCs w:val="20"/>
        </w:rPr>
        <w:t xml:space="preserve"> Inspektor Nadzoru  będzie miał zapewnioną współpracę i pomoc Wykonawcy oraz producenta materiałów w czasie przeprowadzania inspekcji;</w:t>
      </w:r>
    </w:p>
    <w:p w14:paraId="3D9FD929" w14:textId="77777777" w:rsidR="00775778" w:rsidRPr="004E09F8" w:rsidRDefault="00775778" w:rsidP="00775778">
      <w:pPr>
        <w:tabs>
          <w:tab w:val="left" w:pos="336"/>
        </w:tabs>
        <w:rPr>
          <w:szCs w:val="20"/>
        </w:rPr>
      </w:pPr>
      <w:r w:rsidRPr="004E09F8">
        <w:rPr>
          <w:b/>
          <w:bCs/>
          <w:color w:val="auto"/>
          <w:szCs w:val="20"/>
        </w:rPr>
        <w:t xml:space="preserve">b./ </w:t>
      </w:r>
      <w:r w:rsidRPr="004E09F8">
        <w:rPr>
          <w:color w:val="auto"/>
          <w:szCs w:val="20"/>
        </w:rPr>
        <w:t>Inspektor Nadzoru będzie miał wolny dostęp, w dowolnym czasie, do tych części wytwórni, gdzie odbywa się produkcja materiałów przeznaczonych do realizacji Kontraktu.</w:t>
      </w:r>
    </w:p>
    <w:p w14:paraId="385AC7D2" w14:textId="77777777" w:rsidR="00775778" w:rsidRPr="004E09F8" w:rsidRDefault="00775778" w:rsidP="00775778">
      <w:pPr>
        <w:tabs>
          <w:tab w:val="left" w:pos="336"/>
        </w:tabs>
        <w:rPr>
          <w:szCs w:val="20"/>
        </w:rPr>
      </w:pPr>
      <w:r w:rsidRPr="004E09F8">
        <w:rPr>
          <w:b/>
          <w:bCs/>
          <w:color w:val="auto"/>
          <w:szCs w:val="20"/>
        </w:rPr>
        <w:t>c.</w:t>
      </w:r>
      <w:r w:rsidRPr="004E09F8">
        <w:rPr>
          <w:color w:val="auto"/>
          <w:szCs w:val="20"/>
        </w:rPr>
        <w:t>/ Jeżeli produkcja odbywa się w miejscu nie należącym do Wykonawcy, Wykonawca uzyska dla Inspektora Nadzoru  zezwolenie dla przeprowadzenia inspekcji i badań w tych miejscach.</w:t>
      </w:r>
    </w:p>
    <w:p w14:paraId="0DB09989" w14:textId="77777777" w:rsidR="00775778" w:rsidRPr="004E09F8" w:rsidRDefault="00775778" w:rsidP="00775778">
      <w:pPr>
        <w:rPr>
          <w:szCs w:val="20"/>
        </w:rPr>
      </w:pPr>
      <w:r w:rsidRPr="004E09F8">
        <w:rPr>
          <w:b/>
          <w:bCs/>
          <w:color w:val="auto"/>
          <w:szCs w:val="20"/>
        </w:rPr>
        <w:t>2.4. Materiały nie odpowiadające wymaganiom</w:t>
      </w:r>
    </w:p>
    <w:p w14:paraId="4AFED2DE" w14:textId="77777777" w:rsidR="00775778" w:rsidRPr="004E09F8" w:rsidRDefault="00775778" w:rsidP="00775778">
      <w:pPr>
        <w:rPr>
          <w:szCs w:val="20"/>
        </w:rPr>
      </w:pPr>
      <w:r w:rsidRPr="004E09F8">
        <w:rPr>
          <w:color w:val="auto"/>
          <w:szCs w:val="20"/>
        </w:rPr>
        <w:tab/>
        <w:t>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koszt tych materiałów zostanie przewartościowany przez Inspektora Nadzoru.</w:t>
      </w:r>
    </w:p>
    <w:p w14:paraId="2CEC6E09" w14:textId="77777777" w:rsidR="00775778" w:rsidRPr="004E09F8" w:rsidRDefault="00775778" w:rsidP="00775778">
      <w:pPr>
        <w:rPr>
          <w:szCs w:val="20"/>
        </w:rPr>
      </w:pPr>
      <w:r w:rsidRPr="004E09F8">
        <w:rPr>
          <w:color w:val="auto"/>
          <w:szCs w:val="20"/>
        </w:rPr>
        <w:tab/>
        <w:t>Każdy rodzaj robót, w którym znajdują się nie zbadane i nie zaakceptowane materiały, Wykonawca wykonuje na własne ryzyko, licząc się z jego nie przyjęciem i niezapłaceniem.</w:t>
      </w:r>
    </w:p>
    <w:p w14:paraId="05460B84" w14:textId="77777777" w:rsidR="00775778" w:rsidRPr="004E09F8" w:rsidRDefault="00775778" w:rsidP="00775778">
      <w:pPr>
        <w:rPr>
          <w:szCs w:val="20"/>
        </w:rPr>
      </w:pPr>
      <w:r w:rsidRPr="004E09F8">
        <w:rPr>
          <w:b/>
          <w:bCs/>
          <w:color w:val="auto"/>
          <w:szCs w:val="20"/>
        </w:rPr>
        <w:t>2.5. Przechowywanie i składowanie materiałów</w:t>
      </w:r>
    </w:p>
    <w:p w14:paraId="6B347BED" w14:textId="77777777" w:rsidR="00775778" w:rsidRPr="004E09F8" w:rsidRDefault="00775778" w:rsidP="00775778">
      <w:pPr>
        <w:rPr>
          <w:szCs w:val="20"/>
        </w:rPr>
      </w:pPr>
      <w:r w:rsidRPr="004E09F8">
        <w:rPr>
          <w:color w:val="auto"/>
          <w:szCs w:val="20"/>
        </w:rPr>
        <w:tab/>
        <w:t>Wykonawca, zapewni aby tymczasowo składowane materiały, do czasu gdy będą one potrzebne do robót, były zabezpieczone przed zanieczyszczeniem, zachowały swoją jakość i właściwość do robót i były dostępne do kontroli przez Inspektor Nadzoru.</w:t>
      </w:r>
    </w:p>
    <w:p w14:paraId="57831D0C" w14:textId="77777777" w:rsidR="00775778" w:rsidRPr="004E09F8" w:rsidRDefault="00775778" w:rsidP="00775778">
      <w:pPr>
        <w:rPr>
          <w:szCs w:val="20"/>
        </w:rPr>
      </w:pPr>
      <w:r w:rsidRPr="004E09F8">
        <w:rPr>
          <w:color w:val="auto"/>
          <w:szCs w:val="20"/>
        </w:rPr>
        <w:tab/>
        <w:t>Miejsca czasowego składowania będą zlokalizowane w obrębie Terenu Budowy w miejscach uzgodnionych z Inspektorem Nadzoru lub poza Terenem Budowy w miejscach zorganizowanych przez Wykonawcę.</w:t>
      </w:r>
    </w:p>
    <w:p w14:paraId="5BFE2934" w14:textId="77777777" w:rsidR="00775778" w:rsidRPr="004E09F8" w:rsidRDefault="00775778" w:rsidP="00775778">
      <w:pPr>
        <w:rPr>
          <w:szCs w:val="20"/>
        </w:rPr>
      </w:pPr>
      <w:r w:rsidRPr="004E09F8">
        <w:rPr>
          <w:b/>
          <w:bCs/>
          <w:color w:val="auto"/>
          <w:szCs w:val="20"/>
        </w:rPr>
        <w:t>2.6. Wariantowe stosowanie materiałów</w:t>
      </w:r>
    </w:p>
    <w:p w14:paraId="407F938C" w14:textId="77777777" w:rsidR="00775778" w:rsidRPr="004E09F8" w:rsidRDefault="00775778" w:rsidP="00775778">
      <w:pPr>
        <w:rPr>
          <w:szCs w:val="20"/>
        </w:rPr>
      </w:pPr>
      <w:r w:rsidRPr="004E09F8">
        <w:rPr>
          <w:color w:val="auto"/>
          <w:szCs w:val="20"/>
        </w:rPr>
        <w:tab/>
        <w:t>Jeśli Dokumentacja Projektowa lub SST przewidują możliwość wariantowego zastosowania rodzaju materiału w wykonywanych robotach, Wykonawca powiadomi Inspektora Nadzoru (o swoim zamiarze, co najmniej 3 dni przed użyciem materiału, albo w okresie dłuższym, jeśli będzie to wymagane dla badań prowadzonych przez Inspektora Nadzoru. Wybrany i zaakceptowany rodzaj materiału nie może być później zmieniany bez zgody Inspektora Nadzoru.</w:t>
      </w:r>
    </w:p>
    <w:p w14:paraId="794C2BA9" w14:textId="77777777" w:rsidR="00775778" w:rsidRPr="004E09F8" w:rsidRDefault="00775778" w:rsidP="00775778">
      <w:pPr>
        <w:rPr>
          <w:szCs w:val="20"/>
        </w:rPr>
      </w:pPr>
      <w:r w:rsidRPr="004E09F8">
        <w:rPr>
          <w:b/>
          <w:bCs/>
          <w:color w:val="auto"/>
          <w:szCs w:val="20"/>
        </w:rPr>
        <w:t>3. SPRZĘT</w:t>
      </w:r>
    </w:p>
    <w:p w14:paraId="7A33EF5F" w14:textId="77777777" w:rsidR="00775778" w:rsidRPr="004E09F8" w:rsidRDefault="00775778" w:rsidP="00775778">
      <w:pPr>
        <w:rPr>
          <w:szCs w:val="20"/>
        </w:rPr>
      </w:pPr>
      <w:r w:rsidRPr="004E09F8">
        <w:rPr>
          <w:color w:val="auto"/>
          <w:szCs w:val="20"/>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lub projekcie organizacji robót, zaakceptowanym przez Inspektora Nadzoru; w przypadku braku ustaleń w takich dokumentach sprzęt powinien być uzgodniony i zaakceptowany przez Inspektora Nadzoru.</w:t>
      </w:r>
    </w:p>
    <w:p w14:paraId="35730ED1" w14:textId="77777777" w:rsidR="00775778" w:rsidRPr="004E09F8" w:rsidRDefault="00775778" w:rsidP="00775778">
      <w:pPr>
        <w:rPr>
          <w:szCs w:val="20"/>
        </w:rPr>
      </w:pPr>
      <w:r w:rsidRPr="004E09F8">
        <w:rPr>
          <w:color w:val="auto"/>
          <w:szCs w:val="20"/>
        </w:rPr>
        <w:lastRenderedPageBreak/>
        <w:tab/>
        <w:t>Liczba i wydajność sprzętu będzie gwarantować przeprowadzenie robót, zgodnie z zasadami określonymi w Dokumentacji Projektowej, SST i wskazaniach Inspektora Nadzoru w terminie przewidzianym Kontraktem.</w:t>
      </w:r>
    </w:p>
    <w:p w14:paraId="1A0C32C8" w14:textId="77777777" w:rsidR="00775778" w:rsidRPr="004E09F8" w:rsidRDefault="00775778" w:rsidP="00775778">
      <w:pPr>
        <w:rPr>
          <w:szCs w:val="20"/>
        </w:rPr>
      </w:pPr>
      <w:r w:rsidRPr="004E09F8">
        <w:rPr>
          <w:color w:val="auto"/>
          <w:szCs w:val="20"/>
        </w:rPr>
        <w:tab/>
        <w:t>Sprzęt będący własnością Wykonawcy lub wynajęty do wykonania robót ma być utrzymywany w dobrym stanie i gotowości do pracy. Będzie on zgodny z normami ochrony środowiska i przepisami dotyczącymi jego użytkowania.</w:t>
      </w:r>
    </w:p>
    <w:p w14:paraId="6104E7BD" w14:textId="77777777" w:rsidR="00775778" w:rsidRPr="004E09F8" w:rsidRDefault="00775778" w:rsidP="00775778">
      <w:pPr>
        <w:rPr>
          <w:szCs w:val="20"/>
        </w:rPr>
      </w:pPr>
      <w:r w:rsidRPr="004E09F8">
        <w:rPr>
          <w:color w:val="auto"/>
          <w:szCs w:val="20"/>
        </w:rPr>
        <w:tab/>
        <w:t>Wykonawca dostarczy Inspektorowi Nadzoru na jego uzasadnione żądanie kopie dokumentów potwierdzających dopuszczenie sprzętu do użytkowania, tam gdzie jest to wymagane przepisami.</w:t>
      </w:r>
    </w:p>
    <w:p w14:paraId="143B29A3" w14:textId="77777777" w:rsidR="00775778" w:rsidRPr="004E09F8" w:rsidRDefault="00775778" w:rsidP="00775778">
      <w:pPr>
        <w:rPr>
          <w:szCs w:val="20"/>
        </w:rPr>
      </w:pPr>
      <w:r w:rsidRPr="004E09F8">
        <w:rPr>
          <w:color w:val="auto"/>
          <w:szCs w:val="20"/>
        </w:rPr>
        <w:tab/>
        <w:t>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14:paraId="3CB8FBE0" w14:textId="77777777" w:rsidR="00775778" w:rsidRPr="004E09F8" w:rsidRDefault="00775778" w:rsidP="00775778">
      <w:pPr>
        <w:rPr>
          <w:szCs w:val="20"/>
        </w:rPr>
      </w:pPr>
      <w:r w:rsidRPr="004E09F8">
        <w:rPr>
          <w:color w:val="auto"/>
          <w:szCs w:val="20"/>
        </w:rPr>
        <w:tab/>
        <w:t>Jakikolwiek sprzęt, maszyny, urządzenia i narzędzia nie gwarantujące zachowania warunków Kontraktu, zostaną przez Inspektora Nadzoru zdyskwalifikowane i nie dopuszczone do robót.</w:t>
      </w:r>
    </w:p>
    <w:p w14:paraId="1FA399EB" w14:textId="77777777" w:rsidR="00775778" w:rsidRPr="004E09F8" w:rsidRDefault="00775778" w:rsidP="00775778">
      <w:pPr>
        <w:rPr>
          <w:szCs w:val="20"/>
        </w:rPr>
      </w:pPr>
      <w:r w:rsidRPr="004E09F8">
        <w:rPr>
          <w:color w:val="auto"/>
          <w:szCs w:val="20"/>
        </w:rPr>
        <w:tab/>
        <w:t xml:space="preserve">Wykonawca powinien dysponować sprawnym rezerwowym sprzętem, gotowym do użytku, w przypadku awarii sprzętu podstawowego. </w:t>
      </w:r>
    </w:p>
    <w:p w14:paraId="6254822B" w14:textId="77777777" w:rsidR="00775778" w:rsidRPr="004E09F8" w:rsidRDefault="00775778" w:rsidP="00775778">
      <w:pPr>
        <w:rPr>
          <w:szCs w:val="20"/>
        </w:rPr>
      </w:pPr>
      <w:r w:rsidRPr="004E09F8">
        <w:rPr>
          <w:b/>
          <w:bCs/>
          <w:color w:val="auto"/>
          <w:szCs w:val="20"/>
        </w:rPr>
        <w:t>4. TRANSPORT</w:t>
      </w:r>
    </w:p>
    <w:p w14:paraId="5F12957E" w14:textId="77777777" w:rsidR="00775778" w:rsidRPr="004E09F8" w:rsidRDefault="00775778" w:rsidP="00775778">
      <w:pPr>
        <w:rPr>
          <w:szCs w:val="20"/>
        </w:rPr>
      </w:pPr>
      <w:r w:rsidRPr="004E09F8">
        <w:rPr>
          <w:color w:val="auto"/>
          <w:szCs w:val="20"/>
        </w:rPr>
        <w:tab/>
        <w:t>Wykonawca jest zobowiązany do stosowania jedynie takich środków transportu, które nie wpłyną niekorzystnie na jakość wykonywanych robót i właściwości przewożonych materiałów.</w:t>
      </w:r>
    </w:p>
    <w:p w14:paraId="66FDF5DC" w14:textId="77777777" w:rsidR="00775778" w:rsidRPr="004E09F8" w:rsidRDefault="00775778" w:rsidP="00775778">
      <w:pPr>
        <w:rPr>
          <w:szCs w:val="20"/>
        </w:rPr>
      </w:pPr>
      <w:r w:rsidRPr="004E09F8">
        <w:rPr>
          <w:color w:val="auto"/>
          <w:szCs w:val="20"/>
        </w:rPr>
        <w:tab/>
        <w:t>Liczba środków transportu będzie zapewniać prowadzenie robót zgodnie z zasadami określonymi w Dokumentacji Projektowej, SST i wskazaniami Inspektora Nadzoru, w terminie przewidzianym Kontraktem.</w:t>
      </w:r>
    </w:p>
    <w:p w14:paraId="37CDF920" w14:textId="77777777" w:rsidR="00775778" w:rsidRPr="004E09F8" w:rsidRDefault="00775778" w:rsidP="00775778">
      <w:pPr>
        <w:rPr>
          <w:szCs w:val="20"/>
        </w:rPr>
      </w:pPr>
      <w:r w:rsidRPr="004E09F8">
        <w:rPr>
          <w:color w:val="auto"/>
          <w:szCs w:val="20"/>
        </w:rPr>
        <w:t>Przy ruchu na drogach publicznych pojazdy będą spełniać wymagania dotyczące przepisów ruchu drogowego w odniesieniu do dopuszczalnych obciążeń na osie pojazdów i innych parametrów technicznych. Środki transportu nie odpowiadające warunkom Kontraktu na polecenie Inspektora Nadzoru będą usunięte z Terenu Budowy. Wykonawca będzie usuwać na bieżąco, na własny koszt, wszelkie zanieczyszczenia spowodowane jego pojazdami na drogach publicznych oraz dojazdach do Terenu Budowy.</w:t>
      </w:r>
    </w:p>
    <w:p w14:paraId="73DB124B" w14:textId="77777777" w:rsidR="00775778" w:rsidRPr="004E09F8" w:rsidRDefault="00775778" w:rsidP="00775778">
      <w:pPr>
        <w:rPr>
          <w:szCs w:val="20"/>
        </w:rPr>
      </w:pPr>
      <w:r w:rsidRPr="004E09F8">
        <w:rPr>
          <w:b/>
          <w:bCs/>
          <w:color w:val="auto"/>
          <w:szCs w:val="20"/>
        </w:rPr>
        <w:t>5. WYKONANIE ROBÓT</w:t>
      </w:r>
    </w:p>
    <w:p w14:paraId="3659C700" w14:textId="77777777" w:rsidR="00775778" w:rsidRPr="004E09F8" w:rsidRDefault="00775778" w:rsidP="00775778">
      <w:pPr>
        <w:rPr>
          <w:szCs w:val="20"/>
        </w:rPr>
      </w:pPr>
      <w:r w:rsidRPr="004E09F8">
        <w:rPr>
          <w:b/>
          <w:bCs/>
          <w:color w:val="auto"/>
          <w:szCs w:val="20"/>
        </w:rPr>
        <w:t>5.1. Ogólne zasady wykonywania robót</w:t>
      </w:r>
    </w:p>
    <w:p w14:paraId="2D34194D" w14:textId="77777777" w:rsidR="00775778" w:rsidRPr="004E09F8" w:rsidRDefault="00775778" w:rsidP="00775778">
      <w:pPr>
        <w:rPr>
          <w:szCs w:val="20"/>
        </w:rPr>
      </w:pPr>
      <w:r w:rsidRPr="004E09F8">
        <w:rPr>
          <w:color w:val="auto"/>
          <w:szCs w:val="20"/>
        </w:rPr>
        <w:tab/>
        <w:t>Wykonawca jest odpowiedzialny za prowadzenie robót zgodnie z Kontraktem, oraz za jakość zastosowanych materiałów i wykonywanych robót, za ich zgodność z Dokumentacją Projektową, wymaganiami SST, projektu organizacji robót oraz poleceniami Inspektora Nadzoru.</w:t>
      </w:r>
    </w:p>
    <w:p w14:paraId="42BB71B2" w14:textId="77777777" w:rsidR="00775778" w:rsidRPr="004E09F8" w:rsidRDefault="00775778" w:rsidP="00775778">
      <w:pPr>
        <w:rPr>
          <w:szCs w:val="20"/>
        </w:rPr>
      </w:pPr>
      <w:r w:rsidRPr="004E09F8">
        <w:rPr>
          <w:color w:val="auto"/>
          <w:szCs w:val="20"/>
        </w:rPr>
        <w:tab/>
        <w:t>Wykonawca ponosi odpowiedzialność za dokładne wytyczenie w planie i wyznaczenie wysokości wszystkich elementów robót zgodnie z wymiarami i rzędnymi określonymi w Dokumentacji Projektowej lub przekazanymi na piśmie przez Inspektora Nadzoru.</w:t>
      </w:r>
    </w:p>
    <w:p w14:paraId="2C058186" w14:textId="77777777" w:rsidR="00775778" w:rsidRPr="004E09F8" w:rsidRDefault="00775778" w:rsidP="00775778">
      <w:pPr>
        <w:rPr>
          <w:szCs w:val="20"/>
        </w:rPr>
      </w:pPr>
      <w:r w:rsidRPr="004E09F8">
        <w:rPr>
          <w:color w:val="auto"/>
          <w:szCs w:val="20"/>
        </w:rPr>
        <w:tab/>
        <w:t>Następstwa jakiegokolwiek błędu spowodowanego przez Wykonawcę w wytyczeniu i wyznaczeniu robót zostaną, jeśli wymagać tego będzie Inspektor Nadzoru, poprawione przez Wykonawcę na własny koszt.</w:t>
      </w:r>
    </w:p>
    <w:p w14:paraId="6A46AC92" w14:textId="77777777" w:rsidR="00775778" w:rsidRPr="004E09F8" w:rsidRDefault="00775778" w:rsidP="00775778">
      <w:pPr>
        <w:rPr>
          <w:szCs w:val="20"/>
        </w:rPr>
      </w:pPr>
      <w:r w:rsidRPr="004E09F8">
        <w:rPr>
          <w:color w:val="auto"/>
          <w:szCs w:val="20"/>
        </w:rPr>
        <w:t>Sprawdzenie wytyczenia robót lub wyznaczenia wysokości przez Inspektora Nadzoru nie zwalnia Wykonawcy od odpowiedzialności za ich dokładność.</w:t>
      </w:r>
    </w:p>
    <w:p w14:paraId="34575467" w14:textId="77777777" w:rsidR="00775778" w:rsidRPr="004E09F8" w:rsidRDefault="00775778" w:rsidP="00775778">
      <w:pPr>
        <w:rPr>
          <w:szCs w:val="20"/>
        </w:rPr>
      </w:pPr>
      <w:r w:rsidRPr="004E09F8">
        <w:rPr>
          <w:color w:val="auto"/>
          <w:szCs w:val="20"/>
        </w:rPr>
        <w:tab/>
        <w:t>Decyzje Inspektora Nadzoru dotyczące akceptacji lub odrzucenia materiałów i elementów robót będą oparte na wymaganiach sformułowanych w Kontrakcie, Dokumentacji Projektowej i w SST, a także w normach i wytycznych. Przy podejmowaniu decyzji Inspektor Nadzoru uwzględni wyniki badań materiałów i robót, rozrzuty normalnie występujące przy produkcji i w badaniach materiałów, doświadczenia z przeszłości, wyniki badań naukowych oraz inne czynniki wpływające na rozważaną kwestię.</w:t>
      </w:r>
    </w:p>
    <w:p w14:paraId="154DB475" w14:textId="77777777" w:rsidR="00775778" w:rsidRPr="004E09F8" w:rsidRDefault="00775778" w:rsidP="00775778">
      <w:pPr>
        <w:rPr>
          <w:szCs w:val="20"/>
        </w:rPr>
      </w:pPr>
      <w:r w:rsidRPr="004E09F8">
        <w:rPr>
          <w:color w:val="auto"/>
          <w:szCs w:val="20"/>
        </w:rPr>
        <w:tab/>
        <w:t>Polecenia Inspektora Nadzoru będą wykonywane nie później niż w czasie przez niego wyznaczonym, po ich otrzymaniu przez Wykonawcę, pod groźbą zatrzymania robót. Skutki finansowe z tego tytułu ponosi Wykonawca.</w:t>
      </w:r>
    </w:p>
    <w:p w14:paraId="6110B974" w14:textId="77777777" w:rsidR="00775778" w:rsidRPr="004E09F8" w:rsidRDefault="00775778" w:rsidP="00775778">
      <w:pPr>
        <w:rPr>
          <w:szCs w:val="20"/>
        </w:rPr>
      </w:pPr>
      <w:r w:rsidRPr="004E09F8">
        <w:rPr>
          <w:color w:val="auto"/>
          <w:szCs w:val="20"/>
        </w:rPr>
        <w:tab/>
        <w:t xml:space="preserve">Inspektor Nadzoru podejmuje decyzje we wszystkich sprawach związanych z jakością robót, oceną jakości stosowanych materiałów i postępem robót, a także we wszystkich sprawach związanych z interpretacją </w:t>
      </w:r>
      <w:r w:rsidRPr="004E09F8">
        <w:rPr>
          <w:color w:val="auto"/>
          <w:szCs w:val="20"/>
        </w:rPr>
        <w:lastRenderedPageBreak/>
        <w:t>Dokumentacji Projektowej i SST oraz dotyczących akceptacji wypełnienia warunków Kontraktu przez Wykonawcę za wyjątkiem spraw zastrzeżonych z mocy obowiązujących przepisów dla Projektanta.</w:t>
      </w:r>
    </w:p>
    <w:p w14:paraId="59A785E2" w14:textId="77777777" w:rsidR="00775778" w:rsidRPr="004E09F8" w:rsidRDefault="00775778" w:rsidP="00775778">
      <w:pPr>
        <w:rPr>
          <w:szCs w:val="20"/>
        </w:rPr>
      </w:pPr>
      <w:r w:rsidRPr="004E09F8">
        <w:rPr>
          <w:color w:val="auto"/>
          <w:szCs w:val="20"/>
        </w:rPr>
        <w:tab/>
        <w:t xml:space="preserve">Inspektor Nadzoru jest upoważniony do kontroli wszystkich robót oraz materiałów dostarczonych na budowę lub na jej terenie produkowanych, włączając w to przygotowanie i produkcję materiałów. Inspektor Nadzoru powiadomi Wykonawcę o wykrytych wadach i odrzuci wszystkie materiały i roboty, które nie spełniają wymagań jakościowych. </w:t>
      </w:r>
    </w:p>
    <w:p w14:paraId="39B7F872" w14:textId="77777777" w:rsidR="00775778" w:rsidRPr="004E09F8" w:rsidRDefault="00775778" w:rsidP="00775778">
      <w:pPr>
        <w:rPr>
          <w:szCs w:val="20"/>
        </w:rPr>
      </w:pPr>
      <w:r w:rsidRPr="004E09F8">
        <w:rPr>
          <w:b/>
          <w:bCs/>
          <w:color w:val="auto"/>
          <w:szCs w:val="20"/>
        </w:rPr>
        <w:t>6. KONTROLA JAKOŚCI ROBÓT</w:t>
      </w:r>
    </w:p>
    <w:p w14:paraId="61C2F113" w14:textId="77777777" w:rsidR="00775778" w:rsidRPr="004E09F8" w:rsidRDefault="00775778" w:rsidP="00775778">
      <w:pPr>
        <w:rPr>
          <w:szCs w:val="20"/>
        </w:rPr>
      </w:pPr>
      <w:r w:rsidRPr="004E09F8">
        <w:rPr>
          <w:b/>
          <w:bCs/>
          <w:color w:val="auto"/>
          <w:szCs w:val="20"/>
        </w:rPr>
        <w:t xml:space="preserve">6.1. Program zapewnienia jakości (PZJ) – </w:t>
      </w:r>
      <w:r w:rsidRPr="004E09F8">
        <w:rPr>
          <w:b/>
          <w:bCs/>
          <w:color w:val="auto"/>
          <w:szCs w:val="20"/>
          <w:u w:val="single"/>
        </w:rPr>
        <w:t>nie dotyczy niniejszego zamówienia</w:t>
      </w:r>
    </w:p>
    <w:p w14:paraId="0EA74092" w14:textId="77777777" w:rsidR="00775778" w:rsidRPr="004E09F8" w:rsidRDefault="00775778" w:rsidP="00775778">
      <w:pPr>
        <w:pStyle w:val="StandardowytekstZnakZnakZnakZnak"/>
        <w:rPr>
          <w:rFonts w:ascii="Arial" w:hAnsi="Arial" w:cs="Arial"/>
        </w:rPr>
      </w:pPr>
      <w:r w:rsidRPr="004E09F8">
        <w:rPr>
          <w:rFonts w:ascii="Arial" w:hAnsi="Arial" w:cs="Arial"/>
        </w:rPr>
        <w:tab/>
        <w:t>Do obowiązków Wykonawcy należy opracowanie i przedstawienie do aprobaty Inspektora Nadzoru programu zapewnienia jakości, w którym przedstawi on zamierzony sposób wykonywania robót, możliwości techniczne, kadrowe i organizacyjne gwarantujące wykonanie robót zgodnie z Dokumentacją Projektową, SST oraz poleceniami i ustaleniami przekazanymi przez Inspektora Nadzoru.</w:t>
      </w:r>
    </w:p>
    <w:p w14:paraId="4164CC46" w14:textId="77777777" w:rsidR="00775778" w:rsidRPr="004E09F8" w:rsidRDefault="00775778" w:rsidP="00775778">
      <w:pPr>
        <w:rPr>
          <w:szCs w:val="20"/>
        </w:rPr>
      </w:pPr>
      <w:r w:rsidRPr="004E09F8">
        <w:rPr>
          <w:color w:val="auto"/>
          <w:szCs w:val="20"/>
        </w:rPr>
        <w:t>Program zapewnienia jakości będzie zawierać:</w:t>
      </w:r>
    </w:p>
    <w:p w14:paraId="52FD6BDA" w14:textId="77777777" w:rsidR="00775778" w:rsidRPr="004E09F8" w:rsidRDefault="00775778" w:rsidP="00775778">
      <w:pPr>
        <w:rPr>
          <w:szCs w:val="20"/>
        </w:rPr>
      </w:pPr>
      <w:r w:rsidRPr="004E09F8">
        <w:rPr>
          <w:b/>
          <w:bCs/>
          <w:color w:val="auto"/>
          <w:szCs w:val="20"/>
        </w:rPr>
        <w:t xml:space="preserve">a./ </w:t>
      </w:r>
      <w:r w:rsidRPr="004E09F8">
        <w:rPr>
          <w:color w:val="auto"/>
          <w:szCs w:val="20"/>
        </w:rPr>
        <w:t>część ogólną opisującą:</w:t>
      </w:r>
    </w:p>
    <w:p w14:paraId="5F1F5C8A"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 xml:space="preserve">organizację wykonania robót, w tym terminy i sposób prowadzenia robót, </w:t>
      </w:r>
    </w:p>
    <w:p w14:paraId="512E0BE0"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 xml:space="preserve">organizację ruchu na budowie wraz z oznakowaniem robót, </w:t>
      </w:r>
    </w:p>
    <w:p w14:paraId="6E8A5FDF"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bhp,</w:t>
      </w:r>
    </w:p>
    <w:p w14:paraId="4D8CE380"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wykaz zespołów roboczych, ich kwalifikacje i przygotowanie praktyczne,</w:t>
      </w:r>
    </w:p>
    <w:p w14:paraId="31007826"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wykaz osób odpowiedzialnych za jakość i terminowość wykonania poszczególnych elementów robót,</w:t>
      </w:r>
    </w:p>
    <w:p w14:paraId="7A0E0AB0"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system (sposób i procedurę) proponowanej kontroli i sterowania jakością wykonywanych Robót,</w:t>
      </w:r>
    </w:p>
    <w:p w14:paraId="07BD0DAF"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wyposażenie w sprzęt i urządzenia do pomiarów i kontroli (opis laboratorium własnego lub laboratorium, któremu Wykonawca zamierza zlecić prowadzenie badań),</w:t>
      </w:r>
    </w:p>
    <w:p w14:paraId="7AC29CE8" w14:textId="77777777" w:rsidR="00775778" w:rsidRPr="004E09F8" w:rsidRDefault="00775778">
      <w:pPr>
        <w:numPr>
          <w:ilvl w:val="0"/>
          <w:numId w:val="21"/>
        </w:numPr>
        <w:tabs>
          <w:tab w:val="clear" w:pos="720"/>
          <w:tab w:val="num" w:pos="131"/>
          <w:tab w:val="left" w:pos="284"/>
        </w:tabs>
        <w:suppressAutoHyphens/>
        <w:spacing w:after="0" w:line="240" w:lineRule="auto"/>
        <w:ind w:left="341" w:hanging="341"/>
        <w:rPr>
          <w:szCs w:val="20"/>
        </w:rPr>
      </w:pPr>
      <w:r w:rsidRPr="004E09F8">
        <w:rPr>
          <w:color w:val="auto"/>
          <w:szCs w:val="20"/>
        </w:rPr>
        <w:t>sposób oraz formę gromadzenia wyników badań laboratoryjnych, zapis pomiarów, nastaw mechanizmów sterujących a także wyciąganych wniosków i zastosowanych korekt w procesie technologicznym, proponowany sposób i formę przekazywania tych informacji Inspektorowi Nadzoru</w:t>
      </w:r>
    </w:p>
    <w:p w14:paraId="170A622D" w14:textId="77777777" w:rsidR="00775778" w:rsidRPr="004E09F8" w:rsidRDefault="00775778" w:rsidP="00775778">
      <w:pPr>
        <w:keepNext/>
        <w:keepLines/>
        <w:rPr>
          <w:szCs w:val="20"/>
        </w:rPr>
      </w:pPr>
      <w:r w:rsidRPr="004E09F8">
        <w:rPr>
          <w:b/>
          <w:bCs/>
          <w:color w:val="auto"/>
          <w:szCs w:val="20"/>
        </w:rPr>
        <w:t xml:space="preserve">b./ </w:t>
      </w:r>
      <w:r w:rsidRPr="004E09F8">
        <w:rPr>
          <w:color w:val="auto"/>
          <w:szCs w:val="20"/>
        </w:rPr>
        <w:t>część szczegółową opisującą dla każdego asortymentu robót:</w:t>
      </w:r>
    </w:p>
    <w:p w14:paraId="04650F6D" w14:textId="77777777" w:rsidR="00775778" w:rsidRPr="004E09F8" w:rsidRDefault="00775778">
      <w:pPr>
        <w:keepNext/>
        <w:keepLines/>
        <w:numPr>
          <w:ilvl w:val="0"/>
          <w:numId w:val="22"/>
        </w:numPr>
        <w:tabs>
          <w:tab w:val="clear" w:pos="0"/>
          <w:tab w:val="num" w:pos="360"/>
          <w:tab w:val="left" w:pos="1440"/>
        </w:tabs>
        <w:suppressAutoHyphens/>
        <w:spacing w:after="0" w:line="240" w:lineRule="auto"/>
        <w:ind w:left="360"/>
        <w:rPr>
          <w:szCs w:val="20"/>
        </w:rPr>
      </w:pPr>
      <w:r w:rsidRPr="004E09F8">
        <w:rPr>
          <w:color w:val="auto"/>
          <w:szCs w:val="20"/>
        </w:rPr>
        <w:t>wykaz maszyn i urządzeń stosowanych na budowie z ich parametrami technicznymi oraz wyposażeniem w mechanizmy do sterowania i urządzenia pomiarowo-kontrolne,</w:t>
      </w:r>
    </w:p>
    <w:p w14:paraId="340D691E" w14:textId="77777777" w:rsidR="00775778" w:rsidRPr="004E09F8" w:rsidRDefault="00775778">
      <w:pPr>
        <w:numPr>
          <w:ilvl w:val="0"/>
          <w:numId w:val="22"/>
        </w:numPr>
        <w:tabs>
          <w:tab w:val="clear" w:pos="0"/>
          <w:tab w:val="num" w:pos="360"/>
          <w:tab w:val="left" w:pos="1440"/>
        </w:tabs>
        <w:suppressAutoHyphens/>
        <w:spacing w:after="0" w:line="240" w:lineRule="auto"/>
        <w:ind w:left="360"/>
        <w:rPr>
          <w:szCs w:val="20"/>
        </w:rPr>
      </w:pPr>
      <w:r w:rsidRPr="004E09F8">
        <w:rPr>
          <w:color w:val="auto"/>
          <w:szCs w:val="20"/>
        </w:rPr>
        <w:t xml:space="preserve">rodzaje i ilość środków transportu oraz urządzeń do magazynowania i załadunku materiałów, spoiw, lepiszczy, kruszyw itp., </w:t>
      </w:r>
    </w:p>
    <w:p w14:paraId="0186774C" w14:textId="77777777" w:rsidR="00775778" w:rsidRPr="004E09F8" w:rsidRDefault="00775778">
      <w:pPr>
        <w:pStyle w:val="Tekstpodstawowy21"/>
        <w:numPr>
          <w:ilvl w:val="0"/>
          <w:numId w:val="22"/>
        </w:numPr>
        <w:tabs>
          <w:tab w:val="clear" w:pos="0"/>
          <w:tab w:val="clear" w:pos="425"/>
          <w:tab w:val="num" w:pos="360"/>
          <w:tab w:val="left" w:pos="1440"/>
          <w:tab w:val="right" w:pos="6846"/>
        </w:tabs>
        <w:overflowPunct/>
        <w:autoSpaceDE/>
        <w:spacing w:after="0" w:line="240" w:lineRule="auto"/>
        <w:ind w:left="360"/>
        <w:textAlignment w:val="auto"/>
        <w:rPr>
          <w:rFonts w:ascii="Arial" w:hAnsi="Arial" w:cs="Arial"/>
          <w:sz w:val="20"/>
        </w:rPr>
      </w:pPr>
      <w:r w:rsidRPr="004E09F8">
        <w:rPr>
          <w:rFonts w:ascii="Arial" w:hAnsi="Arial" w:cs="Arial"/>
          <w:sz w:val="20"/>
        </w:rPr>
        <w:t>sposób zabezpieczenia i ochrony ładunków przed utratą ich właściwości w czasie transportu,</w:t>
      </w:r>
    </w:p>
    <w:p w14:paraId="1E9B5875" w14:textId="77777777" w:rsidR="00775778" w:rsidRPr="004E09F8" w:rsidRDefault="00775778">
      <w:pPr>
        <w:numPr>
          <w:ilvl w:val="0"/>
          <w:numId w:val="22"/>
        </w:numPr>
        <w:tabs>
          <w:tab w:val="clear" w:pos="0"/>
          <w:tab w:val="num" w:pos="360"/>
          <w:tab w:val="left" w:pos="1440"/>
        </w:tabs>
        <w:suppressAutoHyphens/>
        <w:spacing w:after="0" w:line="240" w:lineRule="auto"/>
        <w:ind w:left="360"/>
        <w:rPr>
          <w:szCs w:val="20"/>
        </w:rPr>
      </w:pPr>
      <w:r w:rsidRPr="004E09F8">
        <w:rPr>
          <w:color w:val="auto"/>
          <w:szCs w:val="20"/>
        </w:rPr>
        <w:t>sposób i procedurę pomiarów i badań (rodzaj i częstotliwość, pobieranie próbek, legalizacja i  sprawdzanie urządzeń, itp.) prowadzonych podczas dostaw materiałów, wytwarzania mieszanek i wykonywania poszczególnych elementów robót,</w:t>
      </w:r>
    </w:p>
    <w:p w14:paraId="489D3CAC" w14:textId="77777777" w:rsidR="00775778" w:rsidRPr="004E09F8" w:rsidRDefault="00775778">
      <w:pPr>
        <w:numPr>
          <w:ilvl w:val="0"/>
          <w:numId w:val="22"/>
        </w:numPr>
        <w:tabs>
          <w:tab w:val="clear" w:pos="0"/>
          <w:tab w:val="num" w:pos="360"/>
          <w:tab w:val="left" w:pos="1440"/>
        </w:tabs>
        <w:suppressAutoHyphens/>
        <w:spacing w:after="0" w:line="240" w:lineRule="auto"/>
        <w:ind w:left="360"/>
        <w:rPr>
          <w:szCs w:val="20"/>
        </w:rPr>
      </w:pPr>
      <w:r w:rsidRPr="004E09F8">
        <w:rPr>
          <w:color w:val="auto"/>
          <w:szCs w:val="20"/>
        </w:rPr>
        <w:t>sposób postępowania z materiałami i robotami nie odpowiadającymi wymaganiom.</w:t>
      </w:r>
    </w:p>
    <w:p w14:paraId="532D725B" w14:textId="77777777" w:rsidR="00775778" w:rsidRPr="004E09F8" w:rsidRDefault="00775778" w:rsidP="00775778">
      <w:pPr>
        <w:rPr>
          <w:szCs w:val="20"/>
        </w:rPr>
      </w:pPr>
      <w:r w:rsidRPr="004E09F8">
        <w:rPr>
          <w:b/>
          <w:bCs/>
          <w:color w:val="auto"/>
          <w:szCs w:val="20"/>
        </w:rPr>
        <w:t>6.2. Zasady kontroli jakości robót</w:t>
      </w:r>
    </w:p>
    <w:p w14:paraId="1188E361" w14:textId="77777777" w:rsidR="00775778" w:rsidRPr="004E09F8" w:rsidRDefault="00775778" w:rsidP="00775778">
      <w:pPr>
        <w:tabs>
          <w:tab w:val="left" w:pos="153"/>
        </w:tabs>
        <w:rPr>
          <w:szCs w:val="20"/>
        </w:rPr>
      </w:pPr>
      <w:r w:rsidRPr="004E09F8">
        <w:rPr>
          <w:color w:val="auto"/>
          <w:szCs w:val="20"/>
        </w:rPr>
        <w:tab/>
        <w:t>Wykonawca jest odpowiedzialny za pełną kontrolę robót i jakości materiałów. Wykonawca zapewni odpowiedni system kontroli zaakceptowany przez Inspektora Nadzoru, włączając personel, laboratorium, sprzęt, zaopatrzenie i wszystkie urządzenia niezbędne do pobierania próbek i badań materiałów oraz robót.</w:t>
      </w:r>
    </w:p>
    <w:p w14:paraId="4B87BD4E" w14:textId="77777777" w:rsidR="00775778" w:rsidRPr="004E09F8" w:rsidRDefault="00775778" w:rsidP="00775778">
      <w:pPr>
        <w:rPr>
          <w:szCs w:val="20"/>
        </w:rPr>
      </w:pPr>
      <w:r w:rsidRPr="004E09F8">
        <w:rPr>
          <w:color w:val="auto"/>
          <w:szCs w:val="20"/>
        </w:rPr>
        <w:t>Przed zatwierdzeniem systemu kontroli Inspektor Nadzoru (Inspektor Nadzoru może zażądać od Wykonawcy przeprowadzenia badań w celu zademonstrowania, że poziom ich wykonywania jest zadowalający.</w:t>
      </w:r>
    </w:p>
    <w:p w14:paraId="3176349A" w14:textId="77777777" w:rsidR="00775778" w:rsidRPr="004E09F8" w:rsidRDefault="00775778" w:rsidP="00775778">
      <w:pPr>
        <w:rPr>
          <w:szCs w:val="20"/>
        </w:rPr>
      </w:pPr>
      <w:r w:rsidRPr="004E09F8">
        <w:rPr>
          <w:color w:val="auto"/>
          <w:szCs w:val="20"/>
        </w:rPr>
        <w:tab/>
        <w:t>Wykonawca będzie przeprowadzać pomiary i badania materiałów oraz robót z częstotliwością zapewniającą stwierdzenie, że roboty wykonano zgodnie z wymaganiami zawartymi w Dokumentacji Projektowej i SST.</w:t>
      </w:r>
    </w:p>
    <w:p w14:paraId="1ECCB491" w14:textId="77777777" w:rsidR="00775778" w:rsidRPr="004E09F8" w:rsidRDefault="00775778" w:rsidP="00775778">
      <w:pPr>
        <w:rPr>
          <w:szCs w:val="20"/>
        </w:rPr>
      </w:pPr>
      <w:r w:rsidRPr="004E09F8">
        <w:rPr>
          <w:color w:val="auto"/>
          <w:szCs w:val="20"/>
        </w:rPr>
        <w:tab/>
        <w:t>Minimalne wymagania co do zakresu badań i ich częstotliwość są określone w SST, normach i wytycznych. W przypadku, gdy nie zostały one tam określone, Inspektor Nadzoru ustali jaki zakres kontroli jest konieczny, aby zapewnić wykonanie robót zgodnie z Kontraktem.</w:t>
      </w:r>
    </w:p>
    <w:p w14:paraId="2E37D021" w14:textId="77777777" w:rsidR="00775778" w:rsidRPr="004E09F8" w:rsidRDefault="00775778" w:rsidP="00775778">
      <w:pPr>
        <w:rPr>
          <w:szCs w:val="20"/>
        </w:rPr>
      </w:pPr>
      <w:r w:rsidRPr="004E09F8">
        <w:rPr>
          <w:color w:val="auto"/>
          <w:szCs w:val="20"/>
        </w:rPr>
        <w:tab/>
        <w:t>Wykonawca będzie posiadać odpowiednie świadectwa wydane przez upoważnione jednostki, że wszystkie stosowane urządzenia posiadają ważną legalizację, zostały prawidłowo wykalibrowane i odpowiadają wymaganiom norm określających procedury badań.</w:t>
      </w:r>
    </w:p>
    <w:p w14:paraId="2E385755" w14:textId="77777777" w:rsidR="00775778" w:rsidRPr="004E09F8" w:rsidRDefault="00775778" w:rsidP="00775778">
      <w:pPr>
        <w:rPr>
          <w:szCs w:val="20"/>
        </w:rPr>
      </w:pPr>
      <w:r w:rsidRPr="004E09F8">
        <w:rPr>
          <w:color w:val="auto"/>
          <w:szCs w:val="20"/>
        </w:rPr>
        <w:tab/>
        <w:t>Inspektor Nadzoru będzie mieć stały i nieograniczony dostęp do pomieszczeń laboratoryjnych, w celu ich inspekcji oraz będzie mieć możliwość uczestniczenia w badaniach, pomiarach, poborze próbek itp.</w:t>
      </w:r>
    </w:p>
    <w:p w14:paraId="427B2D72" w14:textId="77777777" w:rsidR="00775778" w:rsidRPr="004E09F8" w:rsidRDefault="00775778" w:rsidP="00775778">
      <w:pPr>
        <w:rPr>
          <w:szCs w:val="20"/>
        </w:rPr>
      </w:pPr>
      <w:r w:rsidRPr="004E09F8">
        <w:rPr>
          <w:color w:val="auto"/>
          <w:szCs w:val="20"/>
        </w:rPr>
        <w:lastRenderedPageBreak/>
        <w:t>Wszystkie koszty związane z organizowaniem i prowadzeniem badań materiałów ponosi Wykonawca.</w:t>
      </w:r>
    </w:p>
    <w:p w14:paraId="0A8B58E4" w14:textId="77777777" w:rsidR="00775778" w:rsidRPr="004E09F8" w:rsidRDefault="00775778" w:rsidP="00775778">
      <w:pPr>
        <w:rPr>
          <w:szCs w:val="20"/>
        </w:rPr>
      </w:pPr>
      <w:r w:rsidRPr="004E09F8">
        <w:rPr>
          <w:b/>
          <w:bCs/>
          <w:color w:val="auto"/>
          <w:szCs w:val="20"/>
        </w:rPr>
        <w:t>6.3. Pobieranie próbek</w:t>
      </w:r>
    </w:p>
    <w:p w14:paraId="1EDDDA94" w14:textId="77777777" w:rsidR="00775778" w:rsidRPr="004E09F8" w:rsidRDefault="00775778" w:rsidP="00775778">
      <w:pPr>
        <w:rPr>
          <w:szCs w:val="20"/>
        </w:rPr>
      </w:pPr>
      <w:r w:rsidRPr="004E09F8">
        <w:rPr>
          <w:color w:val="auto"/>
          <w:szCs w:val="20"/>
        </w:rPr>
        <w:tab/>
        <w:t>Próbki będą pobierane losowo. Zaleca się stosowanie statystycznych metod pobierania próbek, opartych na zasadzie, że wszystkie jednostkowe elementy produkcji mogą być z jednakowym prawdopodobieństwem wytypowane do badań.</w:t>
      </w:r>
    </w:p>
    <w:p w14:paraId="401718A3" w14:textId="77777777" w:rsidR="00775778" w:rsidRPr="004E09F8" w:rsidRDefault="00775778" w:rsidP="00775778">
      <w:pPr>
        <w:rPr>
          <w:szCs w:val="20"/>
        </w:rPr>
      </w:pPr>
      <w:r w:rsidRPr="004E09F8">
        <w:rPr>
          <w:color w:val="auto"/>
          <w:szCs w:val="20"/>
        </w:rPr>
        <w:tab/>
        <w:t>Inspektor Nadzoru będzie mieć zapewnioną możliwość udziału w pobieraniu próbek.</w:t>
      </w:r>
    </w:p>
    <w:p w14:paraId="5118F9E2" w14:textId="77777777" w:rsidR="00775778" w:rsidRPr="004E09F8" w:rsidRDefault="00775778" w:rsidP="00775778">
      <w:pPr>
        <w:rPr>
          <w:szCs w:val="20"/>
        </w:rPr>
      </w:pPr>
      <w:r w:rsidRPr="004E09F8">
        <w:rPr>
          <w:color w:val="auto"/>
          <w:szCs w:val="20"/>
        </w:rPr>
        <w:tab/>
        <w:t xml:space="preserve">Na polecenie Inspektora Nadzoru, Wykonawca będzie przeprowadzać na własny koszt dodatkowe badania tych materiałów, które budzą wątpliwości co do jakości, o ile kwestionowane materiały nie zostaną przez Wykonawcę usunięte lub ulepszone z własnej woli. </w:t>
      </w:r>
    </w:p>
    <w:p w14:paraId="463736AE" w14:textId="77777777" w:rsidR="00775778" w:rsidRPr="004E09F8" w:rsidRDefault="00775778" w:rsidP="00775778">
      <w:pPr>
        <w:rPr>
          <w:szCs w:val="20"/>
        </w:rPr>
      </w:pPr>
      <w:r w:rsidRPr="004E09F8">
        <w:rPr>
          <w:color w:val="auto"/>
          <w:szCs w:val="20"/>
        </w:rPr>
        <w:tab/>
        <w:t>Pojemniki do pobierania próbek będą dostarczone przez Wykonawcę i zatwierdzone przez Inspektora Nadzoru  Próbki dostarczone przez Wykonawcę do badań wykonywanych przez Inspektora Nadzoru będą odpowiednio opisane i oznakowane, w sposób zaakceptowany przez Inspektora Nadzoru.</w:t>
      </w:r>
    </w:p>
    <w:p w14:paraId="4F399A69" w14:textId="77777777" w:rsidR="00775778" w:rsidRPr="004E09F8" w:rsidRDefault="00775778" w:rsidP="00775778">
      <w:pPr>
        <w:rPr>
          <w:szCs w:val="20"/>
        </w:rPr>
      </w:pPr>
      <w:r w:rsidRPr="004E09F8">
        <w:rPr>
          <w:b/>
          <w:bCs/>
          <w:color w:val="auto"/>
          <w:szCs w:val="20"/>
        </w:rPr>
        <w:t>6.4. Badania i pomiary</w:t>
      </w:r>
    </w:p>
    <w:p w14:paraId="6FE588E1" w14:textId="77777777" w:rsidR="00775778" w:rsidRPr="004E09F8" w:rsidRDefault="00775778" w:rsidP="00775778">
      <w:pPr>
        <w:rPr>
          <w:szCs w:val="20"/>
        </w:rPr>
      </w:pPr>
      <w:r w:rsidRPr="004E09F8">
        <w:rPr>
          <w:color w:val="auto"/>
          <w:szCs w:val="20"/>
        </w:rPr>
        <w:tab/>
        <w:t>Wszystkie badania i pomiary będą przeprowadzone zgodnie z wymaganiami norm. W przypadku, gdy normy nie obejmują jakiegokolwiek badania wymaganego w SST, stosować można wytyczne krajowe, albo inne procedury, zaakceptowane przez Inspektora Nadzoru.</w:t>
      </w:r>
    </w:p>
    <w:p w14:paraId="53C11EAA" w14:textId="77777777" w:rsidR="00775778" w:rsidRPr="004E09F8" w:rsidRDefault="00775778" w:rsidP="00775778">
      <w:pPr>
        <w:rPr>
          <w:szCs w:val="20"/>
        </w:rPr>
      </w:pPr>
      <w:r w:rsidRPr="004E09F8">
        <w:rPr>
          <w:color w:val="auto"/>
          <w:szCs w:val="20"/>
        </w:rPr>
        <w:tab/>
        <w:t>Przed przystąpieniem do pomiarów lub badań, Wykonawca powiadomi Inspektora Nadzoru o rodzaju, miejscu i terminie pomiaru lub badania. Po wykonaniu pomiaru lub badania, Wykonawca przedstawi na piśmie ich wyniki do akceptacji Inspektorowi Nadzoru.</w:t>
      </w:r>
    </w:p>
    <w:p w14:paraId="32C25492" w14:textId="77777777" w:rsidR="00775778" w:rsidRPr="004E09F8" w:rsidRDefault="00775778" w:rsidP="00775778">
      <w:pPr>
        <w:rPr>
          <w:szCs w:val="20"/>
        </w:rPr>
      </w:pPr>
      <w:r w:rsidRPr="004E09F8">
        <w:rPr>
          <w:b/>
          <w:bCs/>
          <w:color w:val="auto"/>
          <w:szCs w:val="20"/>
        </w:rPr>
        <w:t>6.5. Raporty z badań</w:t>
      </w:r>
    </w:p>
    <w:p w14:paraId="643345B2" w14:textId="77777777" w:rsidR="00775778" w:rsidRPr="004E09F8" w:rsidRDefault="00775778" w:rsidP="00775778">
      <w:pPr>
        <w:rPr>
          <w:szCs w:val="20"/>
        </w:rPr>
      </w:pPr>
      <w:r w:rsidRPr="004E09F8">
        <w:rPr>
          <w:color w:val="auto"/>
          <w:szCs w:val="20"/>
        </w:rPr>
        <w:tab/>
        <w:t>Wykonawca będzie kompletować i przechowywać raporty ze wszystkich badań i udostępniać je na każde życzenie Inspektora Nadzoru.</w:t>
      </w:r>
    </w:p>
    <w:p w14:paraId="1E05A3A5" w14:textId="77777777" w:rsidR="00775778" w:rsidRPr="004E09F8" w:rsidRDefault="00775778" w:rsidP="00775778">
      <w:pPr>
        <w:rPr>
          <w:szCs w:val="20"/>
        </w:rPr>
      </w:pPr>
      <w:r w:rsidRPr="004E09F8">
        <w:rPr>
          <w:color w:val="auto"/>
          <w:szCs w:val="20"/>
          <w:u w:val="single"/>
        </w:rPr>
        <w:tab/>
        <w:t>Wyniki badań (kopie) będą przekazywane Inspektorowi Nadzoru na formularzach według dostarczonego przez niego wzoru lub innych, przez niego zaaprobowanych.</w:t>
      </w:r>
    </w:p>
    <w:p w14:paraId="5963AC95" w14:textId="77777777" w:rsidR="00775778" w:rsidRPr="004E09F8" w:rsidRDefault="00775778" w:rsidP="00775778">
      <w:pPr>
        <w:rPr>
          <w:szCs w:val="20"/>
        </w:rPr>
      </w:pPr>
      <w:r w:rsidRPr="004E09F8">
        <w:rPr>
          <w:b/>
          <w:bCs/>
          <w:color w:val="auto"/>
          <w:szCs w:val="20"/>
        </w:rPr>
        <w:t>6.6. Badania prowadzone przez Inspektora Nadzoru</w:t>
      </w:r>
    </w:p>
    <w:p w14:paraId="5FE0C072" w14:textId="77777777" w:rsidR="00775778" w:rsidRPr="004E09F8" w:rsidRDefault="00775778" w:rsidP="00775778">
      <w:pPr>
        <w:keepNext/>
        <w:keepLines/>
        <w:rPr>
          <w:szCs w:val="20"/>
        </w:rPr>
      </w:pPr>
      <w:r w:rsidRPr="004E09F8">
        <w:rPr>
          <w:b/>
          <w:bCs/>
          <w:color w:val="auto"/>
          <w:szCs w:val="20"/>
        </w:rPr>
        <w:t>6.6.1. Ogólne zasady prowadzonych badań przez Inspektora Nadzoru</w:t>
      </w:r>
    </w:p>
    <w:p w14:paraId="4C43B9F8" w14:textId="77777777" w:rsidR="00775778" w:rsidRPr="004E09F8" w:rsidRDefault="00775778" w:rsidP="00775778">
      <w:pPr>
        <w:keepNext/>
        <w:keepLines/>
        <w:rPr>
          <w:szCs w:val="20"/>
        </w:rPr>
      </w:pPr>
      <w:r w:rsidRPr="004E09F8">
        <w:rPr>
          <w:color w:val="auto"/>
          <w:szCs w:val="20"/>
        </w:rPr>
        <w:tab/>
        <w:t>Dla celów kontroli jakości i zatwierdzenia materiałów i robót, Inspektor Nadzoru uprawniony jest do dokonywania kontroli, pobierania próbek i badania materiałów niezależnie od Wykonawcy. Zapewniona mu będzie wszelka potrzebna do tego pomoc ze strony Wykonawcy i producenta materiałów.</w:t>
      </w:r>
    </w:p>
    <w:p w14:paraId="5D422FCA" w14:textId="77777777" w:rsidR="00775778" w:rsidRPr="004E09F8" w:rsidRDefault="00775778" w:rsidP="00775778">
      <w:pPr>
        <w:rPr>
          <w:szCs w:val="20"/>
        </w:rPr>
      </w:pPr>
      <w:r w:rsidRPr="004E09F8">
        <w:rPr>
          <w:color w:val="auto"/>
          <w:szCs w:val="20"/>
        </w:rPr>
        <w:tab/>
        <w:t>Inspektor Nadzoru będzie oceniać jakość, zgodność materiałów i robót z wymaganiami SST i Dokumentacji Projektowej na podstawie przede wszystkim wyników badań.</w:t>
      </w:r>
    </w:p>
    <w:p w14:paraId="4F304A46" w14:textId="77777777" w:rsidR="00775778" w:rsidRPr="004E09F8" w:rsidRDefault="00775778" w:rsidP="00775778">
      <w:pPr>
        <w:rPr>
          <w:szCs w:val="20"/>
        </w:rPr>
      </w:pPr>
      <w:r w:rsidRPr="004E09F8">
        <w:rPr>
          <w:b/>
          <w:bCs/>
          <w:color w:val="auto"/>
          <w:szCs w:val="20"/>
        </w:rPr>
        <w:t>6.6.2. Badania i pomiary Laboratorium Zamawiającego</w:t>
      </w:r>
    </w:p>
    <w:p w14:paraId="0A9E3CDE" w14:textId="77777777" w:rsidR="00775778" w:rsidRPr="004E09F8" w:rsidRDefault="00775778" w:rsidP="00775778">
      <w:pPr>
        <w:rPr>
          <w:szCs w:val="20"/>
        </w:rPr>
      </w:pPr>
      <w:r w:rsidRPr="004E09F8">
        <w:rPr>
          <w:color w:val="auto"/>
          <w:szCs w:val="20"/>
        </w:rPr>
        <w:tab/>
        <w:t>Zamawiający nie posiada Laboratorium, w razie braku akceptacji przedstawionych przez Wykonawcę wyników badań oraz powzięcia wątpliwości co do jakości materiałów lub wykonanych robót może zlecić badania dodatkowe niezależnemu laboratorium.</w:t>
      </w:r>
    </w:p>
    <w:p w14:paraId="7391D787" w14:textId="77777777" w:rsidR="00775778" w:rsidRPr="004E09F8" w:rsidRDefault="00775778" w:rsidP="00775778">
      <w:pPr>
        <w:pStyle w:val="StandardowytekstZnakZnakZnakZnak"/>
        <w:rPr>
          <w:rFonts w:ascii="Arial" w:hAnsi="Arial" w:cs="Arial"/>
        </w:rPr>
      </w:pPr>
      <w:r w:rsidRPr="004E09F8">
        <w:rPr>
          <w:rFonts w:ascii="Arial" w:hAnsi="Arial" w:cs="Arial"/>
          <w:b/>
          <w:bCs/>
        </w:rPr>
        <w:t>6.7. Certyfikaty i deklaracje</w:t>
      </w:r>
    </w:p>
    <w:p w14:paraId="3D064FCD" w14:textId="77777777" w:rsidR="00775778" w:rsidRPr="0009665A" w:rsidRDefault="00775778" w:rsidP="00775778">
      <w:pPr>
        <w:pStyle w:val="tekstost"/>
        <w:rPr>
          <w:rFonts w:ascii="Arial" w:hAnsi="Arial" w:cs="Arial"/>
          <w:i/>
          <w:iCs/>
        </w:rPr>
      </w:pPr>
      <w:r w:rsidRPr="0009665A">
        <w:rPr>
          <w:rFonts w:ascii="Arial" w:hAnsi="Arial" w:cs="Arial"/>
          <w:i/>
          <w:iCs/>
        </w:rPr>
        <w:tab/>
        <w:t>Inspektor Nadzoru może dopuścić do użycia tylko te materiały, które są odpowiednio oznakowane oraz posiadają:</w:t>
      </w:r>
    </w:p>
    <w:p w14:paraId="36304BC2" w14:textId="77777777" w:rsidR="00775778" w:rsidRPr="0009665A" w:rsidRDefault="00775778">
      <w:pPr>
        <w:pStyle w:val="tekstost"/>
        <w:numPr>
          <w:ilvl w:val="0"/>
          <w:numId w:val="23"/>
        </w:numPr>
        <w:tabs>
          <w:tab w:val="clear" w:pos="425"/>
          <w:tab w:val="clear" w:pos="814"/>
          <w:tab w:val="num" w:pos="283"/>
          <w:tab w:val="left" w:pos="1132"/>
        </w:tabs>
        <w:ind w:left="283" w:hanging="283"/>
        <w:rPr>
          <w:rFonts w:ascii="Arial" w:hAnsi="Arial" w:cs="Arial"/>
          <w:i/>
          <w:iCs/>
        </w:rPr>
      </w:pPr>
      <w:r w:rsidRPr="0009665A">
        <w:rPr>
          <w:rFonts w:ascii="Arial" w:hAnsi="Arial" w:cs="Arial"/>
          <w:i/>
          <w:iCs/>
        </w:rPr>
        <w:t>certyfikat na znak bezpieczeństwa wykazujący, że zapewniono zgodność z kryteriami technicznymi określonymi na podstawie Polskich Norm, aprobat technicznych oraz właściwych przepisów i dokumentów technicznych,</w:t>
      </w:r>
    </w:p>
    <w:p w14:paraId="75D7149C" w14:textId="77777777" w:rsidR="00775778" w:rsidRPr="0009665A" w:rsidRDefault="00775778">
      <w:pPr>
        <w:pStyle w:val="tekstost"/>
        <w:numPr>
          <w:ilvl w:val="0"/>
          <w:numId w:val="23"/>
        </w:numPr>
        <w:tabs>
          <w:tab w:val="clear" w:pos="425"/>
          <w:tab w:val="clear" w:pos="814"/>
          <w:tab w:val="num" w:pos="283"/>
          <w:tab w:val="left" w:pos="1132"/>
        </w:tabs>
        <w:ind w:left="283" w:hanging="283"/>
        <w:rPr>
          <w:rFonts w:ascii="Arial" w:hAnsi="Arial" w:cs="Arial"/>
          <w:i/>
          <w:iCs/>
        </w:rPr>
      </w:pPr>
      <w:r w:rsidRPr="0009665A">
        <w:rPr>
          <w:rFonts w:ascii="Arial" w:hAnsi="Arial" w:cs="Arial"/>
          <w:i/>
          <w:iCs/>
        </w:rPr>
        <w:t>deklarację zgodności lub certyfikat zgodności z:</w:t>
      </w:r>
    </w:p>
    <w:p w14:paraId="573E9B48" w14:textId="77777777" w:rsidR="00775778" w:rsidRPr="0009665A" w:rsidRDefault="00775778">
      <w:pPr>
        <w:pStyle w:val="tekstost"/>
        <w:numPr>
          <w:ilvl w:val="0"/>
          <w:numId w:val="24"/>
        </w:numPr>
        <w:tabs>
          <w:tab w:val="clear" w:pos="425"/>
          <w:tab w:val="clear" w:pos="709"/>
          <w:tab w:val="num" w:pos="283"/>
          <w:tab w:val="left" w:pos="1132"/>
        </w:tabs>
        <w:ind w:left="283" w:hanging="283"/>
        <w:rPr>
          <w:rFonts w:ascii="Arial" w:hAnsi="Arial" w:cs="Arial"/>
          <w:i/>
          <w:iCs/>
        </w:rPr>
      </w:pPr>
      <w:r w:rsidRPr="0009665A">
        <w:rPr>
          <w:rFonts w:ascii="Arial" w:hAnsi="Arial" w:cs="Arial"/>
          <w:i/>
          <w:iCs/>
        </w:rPr>
        <w:t>Polską Normą lub</w:t>
      </w:r>
    </w:p>
    <w:p w14:paraId="17D807AE" w14:textId="77777777" w:rsidR="00775778" w:rsidRPr="0009665A" w:rsidRDefault="00775778">
      <w:pPr>
        <w:pStyle w:val="tekstost"/>
        <w:numPr>
          <w:ilvl w:val="0"/>
          <w:numId w:val="24"/>
        </w:numPr>
        <w:tabs>
          <w:tab w:val="clear" w:pos="425"/>
          <w:tab w:val="clear" w:pos="709"/>
          <w:tab w:val="num" w:pos="283"/>
          <w:tab w:val="left" w:pos="1132"/>
        </w:tabs>
        <w:ind w:left="283" w:hanging="283"/>
        <w:rPr>
          <w:rFonts w:ascii="Arial" w:hAnsi="Arial" w:cs="Arial"/>
          <w:i/>
          <w:iCs/>
        </w:rPr>
      </w:pPr>
      <w:r w:rsidRPr="0009665A">
        <w:rPr>
          <w:rFonts w:ascii="Arial" w:hAnsi="Arial" w:cs="Arial"/>
          <w:i/>
          <w:iCs/>
        </w:rPr>
        <w:t>aprobatą techniczną, w przypadku wyrobów, dla których nie ustanowiono Polskiej Normy, jeżeli nie są objęte certyfikacją określoną w pkt 1 i które spełniają wymogi SST.</w:t>
      </w:r>
    </w:p>
    <w:p w14:paraId="55AB4E9D" w14:textId="77777777" w:rsidR="00775778" w:rsidRPr="0009665A" w:rsidRDefault="00775778" w:rsidP="00775778">
      <w:pPr>
        <w:pStyle w:val="tekstost"/>
        <w:rPr>
          <w:rFonts w:ascii="Arial" w:hAnsi="Arial" w:cs="Arial"/>
          <w:i/>
          <w:iCs/>
        </w:rPr>
      </w:pPr>
      <w:r w:rsidRPr="0009665A">
        <w:rPr>
          <w:rFonts w:ascii="Arial" w:hAnsi="Arial" w:cs="Arial"/>
          <w:i/>
          <w:iCs/>
        </w:rPr>
        <w:tab/>
        <w:t>Zgodnie z Art. 4. 9 Ustawy z dnia 16 kwietnia 2004 r. o wyrobach budowlanych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w:t>
      </w:r>
      <w:r w:rsidRPr="004E09F8">
        <w:rPr>
          <w:rFonts w:ascii="Arial" w:hAnsi="Arial" w:cs="Arial"/>
        </w:rPr>
        <w:t xml:space="preserve"> </w:t>
      </w:r>
      <w:r w:rsidRPr="0009665A">
        <w:rPr>
          <w:rFonts w:ascii="Arial" w:hAnsi="Arial" w:cs="Arial"/>
          <w:i/>
          <w:iCs/>
        </w:rPr>
        <w:lastRenderedPageBreak/>
        <w:t xml:space="preserve">budowlanym, w których ma on być zastosowany w sposób trwały, spełnienie podstawowych wymagań, o których mowa w art. 5 ust. 1 pkt 1 ustawy z dnia 7 lipca 1994 r. – Prawo budowlane. </w:t>
      </w:r>
    </w:p>
    <w:p w14:paraId="27F3C3EA" w14:textId="77777777" w:rsidR="00775778" w:rsidRPr="0009665A" w:rsidRDefault="00775778" w:rsidP="00775778">
      <w:pPr>
        <w:pStyle w:val="tekstost"/>
        <w:rPr>
          <w:rFonts w:ascii="Arial" w:hAnsi="Arial" w:cs="Arial"/>
          <w:i/>
          <w:iCs/>
        </w:rPr>
      </w:pPr>
      <w:r w:rsidRPr="0009665A">
        <w:rPr>
          <w:rFonts w:ascii="Arial" w:hAnsi="Arial" w:cs="Arial"/>
          <w:i/>
          <w:iCs/>
        </w:rPr>
        <w:tab/>
        <w:t xml:space="preserve">Zgodnie z Art. 8. 1. </w:t>
      </w:r>
      <w:r w:rsidRPr="0009665A">
        <w:rPr>
          <w:rFonts w:ascii="Arial" w:hAnsi="Arial" w:cs="Arial"/>
          <w:i/>
          <w:iCs/>
          <w:vertAlign w:val="superscript"/>
        </w:rPr>
        <w:t>12</w:t>
      </w:r>
      <w:r w:rsidRPr="0009665A">
        <w:rPr>
          <w:rFonts w:ascii="Arial" w:hAnsi="Arial" w:cs="Arial"/>
          <w:i/>
          <w:iCs/>
        </w:rPr>
        <w:t xml:space="preserve"> Ustawy z dnia 16 kwietnia 2004 r. o wyrobach budowlanych oznakowanie znakiem budowlanym umieszcza się na wyrobie budowlanym dla którego producent sporządził, na swoją wyłączną odpowiedzialność, krajową deklarację właściwości użytkowych wyrobu budowlanego, zwaną dalej „krajową deklaracją”. Właściwości użytkowe wyrobu budowlanego, zadeklarowane w krajowej deklaracji zgodnie z właściwą przedmiotowo Polską Normą wyrobu lub krajową oceną techniczną, należy odnieść do tych zasadniczych charakterystyk, które mają wpływ na spełnienie podstawowych wymagań przez obiekty budowlane, zgodnie z zamierzonym zastosowaniem tego wyrobu. Informacje o właściwościach użytkowych wyrobu budowlanego w odniesieniu do zasadniczych charakterystyk tego wyrobu można podać wyłącznie, o ile zostały określone w krajowej deklaracji.</w:t>
      </w:r>
    </w:p>
    <w:p w14:paraId="4DAFAA8B" w14:textId="77777777" w:rsidR="00775778" w:rsidRPr="0009665A" w:rsidRDefault="00775778" w:rsidP="00775778">
      <w:pPr>
        <w:pStyle w:val="tekstost"/>
        <w:rPr>
          <w:rFonts w:ascii="Arial" w:hAnsi="Arial" w:cs="Arial"/>
          <w:i/>
          <w:iCs/>
        </w:rPr>
      </w:pPr>
      <w:r w:rsidRPr="0009665A">
        <w:rPr>
          <w:rFonts w:ascii="Arial" w:hAnsi="Arial" w:cs="Arial"/>
          <w:i/>
          <w:iCs/>
        </w:rPr>
        <w:tab/>
        <w:t xml:space="preserve">Przez umieszczenie lub zlecenie umieszczenia znaku budowlanego na wyrobie budowlanym producent ponosi odpowiedzialność za zgodność tego wyrobu z deklarowanymi właściwościami użytkowymi, wymaganiami określonymi w w/w ustawie oraz w przepisach odrębnych, mającymi zastosowanie do tego wyrobu. Wyrób budowlany wytwarzany tradycyjnie, na określonym terenie przy użyciu metod sprawdzonych w wieloletniej praktyce, przeznaczony do lokalnego stosowania, zwany dalej "regionalnym wyrobem budowlanym", może być oznakowany znakiem budowlanym, na wyłączną odpowiedzialność producenta. </w:t>
      </w:r>
    </w:p>
    <w:p w14:paraId="672E7BB9" w14:textId="77777777" w:rsidR="00775778" w:rsidRPr="0009665A" w:rsidRDefault="00775778" w:rsidP="00775778">
      <w:pPr>
        <w:pStyle w:val="tekstost"/>
        <w:rPr>
          <w:rFonts w:ascii="Arial" w:hAnsi="Arial" w:cs="Arial"/>
          <w:i/>
          <w:iCs/>
        </w:rPr>
      </w:pPr>
      <w:r w:rsidRPr="0009665A">
        <w:rPr>
          <w:rFonts w:ascii="Arial" w:hAnsi="Arial" w:cs="Arial"/>
          <w:i/>
          <w:iCs/>
        </w:rPr>
        <w:tab/>
        <w:t>W przypadku materiałów, dla których ww. dokumenty są wymagane przez SST, każda partia dostarczona do robót będzie posiadać te dokumenty, określające w sposób jednoznaczny jej cechy.</w:t>
      </w:r>
    </w:p>
    <w:p w14:paraId="7D4D5141" w14:textId="77777777" w:rsidR="00775778" w:rsidRPr="0009665A" w:rsidRDefault="00775778" w:rsidP="00775778">
      <w:pPr>
        <w:pStyle w:val="tekstost"/>
        <w:rPr>
          <w:rFonts w:ascii="Arial" w:hAnsi="Arial" w:cs="Arial"/>
          <w:i/>
          <w:iCs/>
        </w:rPr>
      </w:pPr>
      <w:r w:rsidRPr="0009665A">
        <w:rPr>
          <w:rFonts w:ascii="Arial" w:hAnsi="Arial" w:cs="Arial"/>
          <w:i/>
          <w:iCs/>
        </w:rPr>
        <w:tab/>
        <w:t>Produkty przemysłowe muszą posiadać ww. dokumenty wydane przez producenta, a w razie potrzeby poparte wynikami badań wykonanych przez niego, zaś kopie wyników tych badań będą dostarczone przez Wykonawcę Inspektorowi Nadzoru.</w:t>
      </w:r>
    </w:p>
    <w:p w14:paraId="1A331DC8" w14:textId="77777777" w:rsidR="00775778" w:rsidRPr="0009665A" w:rsidRDefault="00775778" w:rsidP="00775778">
      <w:pPr>
        <w:pStyle w:val="tekstost"/>
        <w:rPr>
          <w:rFonts w:ascii="Arial" w:hAnsi="Arial" w:cs="Arial"/>
          <w:i/>
          <w:iCs/>
        </w:rPr>
      </w:pPr>
      <w:r w:rsidRPr="0009665A">
        <w:rPr>
          <w:rFonts w:ascii="Arial" w:hAnsi="Arial" w:cs="Arial"/>
          <w:i/>
          <w:iCs/>
        </w:rPr>
        <w:tab/>
        <w:t>Jakiekolwiek materiały, które nie spełniają tych wymagań będą odrzucone.</w:t>
      </w:r>
    </w:p>
    <w:p w14:paraId="360A3C2D" w14:textId="77777777" w:rsidR="00775778" w:rsidRPr="0009665A" w:rsidRDefault="00775778" w:rsidP="00775778">
      <w:pPr>
        <w:rPr>
          <w:iCs/>
          <w:szCs w:val="20"/>
        </w:rPr>
      </w:pPr>
      <w:r w:rsidRPr="0009665A">
        <w:rPr>
          <w:b/>
          <w:bCs/>
          <w:iCs/>
          <w:color w:val="auto"/>
          <w:szCs w:val="20"/>
        </w:rPr>
        <w:t>6.8.</w:t>
      </w:r>
      <w:r w:rsidRPr="0009665A">
        <w:rPr>
          <w:iCs/>
          <w:color w:val="auto"/>
          <w:szCs w:val="20"/>
        </w:rPr>
        <w:t xml:space="preserve"> </w:t>
      </w:r>
      <w:r w:rsidRPr="0009665A">
        <w:rPr>
          <w:b/>
          <w:bCs/>
          <w:iCs/>
          <w:color w:val="auto"/>
          <w:szCs w:val="20"/>
        </w:rPr>
        <w:t>Dokumenty budowy</w:t>
      </w:r>
    </w:p>
    <w:p w14:paraId="41B35EDE" w14:textId="77777777" w:rsidR="00775778" w:rsidRPr="0009665A" w:rsidRDefault="00775778" w:rsidP="00775778">
      <w:pPr>
        <w:rPr>
          <w:iCs/>
          <w:szCs w:val="20"/>
        </w:rPr>
      </w:pPr>
      <w:r w:rsidRPr="0009665A">
        <w:rPr>
          <w:b/>
          <w:bCs/>
          <w:iCs/>
          <w:color w:val="auto"/>
          <w:szCs w:val="20"/>
        </w:rPr>
        <w:t xml:space="preserve">(1) Dziennik Budowy </w:t>
      </w:r>
    </w:p>
    <w:p w14:paraId="194B404B" w14:textId="77777777" w:rsidR="00775778" w:rsidRPr="0009665A" w:rsidRDefault="00775778" w:rsidP="00775778">
      <w:pPr>
        <w:rPr>
          <w:iCs/>
          <w:szCs w:val="20"/>
        </w:rPr>
      </w:pPr>
      <w:r w:rsidRPr="0009665A">
        <w:rPr>
          <w:rFonts w:eastAsia="Times New Roman"/>
          <w:iCs/>
          <w:color w:val="auto"/>
          <w:szCs w:val="20"/>
          <w:lang w:eastAsia="zh-CN"/>
        </w:rPr>
        <w:tab/>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14:paraId="76EE4852" w14:textId="77777777" w:rsidR="00775778" w:rsidRPr="0009665A" w:rsidRDefault="00775778" w:rsidP="00775778">
      <w:pPr>
        <w:rPr>
          <w:iCs/>
          <w:szCs w:val="20"/>
        </w:rPr>
      </w:pPr>
      <w:r w:rsidRPr="0009665A">
        <w:rPr>
          <w:rFonts w:eastAsia="Times New Roman"/>
          <w:iCs/>
          <w:color w:val="auto"/>
          <w:szCs w:val="20"/>
          <w:lang w:eastAsia="zh-CN"/>
        </w:rPr>
        <w:tab/>
        <w:t>Zapisy w Dzienniku Budowy będą dokonywane na bieżąco i będą dotyczyć przebiegu robót, stanu bezpieczeństwa ludzi i mienia oraz technicznej i gospodarczej strony budowy.</w:t>
      </w:r>
    </w:p>
    <w:p w14:paraId="2E597225" w14:textId="77777777" w:rsidR="00775778" w:rsidRPr="0009665A" w:rsidRDefault="00775778" w:rsidP="00775778">
      <w:pPr>
        <w:rPr>
          <w:iCs/>
          <w:szCs w:val="20"/>
        </w:rPr>
      </w:pPr>
      <w:r w:rsidRPr="0009665A">
        <w:rPr>
          <w:rFonts w:eastAsia="Times New Roman"/>
          <w:iCs/>
          <w:color w:val="auto"/>
          <w:szCs w:val="20"/>
          <w:lang w:eastAsia="zh-CN"/>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387CAEC3" w14:textId="77777777" w:rsidR="00775778" w:rsidRPr="0009665A" w:rsidRDefault="00775778" w:rsidP="00775778">
      <w:pPr>
        <w:rPr>
          <w:iCs/>
          <w:szCs w:val="20"/>
        </w:rPr>
      </w:pPr>
      <w:r w:rsidRPr="0009665A">
        <w:rPr>
          <w:rFonts w:eastAsia="Times New Roman"/>
          <w:iCs/>
          <w:color w:val="auto"/>
          <w:szCs w:val="20"/>
          <w:lang w:eastAsia="zh-CN"/>
        </w:rPr>
        <w:tab/>
        <w:t>Załączone do Dziennika Budowy protokoły i inne dokumenty będą oznaczone kolejnym numerem załącznika i opatrzone datą i podpisem Wykonawcy i Inspektora Nadzoru.</w:t>
      </w:r>
    </w:p>
    <w:p w14:paraId="224946F5" w14:textId="77777777" w:rsidR="00775778" w:rsidRPr="0009665A" w:rsidRDefault="00775778" w:rsidP="00775778">
      <w:pPr>
        <w:rPr>
          <w:iCs/>
          <w:szCs w:val="20"/>
        </w:rPr>
      </w:pPr>
      <w:r w:rsidRPr="0009665A">
        <w:rPr>
          <w:rFonts w:eastAsia="Times New Roman"/>
          <w:iCs/>
          <w:color w:val="auto"/>
          <w:szCs w:val="20"/>
          <w:u w:val="single"/>
          <w:lang w:eastAsia="zh-CN"/>
        </w:rPr>
        <w:t>Do Dziennika Budowy należy wpisywać w szczególności</w:t>
      </w:r>
      <w:r w:rsidRPr="0009665A">
        <w:rPr>
          <w:rFonts w:eastAsia="Times New Roman"/>
          <w:iCs/>
          <w:color w:val="auto"/>
          <w:szCs w:val="20"/>
          <w:lang w:eastAsia="zh-CN"/>
        </w:rPr>
        <w:t xml:space="preserve">: </w:t>
      </w:r>
    </w:p>
    <w:p w14:paraId="7033EFDB"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datę przekazania Wykonawcy Terenu Budowy,</w:t>
      </w:r>
    </w:p>
    <w:p w14:paraId="13859002"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datę przekazania przez Zamawiającego Dokumentacji Projektowej,</w:t>
      </w:r>
    </w:p>
    <w:p w14:paraId="05F2627D"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uzgodnienie przez Inspektora Nadzoru programu zapewnienia jakości i harmonogramów robót,</w:t>
      </w:r>
    </w:p>
    <w:p w14:paraId="3EB90D02"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terminy rozpoczęcia i zakończenia poszczególnych elementów robót,</w:t>
      </w:r>
    </w:p>
    <w:p w14:paraId="5C34D706"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przebieg robót, trudności i przeszkody w ich prowadzeniu, okresy i przyczyny przerw w robotach,</w:t>
      </w:r>
    </w:p>
    <w:p w14:paraId="7229DE17"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uwagi i polecenia Inspektora Nadzoru,</w:t>
      </w:r>
    </w:p>
    <w:p w14:paraId="4B39FB2F"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daty zarządzenia wstrzymania robót, z podaniem powodu,</w:t>
      </w:r>
    </w:p>
    <w:p w14:paraId="0A662A65"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zgłoszenia i daty odbiorów robót zanikających, ulegających zakryciu, częściowych i końcowych odbiorów robót,</w:t>
      </w:r>
    </w:p>
    <w:p w14:paraId="0C7522E3"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wyjaśnienia, uwagi i propozycje Wykonawcy,</w:t>
      </w:r>
    </w:p>
    <w:p w14:paraId="04C808CE"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stan pogody i temperaturę powietrza w okresie wykonywania robót podlegających ograniczeniom lub wymaganiom szczególnym w związku z warunkami klimatycznymi,</w:t>
      </w:r>
    </w:p>
    <w:p w14:paraId="09066C01"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zgodność rzeczywistych warunków geotechnicznych z ich opisem w Dokumentacji Projektowej,</w:t>
      </w:r>
    </w:p>
    <w:p w14:paraId="566A196F"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dane dotyczące czynności geodezyjnych (pomiarowych) dokonywanych przed i w trakcie wykonywania robót,</w:t>
      </w:r>
    </w:p>
    <w:p w14:paraId="3F5EA492"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dane dotyczące sposobu wykonywania zabezpieczenia robót,</w:t>
      </w:r>
    </w:p>
    <w:p w14:paraId="2CDC4870"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dane dotyczące jakości materiałów, pobierania próbek oraz wyniki przeprowadzonych badań z podaniem, kto je przeprowadzał,</w:t>
      </w:r>
    </w:p>
    <w:p w14:paraId="19D3AA89"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wyniki prób poszczególnych elementów budowli z podaniem, kto je przeprowadzał,</w:t>
      </w:r>
    </w:p>
    <w:p w14:paraId="684205EF" w14:textId="77777777" w:rsidR="00775778" w:rsidRPr="0009665A" w:rsidRDefault="00775778">
      <w:pPr>
        <w:numPr>
          <w:ilvl w:val="0"/>
          <w:numId w:val="25"/>
        </w:numPr>
        <w:tabs>
          <w:tab w:val="clear" w:pos="454"/>
          <w:tab w:val="num" w:pos="360"/>
          <w:tab w:val="left" w:pos="1440"/>
        </w:tabs>
        <w:suppressAutoHyphens/>
        <w:spacing w:after="0" w:line="240" w:lineRule="auto"/>
        <w:ind w:left="360" w:hanging="360"/>
        <w:rPr>
          <w:iCs/>
          <w:szCs w:val="20"/>
        </w:rPr>
      </w:pPr>
      <w:r w:rsidRPr="0009665A">
        <w:rPr>
          <w:rFonts w:eastAsia="Times New Roman"/>
          <w:iCs/>
          <w:color w:val="auto"/>
          <w:szCs w:val="20"/>
          <w:lang w:eastAsia="zh-CN"/>
        </w:rPr>
        <w:t>inne istotne informacje o przebiegu robót.</w:t>
      </w:r>
    </w:p>
    <w:p w14:paraId="47EA9C8E" w14:textId="77777777" w:rsidR="00775778" w:rsidRPr="0009665A" w:rsidRDefault="00775778" w:rsidP="00775778">
      <w:pPr>
        <w:tabs>
          <w:tab w:val="left" w:pos="338"/>
        </w:tabs>
        <w:rPr>
          <w:iCs/>
          <w:szCs w:val="20"/>
        </w:rPr>
      </w:pPr>
      <w:r w:rsidRPr="0009665A">
        <w:rPr>
          <w:rFonts w:eastAsia="Times New Roman"/>
          <w:iCs/>
          <w:color w:val="auto"/>
          <w:szCs w:val="20"/>
          <w:lang w:eastAsia="zh-CN"/>
        </w:rPr>
        <w:tab/>
        <w:t>Propozycje, uwagi i wyjaśnienia Wykonawcy, wpisane do dziennika Budowy będą przedłożone Inspektor Nadzoru  ustosunkowania się.</w:t>
      </w:r>
    </w:p>
    <w:p w14:paraId="0E84E1A9" w14:textId="77777777" w:rsidR="00775778" w:rsidRPr="0009665A" w:rsidRDefault="00775778" w:rsidP="00775778">
      <w:pPr>
        <w:tabs>
          <w:tab w:val="left" w:pos="338"/>
        </w:tabs>
        <w:rPr>
          <w:iCs/>
          <w:szCs w:val="20"/>
        </w:rPr>
      </w:pPr>
      <w:r w:rsidRPr="0009665A">
        <w:rPr>
          <w:rFonts w:eastAsia="Times New Roman"/>
          <w:iCs/>
          <w:color w:val="auto"/>
          <w:szCs w:val="20"/>
          <w:lang w:eastAsia="zh-CN"/>
        </w:rPr>
        <w:lastRenderedPageBreak/>
        <w:tab/>
        <w:t>Decyzje Inspektora Nadzoru wpisane do Dziennika Budowy Wykonawca podpisuje z zaznaczeniem ich przyjęcia lub zajęciem stanowiska.</w:t>
      </w:r>
    </w:p>
    <w:p w14:paraId="1AD1BD5B" w14:textId="77777777" w:rsidR="00775778" w:rsidRPr="0009665A" w:rsidRDefault="00775778" w:rsidP="00775778">
      <w:pPr>
        <w:tabs>
          <w:tab w:val="left" w:pos="0"/>
        </w:tabs>
        <w:rPr>
          <w:iCs/>
          <w:szCs w:val="20"/>
        </w:rPr>
      </w:pPr>
      <w:r w:rsidRPr="0009665A">
        <w:rPr>
          <w:rFonts w:eastAsia="Times New Roman"/>
          <w:iCs/>
          <w:color w:val="auto"/>
          <w:szCs w:val="20"/>
          <w:lang w:eastAsia="zh-CN"/>
        </w:rPr>
        <w:tab/>
        <w:t>Wpis projektanta do Dziennika Budowy obliguje Inspektora Nadzoru do ustosunkowania się. Projektant nie jest jednak stroną Kontraktu i nie ma uprawnień do wydawania poleceń Wykonawcy robót.</w:t>
      </w:r>
    </w:p>
    <w:p w14:paraId="7B59FEEE" w14:textId="77777777" w:rsidR="00775778" w:rsidRPr="0009665A" w:rsidRDefault="00775778" w:rsidP="00775778">
      <w:pPr>
        <w:tabs>
          <w:tab w:val="left" w:pos="0"/>
        </w:tabs>
        <w:rPr>
          <w:iCs/>
          <w:szCs w:val="20"/>
        </w:rPr>
      </w:pPr>
      <w:r w:rsidRPr="0009665A">
        <w:rPr>
          <w:b/>
          <w:bCs/>
          <w:iCs/>
          <w:color w:val="auto"/>
          <w:szCs w:val="20"/>
        </w:rPr>
        <w:t>(2) Rejestr Obmiarów</w:t>
      </w:r>
    </w:p>
    <w:p w14:paraId="4695FD7A" w14:textId="77777777" w:rsidR="00775778" w:rsidRPr="0009665A" w:rsidRDefault="00775778" w:rsidP="00775778">
      <w:pPr>
        <w:pStyle w:val="Tekstpodstawowywcity32"/>
        <w:tabs>
          <w:tab w:val="clear" w:pos="3856"/>
        </w:tabs>
        <w:overflowPunct/>
        <w:autoSpaceDE/>
        <w:spacing w:after="0"/>
        <w:ind w:left="0" w:firstLine="0"/>
        <w:textAlignment w:val="auto"/>
        <w:rPr>
          <w:rFonts w:ascii="Arial" w:hAnsi="Arial" w:cs="Arial"/>
          <w:i/>
          <w:iCs/>
        </w:rPr>
      </w:pPr>
      <w:r w:rsidRPr="0009665A">
        <w:rPr>
          <w:rFonts w:ascii="Arial" w:hAnsi="Arial" w:cs="Arial"/>
          <w:i/>
          <w:iCs/>
        </w:rPr>
        <w:tab/>
        <w:t>Rejestr Obmiarów stanowi dokument pozwalający na rozliczenie faktycznego postępu każdego z elementów robót. Obmiary wykonanych robót przeprowadza się w sposób ciągły w jednostkach przyjętych w Wycenionym Kosztorysie Ofertowym i wpisuje do Rejestru Obmiarów.</w:t>
      </w:r>
    </w:p>
    <w:p w14:paraId="032A0578" w14:textId="77777777" w:rsidR="00775778" w:rsidRPr="0009665A" w:rsidRDefault="00775778" w:rsidP="00775778">
      <w:pPr>
        <w:rPr>
          <w:iCs/>
          <w:szCs w:val="20"/>
        </w:rPr>
      </w:pPr>
      <w:r w:rsidRPr="0009665A">
        <w:rPr>
          <w:b/>
          <w:bCs/>
          <w:iCs/>
          <w:color w:val="auto"/>
          <w:szCs w:val="20"/>
        </w:rPr>
        <w:t>(3) Dokumenty laboratoryjne</w:t>
      </w:r>
    </w:p>
    <w:p w14:paraId="7E207F64" w14:textId="77777777" w:rsidR="00775778" w:rsidRPr="0009665A" w:rsidRDefault="00775778" w:rsidP="00775778">
      <w:pPr>
        <w:tabs>
          <w:tab w:val="left" w:pos="338"/>
        </w:tabs>
        <w:rPr>
          <w:iCs/>
          <w:szCs w:val="20"/>
        </w:rPr>
      </w:pPr>
      <w:r w:rsidRPr="0009665A">
        <w:rPr>
          <w:iCs/>
          <w:color w:val="auto"/>
          <w:szCs w:val="20"/>
        </w:rPr>
        <w:tab/>
        <w:t>Dzienniki laboratoryjne, atesty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14:paraId="3FC42561" w14:textId="77777777" w:rsidR="00775778" w:rsidRPr="0009665A" w:rsidRDefault="00775778" w:rsidP="00775778">
      <w:pPr>
        <w:rPr>
          <w:iCs/>
          <w:szCs w:val="20"/>
        </w:rPr>
      </w:pPr>
      <w:r w:rsidRPr="0009665A">
        <w:rPr>
          <w:b/>
          <w:bCs/>
          <w:iCs/>
          <w:color w:val="auto"/>
          <w:szCs w:val="20"/>
        </w:rPr>
        <w:t>(4) Pozostałe dokumenty budowy</w:t>
      </w:r>
    </w:p>
    <w:p w14:paraId="62DAC2FE" w14:textId="77777777" w:rsidR="00775778" w:rsidRPr="0009665A" w:rsidRDefault="00775778" w:rsidP="00775778">
      <w:pPr>
        <w:pStyle w:val="Tekstpodstawowy21"/>
        <w:spacing w:line="240" w:lineRule="auto"/>
        <w:rPr>
          <w:rFonts w:ascii="Arial" w:hAnsi="Arial" w:cs="Arial"/>
          <w:i/>
          <w:iCs/>
          <w:sz w:val="20"/>
        </w:rPr>
      </w:pPr>
      <w:r w:rsidRPr="0009665A">
        <w:rPr>
          <w:rFonts w:ascii="Arial" w:hAnsi="Arial" w:cs="Arial"/>
          <w:i/>
          <w:iCs/>
          <w:sz w:val="20"/>
        </w:rPr>
        <w:t>Do dokumentów budowy zalicza się, oprócz wymienionych w pkt. (1)-(3) następujące dokumenty:</w:t>
      </w:r>
    </w:p>
    <w:p w14:paraId="7D77726C" w14:textId="77777777" w:rsidR="00775778" w:rsidRPr="0009665A" w:rsidRDefault="00775778" w:rsidP="00775778">
      <w:pPr>
        <w:rPr>
          <w:iCs/>
          <w:szCs w:val="20"/>
        </w:rPr>
      </w:pPr>
      <w:r w:rsidRPr="0009665A">
        <w:rPr>
          <w:b/>
          <w:bCs/>
          <w:iCs/>
          <w:color w:val="auto"/>
          <w:szCs w:val="20"/>
        </w:rPr>
        <w:t>a./</w:t>
      </w:r>
      <w:r w:rsidRPr="0009665A">
        <w:rPr>
          <w:iCs/>
          <w:color w:val="auto"/>
          <w:szCs w:val="20"/>
        </w:rPr>
        <w:t xml:space="preserve"> odpowiednio: kopia zgłoszenia /pozwolenia na budowę/ wykonywania robót do starosty powiatowego,</w:t>
      </w:r>
    </w:p>
    <w:p w14:paraId="6A6D8581" w14:textId="77777777" w:rsidR="00775778" w:rsidRPr="0009665A" w:rsidRDefault="00775778" w:rsidP="00775778">
      <w:pPr>
        <w:rPr>
          <w:iCs/>
          <w:szCs w:val="20"/>
        </w:rPr>
      </w:pPr>
      <w:r w:rsidRPr="0009665A">
        <w:rPr>
          <w:b/>
          <w:bCs/>
          <w:iCs/>
          <w:color w:val="auto"/>
          <w:szCs w:val="20"/>
        </w:rPr>
        <w:t xml:space="preserve">b./ </w:t>
      </w:r>
      <w:r w:rsidRPr="0009665A">
        <w:rPr>
          <w:iCs/>
          <w:color w:val="auto"/>
          <w:szCs w:val="20"/>
        </w:rPr>
        <w:t>protokoły przekazania Terenu Budowy,</w:t>
      </w:r>
    </w:p>
    <w:p w14:paraId="06A791D7" w14:textId="77777777" w:rsidR="00775778" w:rsidRPr="0009665A" w:rsidRDefault="00775778" w:rsidP="00775778">
      <w:pPr>
        <w:rPr>
          <w:iCs/>
          <w:szCs w:val="20"/>
        </w:rPr>
      </w:pPr>
      <w:r w:rsidRPr="0009665A">
        <w:rPr>
          <w:b/>
          <w:bCs/>
          <w:iCs/>
          <w:color w:val="auto"/>
          <w:szCs w:val="20"/>
        </w:rPr>
        <w:t>c./</w:t>
      </w:r>
      <w:r w:rsidRPr="0009665A">
        <w:rPr>
          <w:iCs/>
          <w:color w:val="auto"/>
          <w:szCs w:val="20"/>
        </w:rPr>
        <w:t xml:space="preserve"> umowy cywilno-prawne z osobami trzecimi i inne umowy cywilno-prawne,</w:t>
      </w:r>
    </w:p>
    <w:p w14:paraId="65928EC3" w14:textId="77777777" w:rsidR="00775778" w:rsidRPr="0009665A" w:rsidRDefault="00775778" w:rsidP="00775778">
      <w:pPr>
        <w:rPr>
          <w:iCs/>
          <w:szCs w:val="20"/>
        </w:rPr>
      </w:pPr>
      <w:r w:rsidRPr="0009665A">
        <w:rPr>
          <w:b/>
          <w:bCs/>
          <w:iCs/>
          <w:color w:val="auto"/>
          <w:szCs w:val="20"/>
        </w:rPr>
        <w:t>d./</w:t>
      </w:r>
      <w:r w:rsidRPr="0009665A">
        <w:rPr>
          <w:iCs/>
          <w:color w:val="auto"/>
          <w:szCs w:val="20"/>
        </w:rPr>
        <w:t xml:space="preserve"> protokoły z odbioru robót</w:t>
      </w:r>
    </w:p>
    <w:p w14:paraId="427BCEBE" w14:textId="77777777" w:rsidR="00775778" w:rsidRPr="0009665A" w:rsidRDefault="00775778" w:rsidP="00775778">
      <w:pPr>
        <w:rPr>
          <w:iCs/>
          <w:szCs w:val="20"/>
        </w:rPr>
      </w:pPr>
      <w:r w:rsidRPr="0009665A">
        <w:rPr>
          <w:b/>
          <w:bCs/>
          <w:iCs/>
          <w:color w:val="auto"/>
          <w:szCs w:val="20"/>
        </w:rPr>
        <w:t>e./</w:t>
      </w:r>
      <w:r w:rsidRPr="0009665A">
        <w:rPr>
          <w:iCs/>
          <w:color w:val="auto"/>
          <w:szCs w:val="20"/>
        </w:rPr>
        <w:t xml:space="preserve"> protokoły z narad i ustaleń,</w:t>
      </w:r>
    </w:p>
    <w:p w14:paraId="22B72B30" w14:textId="77777777" w:rsidR="00775778" w:rsidRPr="0009665A" w:rsidRDefault="00775778" w:rsidP="00775778">
      <w:pPr>
        <w:rPr>
          <w:iCs/>
          <w:szCs w:val="20"/>
        </w:rPr>
      </w:pPr>
      <w:r w:rsidRPr="0009665A">
        <w:rPr>
          <w:b/>
          <w:bCs/>
          <w:iCs/>
          <w:color w:val="auto"/>
          <w:szCs w:val="20"/>
        </w:rPr>
        <w:t>f./</w:t>
      </w:r>
      <w:r w:rsidRPr="0009665A">
        <w:rPr>
          <w:iCs/>
          <w:color w:val="auto"/>
          <w:szCs w:val="20"/>
        </w:rPr>
        <w:t xml:space="preserve"> korespondencję na budowie.</w:t>
      </w:r>
    </w:p>
    <w:p w14:paraId="680093F2" w14:textId="77777777" w:rsidR="00775778" w:rsidRPr="0009665A" w:rsidRDefault="00775778" w:rsidP="00775778">
      <w:pPr>
        <w:rPr>
          <w:iCs/>
          <w:szCs w:val="20"/>
        </w:rPr>
      </w:pPr>
      <w:r w:rsidRPr="0009665A">
        <w:rPr>
          <w:b/>
          <w:bCs/>
          <w:iCs/>
          <w:color w:val="auto"/>
          <w:szCs w:val="20"/>
        </w:rPr>
        <w:t>(5) Przechowywanie dokumentów budowy</w:t>
      </w:r>
    </w:p>
    <w:p w14:paraId="79389E00" w14:textId="77777777" w:rsidR="00775778" w:rsidRPr="0009665A" w:rsidRDefault="00775778" w:rsidP="00775778">
      <w:pPr>
        <w:pStyle w:val="Tekstpodstawowy21"/>
        <w:spacing w:line="240" w:lineRule="auto"/>
        <w:rPr>
          <w:rFonts w:ascii="Arial" w:hAnsi="Arial" w:cs="Arial"/>
          <w:i/>
          <w:iCs/>
          <w:sz w:val="20"/>
        </w:rPr>
      </w:pPr>
      <w:r w:rsidRPr="0009665A">
        <w:rPr>
          <w:rFonts w:ascii="Arial" w:hAnsi="Arial" w:cs="Arial"/>
          <w:i/>
          <w:iCs/>
          <w:sz w:val="20"/>
        </w:rPr>
        <w:tab/>
        <w:t>Dokumenty budowy będą przechowywane na Terenie Budowy w miejscu odpowiednio zabezpieczonym.</w:t>
      </w:r>
    </w:p>
    <w:p w14:paraId="0C126635" w14:textId="77777777" w:rsidR="00775778" w:rsidRPr="0009665A" w:rsidRDefault="00775778" w:rsidP="00775778">
      <w:pPr>
        <w:rPr>
          <w:iCs/>
          <w:szCs w:val="20"/>
        </w:rPr>
      </w:pPr>
      <w:r w:rsidRPr="0009665A">
        <w:rPr>
          <w:iCs/>
          <w:color w:val="auto"/>
          <w:szCs w:val="20"/>
        </w:rPr>
        <w:t>Zaginięcie któregokolwiek z dokumentów budowy spowoduje jego natychmiastowe odtworzenie w formie przewidzianej prawem.</w:t>
      </w:r>
    </w:p>
    <w:p w14:paraId="38E7AAA3" w14:textId="77777777" w:rsidR="00775778" w:rsidRPr="0009665A" w:rsidRDefault="00775778" w:rsidP="00775778">
      <w:pPr>
        <w:rPr>
          <w:iCs/>
          <w:szCs w:val="20"/>
        </w:rPr>
      </w:pPr>
      <w:r w:rsidRPr="0009665A">
        <w:rPr>
          <w:iCs/>
          <w:color w:val="auto"/>
          <w:szCs w:val="20"/>
        </w:rPr>
        <w:tab/>
        <w:t>Wszelkie dokumenty budowy będą zawsze dostępne dla Inspektora Nadzoru i przedstawiane do wglądu na życzenie Zamawiającego.</w:t>
      </w:r>
    </w:p>
    <w:p w14:paraId="2A8A0F93" w14:textId="77777777" w:rsidR="00775778" w:rsidRPr="004E09F8" w:rsidRDefault="00775778" w:rsidP="00775778">
      <w:pPr>
        <w:rPr>
          <w:szCs w:val="20"/>
        </w:rPr>
      </w:pPr>
      <w:r w:rsidRPr="004E09F8">
        <w:rPr>
          <w:b/>
          <w:bCs/>
          <w:color w:val="auto"/>
          <w:szCs w:val="20"/>
        </w:rPr>
        <w:t>7. OBMIAR ROBÓT</w:t>
      </w:r>
    </w:p>
    <w:p w14:paraId="0D844483" w14:textId="77777777" w:rsidR="00775778" w:rsidRPr="004E09F8" w:rsidRDefault="00775778" w:rsidP="00775778">
      <w:pPr>
        <w:rPr>
          <w:szCs w:val="20"/>
        </w:rPr>
      </w:pPr>
      <w:r w:rsidRPr="004E09F8">
        <w:rPr>
          <w:b/>
          <w:bCs/>
          <w:color w:val="auto"/>
          <w:szCs w:val="20"/>
        </w:rPr>
        <w:t>7.1. Ogólne zasady obmiaru robót</w:t>
      </w:r>
    </w:p>
    <w:p w14:paraId="2644FB5B" w14:textId="77777777" w:rsidR="00775778" w:rsidRPr="004E09F8" w:rsidRDefault="00775778" w:rsidP="00775778">
      <w:pPr>
        <w:rPr>
          <w:szCs w:val="20"/>
        </w:rPr>
      </w:pPr>
      <w:r w:rsidRPr="004E09F8">
        <w:rPr>
          <w:color w:val="auto"/>
          <w:szCs w:val="20"/>
        </w:rPr>
        <w:tab/>
        <w:t>Obmiar robót będzie określać faktyczny zakres wykonywanych robót zgodnie z Dokumentacją Projektową i SST, w jednostkach ustalonych w Wycenionym Kosztorysie Ofertowym.</w:t>
      </w:r>
    </w:p>
    <w:p w14:paraId="3F6B9A84" w14:textId="77777777" w:rsidR="00775778" w:rsidRPr="004E09F8" w:rsidRDefault="00775778" w:rsidP="00775778">
      <w:pPr>
        <w:rPr>
          <w:szCs w:val="20"/>
        </w:rPr>
      </w:pPr>
      <w:r w:rsidRPr="004E09F8">
        <w:rPr>
          <w:color w:val="auto"/>
          <w:szCs w:val="20"/>
        </w:rPr>
        <w:tab/>
        <w:t>Obmiaru robót dokonuje Wykonawca po pisemnym powiadomieniu Inspektora Nadzoru o zakresie obmierzanych robót i terminie obmiaru, co najmniej na 3 dni przed tym terminem.</w:t>
      </w:r>
    </w:p>
    <w:p w14:paraId="1E13863C" w14:textId="77777777" w:rsidR="00775778" w:rsidRPr="004E09F8" w:rsidRDefault="00775778" w:rsidP="00775778">
      <w:pPr>
        <w:rPr>
          <w:szCs w:val="20"/>
        </w:rPr>
      </w:pPr>
      <w:r w:rsidRPr="004E09F8">
        <w:rPr>
          <w:color w:val="auto"/>
          <w:szCs w:val="20"/>
        </w:rPr>
        <w:t>Wyniki obmiaru będą wpisane do Rejestru Obmiarów.</w:t>
      </w:r>
    </w:p>
    <w:p w14:paraId="6E115BD3" w14:textId="77777777" w:rsidR="00775778" w:rsidRPr="004E09F8" w:rsidRDefault="00775778" w:rsidP="00775778">
      <w:pPr>
        <w:rPr>
          <w:szCs w:val="20"/>
        </w:rPr>
      </w:pPr>
      <w:r w:rsidRPr="004E09F8">
        <w:rPr>
          <w:color w:val="auto"/>
          <w:szCs w:val="20"/>
        </w:rPr>
        <w:tab/>
        <w:t>Jakikolwiek błąd lub przeoczenie (opuszczenie) w ilościach podanych w dokumentacji projektowej lub gdzie indziej w Specyfikacjach Technicznych nie zwalnia Wykonawcy od obowiązku ukończenia wszystkich robót. Błędne dane zostaną poprawione wg instrukcji Inspektora Nadzoru na piśmie.</w:t>
      </w:r>
    </w:p>
    <w:p w14:paraId="2AFC980D" w14:textId="77777777" w:rsidR="00775778" w:rsidRPr="004E09F8" w:rsidRDefault="00775778" w:rsidP="00775778">
      <w:pPr>
        <w:rPr>
          <w:szCs w:val="20"/>
        </w:rPr>
      </w:pPr>
      <w:r w:rsidRPr="004E09F8">
        <w:rPr>
          <w:color w:val="auto"/>
          <w:szCs w:val="20"/>
        </w:rPr>
        <w:tab/>
        <w:t>Obmiar gotowych robót będzie przeprowadzony z częstością określoną w Kontrakcie lub oczekiwanym przez Wykonawcę i Inspektora Nadzoru .</w:t>
      </w:r>
    </w:p>
    <w:p w14:paraId="376201DD" w14:textId="77777777" w:rsidR="00775778" w:rsidRPr="004E09F8" w:rsidRDefault="00775778" w:rsidP="00775778">
      <w:pPr>
        <w:rPr>
          <w:szCs w:val="20"/>
        </w:rPr>
      </w:pPr>
      <w:r w:rsidRPr="004E09F8">
        <w:rPr>
          <w:color w:val="auto"/>
          <w:szCs w:val="20"/>
        </w:rPr>
        <w:tab/>
        <w:t xml:space="preserve">Obmiar odbywać się będzie w obecności Inspektora Nadzoru i podlega jego akceptacji. </w:t>
      </w:r>
    </w:p>
    <w:p w14:paraId="45EE5EA4" w14:textId="77777777" w:rsidR="00775778" w:rsidRPr="004E09F8" w:rsidRDefault="00775778" w:rsidP="00775778">
      <w:pPr>
        <w:rPr>
          <w:szCs w:val="20"/>
        </w:rPr>
      </w:pPr>
      <w:r w:rsidRPr="004E09F8">
        <w:rPr>
          <w:b/>
          <w:bCs/>
          <w:color w:val="auto"/>
          <w:szCs w:val="20"/>
        </w:rPr>
        <w:t>7.2.</w:t>
      </w:r>
      <w:r w:rsidRPr="004E09F8">
        <w:rPr>
          <w:color w:val="auto"/>
          <w:szCs w:val="20"/>
        </w:rPr>
        <w:t xml:space="preserve"> </w:t>
      </w:r>
      <w:r w:rsidRPr="004E09F8">
        <w:rPr>
          <w:b/>
          <w:bCs/>
          <w:color w:val="auto"/>
          <w:szCs w:val="20"/>
        </w:rPr>
        <w:t>Zasady określania ilości robót i materiałów</w:t>
      </w:r>
    </w:p>
    <w:p w14:paraId="64B18DDF" w14:textId="77777777" w:rsidR="00775778" w:rsidRPr="004E09F8" w:rsidRDefault="00775778" w:rsidP="00775778">
      <w:pPr>
        <w:rPr>
          <w:szCs w:val="20"/>
        </w:rPr>
      </w:pPr>
      <w:r w:rsidRPr="004E09F8">
        <w:rPr>
          <w:color w:val="auto"/>
          <w:szCs w:val="20"/>
        </w:rPr>
        <w:tab/>
        <w:t>Długości i odległości pomiędzy wyszczególnionymi punktami skrajnymi będą obmierzone poziomo wzdłuż linii osiowej.</w:t>
      </w:r>
    </w:p>
    <w:p w14:paraId="0A9C8B1E" w14:textId="77777777" w:rsidR="00775778" w:rsidRPr="004E09F8" w:rsidRDefault="00775778" w:rsidP="00775778">
      <w:pPr>
        <w:rPr>
          <w:szCs w:val="20"/>
        </w:rPr>
      </w:pPr>
      <w:r w:rsidRPr="004E09F8">
        <w:rPr>
          <w:color w:val="auto"/>
          <w:szCs w:val="20"/>
        </w:rPr>
        <w:tab/>
        <w:t>Jeśli Specyfikacje Techniczne właściwe dla danych robót nie wymagają tego inaczej, objętości będą wyliczone w m</w:t>
      </w:r>
      <w:r w:rsidRPr="004E09F8">
        <w:rPr>
          <w:color w:val="auto"/>
          <w:szCs w:val="20"/>
          <w:vertAlign w:val="superscript"/>
        </w:rPr>
        <w:t>3</w:t>
      </w:r>
      <w:r w:rsidRPr="004E09F8">
        <w:rPr>
          <w:color w:val="auto"/>
          <w:szCs w:val="20"/>
        </w:rPr>
        <w:t xml:space="preserve"> jako długość pomnożona przez średni przekrój.</w:t>
      </w:r>
    </w:p>
    <w:p w14:paraId="3291AEFA" w14:textId="77777777" w:rsidR="00775778" w:rsidRPr="004E09F8" w:rsidRDefault="00775778" w:rsidP="00775778">
      <w:pPr>
        <w:rPr>
          <w:szCs w:val="20"/>
        </w:rPr>
      </w:pPr>
      <w:r w:rsidRPr="004E09F8">
        <w:rPr>
          <w:color w:val="auto"/>
          <w:szCs w:val="20"/>
        </w:rPr>
        <w:lastRenderedPageBreak/>
        <w:t>Ilości, które mają być obmierzone wagowo, będą ważone w tonach lub kilogramach zgodnie z wymaganiami Specyfikacji Technicznych.</w:t>
      </w:r>
    </w:p>
    <w:p w14:paraId="19F285B0" w14:textId="77777777" w:rsidR="00775778" w:rsidRPr="004E09F8" w:rsidRDefault="00775778" w:rsidP="00775778">
      <w:pPr>
        <w:rPr>
          <w:szCs w:val="20"/>
        </w:rPr>
      </w:pPr>
      <w:r w:rsidRPr="004E09F8">
        <w:rPr>
          <w:color w:val="auto"/>
          <w:szCs w:val="20"/>
        </w:rPr>
        <w:tab/>
        <w:t>Pojazdy używane do przewożenia materiałów rozliczanych na podstawie masy na samochodzie powinny być ważone co najmniej raz dziennie. Inspektor Nadzoru ma prawo do losowego sprawdzenia masy i stopnia załadowania pojazdów, a w przypadku stwierdzenia, że objętość materiału przewożona danym pojazdem jest mniejsza od wcześniejszej uzgodnionej, to całość materiałów przewiezionych przez ten pojazd od czasu poprzedniej kontroli zostanie odpowiednio zredukowana.</w:t>
      </w:r>
    </w:p>
    <w:p w14:paraId="07FF74C0" w14:textId="77777777" w:rsidR="00775778" w:rsidRPr="004E09F8" w:rsidRDefault="00775778" w:rsidP="00775778">
      <w:pPr>
        <w:rPr>
          <w:szCs w:val="20"/>
        </w:rPr>
      </w:pPr>
      <w:r w:rsidRPr="004E09F8">
        <w:rPr>
          <w:color w:val="auto"/>
          <w:szCs w:val="20"/>
        </w:rPr>
        <w:tab/>
        <w:t>Każdy samochód powinien być oznakowany w sposób czytelny, umożliwiający jego identyfikacje. Obmiar winien następować w punkcie dostawy.</w:t>
      </w:r>
    </w:p>
    <w:p w14:paraId="6E2EABFC" w14:textId="77777777" w:rsidR="00775778" w:rsidRPr="004E09F8" w:rsidRDefault="00775778" w:rsidP="00775778">
      <w:pPr>
        <w:rPr>
          <w:szCs w:val="20"/>
        </w:rPr>
      </w:pPr>
      <w:r w:rsidRPr="004E09F8">
        <w:rPr>
          <w:color w:val="auto"/>
          <w:szCs w:val="20"/>
        </w:rPr>
        <w:tab/>
        <w:t>Za zgodą Inspektora Nadzoru Wykonawca może dokonywać ważenia pojazdów w publicznych punktach ważenia na urządzeniach wagowych posiadających ważne świadectwa legalizacji.</w:t>
      </w:r>
    </w:p>
    <w:p w14:paraId="0F88D245" w14:textId="77777777" w:rsidR="00775778" w:rsidRPr="004E09F8" w:rsidRDefault="00775778" w:rsidP="00775778">
      <w:pPr>
        <w:rPr>
          <w:szCs w:val="20"/>
        </w:rPr>
      </w:pPr>
      <w:r w:rsidRPr="004E09F8">
        <w:rPr>
          <w:b/>
          <w:bCs/>
          <w:color w:val="auto"/>
          <w:szCs w:val="20"/>
        </w:rPr>
        <w:t>7.3. Urządzenia i sprzęt pomiarowy</w:t>
      </w:r>
    </w:p>
    <w:p w14:paraId="0EF74DF4" w14:textId="77777777" w:rsidR="00775778" w:rsidRPr="004E09F8" w:rsidRDefault="00775778" w:rsidP="00775778">
      <w:pPr>
        <w:rPr>
          <w:szCs w:val="20"/>
        </w:rPr>
      </w:pPr>
      <w:r w:rsidRPr="004E09F8">
        <w:rPr>
          <w:color w:val="auto"/>
          <w:szCs w:val="20"/>
        </w:rPr>
        <w:tab/>
        <w:t>Wszystkie urządzenia i sprzęt pomiarowy, stosowany w czasie obmiaru robót będą zaakceptowane przez Inspektora Nadzoru.</w:t>
      </w:r>
    </w:p>
    <w:p w14:paraId="4076358D" w14:textId="77777777" w:rsidR="00775778" w:rsidRPr="004E09F8" w:rsidRDefault="00775778" w:rsidP="00775778">
      <w:pPr>
        <w:rPr>
          <w:szCs w:val="20"/>
        </w:rPr>
      </w:pPr>
      <w:r w:rsidRPr="004E09F8">
        <w:rPr>
          <w:color w:val="auto"/>
          <w:szCs w:val="20"/>
        </w:rPr>
        <w:tab/>
        <w:t>Urządzenia i sprzęt pomiarowy zostaną dostarczone przez Wykonawcę. Jeżeli urządzenia te lub sprzęt wymagają badań atestujących to Wykonawca będzie posiadać ważne świadectwa legalizacji.</w:t>
      </w:r>
    </w:p>
    <w:p w14:paraId="11F126A3" w14:textId="77777777" w:rsidR="00775778" w:rsidRPr="004E09F8" w:rsidRDefault="00775778" w:rsidP="00775778">
      <w:pPr>
        <w:rPr>
          <w:szCs w:val="20"/>
        </w:rPr>
      </w:pPr>
      <w:r w:rsidRPr="004E09F8">
        <w:rPr>
          <w:color w:val="auto"/>
          <w:szCs w:val="20"/>
        </w:rPr>
        <w:tab/>
        <w:t>Wszystkie urządzenia pomiarowe będą przez Wykonawcę utrzymywane w dobrym stanie, w całym okresie trwania robót.</w:t>
      </w:r>
    </w:p>
    <w:p w14:paraId="6B63E878" w14:textId="77777777" w:rsidR="00775778" w:rsidRPr="004E09F8" w:rsidRDefault="00775778" w:rsidP="00775778">
      <w:pPr>
        <w:rPr>
          <w:szCs w:val="20"/>
        </w:rPr>
      </w:pPr>
      <w:r w:rsidRPr="004E09F8">
        <w:rPr>
          <w:b/>
          <w:bCs/>
          <w:color w:val="auto"/>
          <w:szCs w:val="20"/>
        </w:rPr>
        <w:t>7.4. Wagi i zasady ważenia</w:t>
      </w:r>
    </w:p>
    <w:p w14:paraId="72DA38B4" w14:textId="77777777" w:rsidR="00775778" w:rsidRPr="004E09F8" w:rsidRDefault="00775778" w:rsidP="00775778">
      <w:pPr>
        <w:keepNext/>
        <w:keepLines/>
        <w:rPr>
          <w:szCs w:val="20"/>
        </w:rPr>
      </w:pPr>
      <w:r w:rsidRPr="004E09F8">
        <w:rPr>
          <w:color w:val="auto"/>
          <w:szCs w:val="20"/>
        </w:rPr>
        <w:tab/>
        <w:t>Wykonawca dostarczy i zainstaluje urządzenia wagowe odpowiadające odnośnym wymaganiom Specyfikacji Technicznych. Będzie utrzymywać to wyposażenie zapewniając w sposób ciągły zachowanie dokładności wg norm zatwierdzonych przez Inspektora Nadzoru.</w:t>
      </w:r>
    </w:p>
    <w:p w14:paraId="38BE4DFF" w14:textId="77777777" w:rsidR="00775778" w:rsidRPr="004E09F8" w:rsidRDefault="00775778" w:rsidP="00775778">
      <w:pPr>
        <w:rPr>
          <w:szCs w:val="20"/>
        </w:rPr>
      </w:pPr>
      <w:r w:rsidRPr="004E09F8">
        <w:rPr>
          <w:b/>
          <w:bCs/>
          <w:color w:val="auto"/>
          <w:szCs w:val="20"/>
        </w:rPr>
        <w:t>7.5.</w:t>
      </w:r>
      <w:r w:rsidRPr="004E09F8">
        <w:rPr>
          <w:color w:val="auto"/>
          <w:szCs w:val="20"/>
        </w:rPr>
        <w:t xml:space="preserve"> </w:t>
      </w:r>
      <w:r w:rsidRPr="004E09F8">
        <w:rPr>
          <w:b/>
          <w:bCs/>
          <w:color w:val="auto"/>
          <w:szCs w:val="20"/>
        </w:rPr>
        <w:t>Czas przeprowadzenia obmiaru</w:t>
      </w:r>
    </w:p>
    <w:p w14:paraId="77C30C2C" w14:textId="77777777" w:rsidR="00775778" w:rsidRPr="004E09F8" w:rsidRDefault="00775778" w:rsidP="00775778">
      <w:pPr>
        <w:rPr>
          <w:szCs w:val="20"/>
        </w:rPr>
      </w:pPr>
      <w:r w:rsidRPr="004E09F8">
        <w:rPr>
          <w:color w:val="auto"/>
          <w:szCs w:val="20"/>
        </w:rPr>
        <w:tab/>
        <w:t>Obmiary będą przeprowadzone przed częściowym lub końcowym odbiorem robót, a także w przypadku występowania dłuższej przerwy w robotach i zmiany Wykonawcy robót.</w:t>
      </w:r>
    </w:p>
    <w:p w14:paraId="10B6DA57" w14:textId="77777777" w:rsidR="00775778" w:rsidRPr="004E09F8" w:rsidRDefault="00775778" w:rsidP="00775778">
      <w:pPr>
        <w:rPr>
          <w:szCs w:val="20"/>
        </w:rPr>
      </w:pPr>
      <w:r w:rsidRPr="004E09F8">
        <w:rPr>
          <w:color w:val="auto"/>
          <w:szCs w:val="20"/>
        </w:rPr>
        <w:tab/>
        <w:t>Obmiar robót zanikających przeprowadza się w czasie ich wykonywania.</w:t>
      </w:r>
    </w:p>
    <w:p w14:paraId="51E2F3E0" w14:textId="77777777" w:rsidR="00775778" w:rsidRPr="004E09F8" w:rsidRDefault="00775778" w:rsidP="00775778">
      <w:pPr>
        <w:rPr>
          <w:szCs w:val="20"/>
        </w:rPr>
      </w:pPr>
      <w:r w:rsidRPr="004E09F8">
        <w:rPr>
          <w:color w:val="auto"/>
          <w:szCs w:val="20"/>
        </w:rPr>
        <w:tab/>
        <w:t>Obmiar robót podlegających zakryciu przeprowadza się przed ich zakryciem.</w:t>
      </w:r>
    </w:p>
    <w:p w14:paraId="0AB2C207" w14:textId="77777777" w:rsidR="00775778" w:rsidRPr="004E09F8" w:rsidRDefault="00775778" w:rsidP="00775778">
      <w:pPr>
        <w:rPr>
          <w:szCs w:val="20"/>
        </w:rPr>
      </w:pPr>
      <w:r w:rsidRPr="004E09F8">
        <w:rPr>
          <w:color w:val="auto"/>
          <w:szCs w:val="20"/>
        </w:rPr>
        <w:tab/>
        <w:t>Roboty pomiarowe do obmiaru oraz nieodzowne obliczenia będą wykonane w sposób zrozumiały i jednoznaczny.</w:t>
      </w:r>
    </w:p>
    <w:p w14:paraId="06CA3E5E" w14:textId="77777777" w:rsidR="00775778" w:rsidRPr="004E09F8" w:rsidRDefault="00775778" w:rsidP="00775778">
      <w:pPr>
        <w:pStyle w:val="Tekstpodstawowy"/>
        <w:rPr>
          <w:rFonts w:ascii="Arial" w:hAnsi="Arial" w:cs="Arial"/>
          <w:sz w:val="20"/>
          <w:szCs w:val="20"/>
        </w:rPr>
      </w:pPr>
      <w:r w:rsidRPr="004E09F8">
        <w:rPr>
          <w:rFonts w:ascii="Arial" w:hAnsi="Arial" w:cs="Arial"/>
          <w:sz w:val="20"/>
          <w:szCs w:val="20"/>
        </w:rPr>
        <w:tab/>
        <w:t>Wymiary skomplikowanych powierzchni lub objętości będą uzupełnione odpowiednimi szkicami umieszczonymi na karcie Rejestru Obmiaru. W razie braku miejsca szkice mogą być dołączone w formie oddzielnego załącznika do Rejestru Obmiaru, którego wzór zostanie uzgodniony z Inspektor Nadzoru</w:t>
      </w:r>
    </w:p>
    <w:p w14:paraId="17C75BFD" w14:textId="77777777" w:rsidR="00775778" w:rsidRPr="004E09F8" w:rsidRDefault="00775778" w:rsidP="00775778">
      <w:pPr>
        <w:rPr>
          <w:szCs w:val="20"/>
        </w:rPr>
      </w:pPr>
      <w:r w:rsidRPr="004E09F8">
        <w:rPr>
          <w:b/>
          <w:bCs/>
          <w:color w:val="auto"/>
          <w:szCs w:val="20"/>
        </w:rPr>
        <w:t>8.</w:t>
      </w:r>
      <w:r w:rsidRPr="004E09F8">
        <w:rPr>
          <w:color w:val="auto"/>
          <w:szCs w:val="20"/>
        </w:rPr>
        <w:t xml:space="preserve"> </w:t>
      </w:r>
      <w:r w:rsidRPr="004E09F8">
        <w:rPr>
          <w:b/>
          <w:bCs/>
          <w:color w:val="auto"/>
          <w:szCs w:val="20"/>
        </w:rPr>
        <w:t>ODBIÓR ROBÓT</w:t>
      </w:r>
    </w:p>
    <w:p w14:paraId="5620C975" w14:textId="77777777" w:rsidR="00775778" w:rsidRPr="004E09F8" w:rsidRDefault="00775778" w:rsidP="00775778">
      <w:pPr>
        <w:rPr>
          <w:szCs w:val="20"/>
        </w:rPr>
      </w:pPr>
      <w:r w:rsidRPr="004E09F8">
        <w:rPr>
          <w:b/>
          <w:bCs/>
          <w:color w:val="auto"/>
          <w:szCs w:val="20"/>
        </w:rPr>
        <w:t>8.1. Rodzaje odbiorów robót</w:t>
      </w:r>
    </w:p>
    <w:p w14:paraId="42DD7175" w14:textId="77777777" w:rsidR="00775778" w:rsidRPr="004E09F8" w:rsidRDefault="00775778" w:rsidP="00775778">
      <w:pPr>
        <w:rPr>
          <w:szCs w:val="20"/>
        </w:rPr>
      </w:pPr>
      <w:r w:rsidRPr="004E09F8">
        <w:rPr>
          <w:color w:val="auto"/>
          <w:szCs w:val="20"/>
        </w:rPr>
        <w:t>W zależności od ustaleń odpowiednich SST</w:t>
      </w:r>
      <w:r w:rsidRPr="004E09F8">
        <w:rPr>
          <w:b/>
          <w:bCs/>
          <w:color w:val="auto"/>
          <w:szCs w:val="20"/>
        </w:rPr>
        <w:t xml:space="preserve">, </w:t>
      </w:r>
      <w:r w:rsidRPr="004E09F8">
        <w:rPr>
          <w:color w:val="auto"/>
          <w:szCs w:val="20"/>
        </w:rPr>
        <w:t>roboty podlegają następującym etapom odbioru, dokonywanym przez Inspektora Nadzoru  przy udziale Wykonawcy:</w:t>
      </w:r>
    </w:p>
    <w:p w14:paraId="44567B2F" w14:textId="77777777" w:rsidR="00775778" w:rsidRPr="004E09F8" w:rsidRDefault="00775778" w:rsidP="00775778">
      <w:pPr>
        <w:rPr>
          <w:szCs w:val="20"/>
        </w:rPr>
      </w:pPr>
      <w:r w:rsidRPr="004E09F8">
        <w:rPr>
          <w:b/>
          <w:bCs/>
          <w:color w:val="auto"/>
          <w:szCs w:val="20"/>
        </w:rPr>
        <w:t>a./</w:t>
      </w:r>
      <w:r w:rsidRPr="004E09F8">
        <w:rPr>
          <w:color w:val="auto"/>
          <w:szCs w:val="20"/>
        </w:rPr>
        <w:t xml:space="preserve"> odbiorowi robót zanikających i ulegających zakryciu, </w:t>
      </w:r>
    </w:p>
    <w:p w14:paraId="44C08035" w14:textId="77777777" w:rsidR="00775778" w:rsidRPr="004E09F8" w:rsidRDefault="00775778" w:rsidP="00775778">
      <w:pPr>
        <w:rPr>
          <w:szCs w:val="20"/>
        </w:rPr>
      </w:pPr>
      <w:r w:rsidRPr="004E09F8">
        <w:rPr>
          <w:b/>
          <w:bCs/>
          <w:color w:val="auto"/>
          <w:szCs w:val="20"/>
        </w:rPr>
        <w:t xml:space="preserve">b./ </w:t>
      </w:r>
      <w:r w:rsidRPr="004E09F8">
        <w:rPr>
          <w:color w:val="auto"/>
          <w:szCs w:val="20"/>
        </w:rPr>
        <w:t>odbiorowi częściowemu,</w:t>
      </w:r>
    </w:p>
    <w:p w14:paraId="28034BB2" w14:textId="0486A0EA" w:rsidR="00775778" w:rsidRPr="004E09F8" w:rsidRDefault="00775778" w:rsidP="00775778">
      <w:pPr>
        <w:rPr>
          <w:szCs w:val="20"/>
        </w:rPr>
      </w:pPr>
      <w:r w:rsidRPr="004E09F8">
        <w:rPr>
          <w:b/>
          <w:bCs/>
          <w:color w:val="auto"/>
          <w:szCs w:val="20"/>
        </w:rPr>
        <w:t>c./</w:t>
      </w:r>
      <w:r w:rsidRPr="004E09F8">
        <w:rPr>
          <w:color w:val="auto"/>
          <w:szCs w:val="20"/>
        </w:rPr>
        <w:t xml:space="preserve"> odbiorowi </w:t>
      </w:r>
      <w:r w:rsidR="0009665A">
        <w:rPr>
          <w:color w:val="auto"/>
          <w:szCs w:val="20"/>
        </w:rPr>
        <w:t>końcow</w:t>
      </w:r>
      <w:r w:rsidRPr="004E09F8">
        <w:rPr>
          <w:color w:val="auto"/>
          <w:szCs w:val="20"/>
        </w:rPr>
        <w:t xml:space="preserve">emu, </w:t>
      </w:r>
    </w:p>
    <w:p w14:paraId="217BA85C" w14:textId="77777777" w:rsidR="00775778" w:rsidRPr="004E09F8" w:rsidRDefault="00775778" w:rsidP="00775778">
      <w:pPr>
        <w:rPr>
          <w:szCs w:val="20"/>
        </w:rPr>
      </w:pPr>
      <w:r w:rsidRPr="004E09F8">
        <w:rPr>
          <w:b/>
          <w:bCs/>
          <w:color w:val="auto"/>
          <w:szCs w:val="20"/>
        </w:rPr>
        <w:t xml:space="preserve">d./ </w:t>
      </w:r>
      <w:r w:rsidRPr="004E09F8">
        <w:rPr>
          <w:color w:val="auto"/>
          <w:szCs w:val="20"/>
        </w:rPr>
        <w:t>odbiorowi pogwarancyjnemu.</w:t>
      </w:r>
    </w:p>
    <w:p w14:paraId="1FF689D8" w14:textId="77777777" w:rsidR="00775778" w:rsidRPr="004E09F8" w:rsidRDefault="00775778" w:rsidP="00775778">
      <w:pPr>
        <w:rPr>
          <w:szCs w:val="20"/>
        </w:rPr>
      </w:pPr>
      <w:r w:rsidRPr="004E09F8">
        <w:rPr>
          <w:b/>
          <w:bCs/>
          <w:color w:val="auto"/>
          <w:szCs w:val="20"/>
        </w:rPr>
        <w:t>8.2. Odbiór robót zanikających i ulegających zakryciu</w:t>
      </w:r>
    </w:p>
    <w:p w14:paraId="5012F4B1" w14:textId="77777777" w:rsidR="00775778" w:rsidRPr="004E09F8" w:rsidRDefault="00775778" w:rsidP="00775778">
      <w:pPr>
        <w:rPr>
          <w:szCs w:val="20"/>
        </w:rPr>
      </w:pPr>
      <w:r w:rsidRPr="004E09F8">
        <w:rPr>
          <w:color w:val="auto"/>
          <w:szCs w:val="20"/>
        </w:rPr>
        <w:tab/>
        <w:t>Odbiór robót zanikających i ulegających zakryciu polega na finalnej ocenie ilości i jakości wykonywanych robót, które w dalszym procesie realizacji ulegną zakryciu.</w:t>
      </w:r>
    </w:p>
    <w:p w14:paraId="0242003F" w14:textId="77777777" w:rsidR="00775778" w:rsidRPr="004E09F8" w:rsidRDefault="00775778" w:rsidP="00775778">
      <w:pPr>
        <w:rPr>
          <w:szCs w:val="20"/>
        </w:rPr>
      </w:pPr>
      <w:r w:rsidRPr="004E09F8">
        <w:rPr>
          <w:color w:val="auto"/>
          <w:szCs w:val="20"/>
        </w:rPr>
        <w:lastRenderedPageBreak/>
        <w:tab/>
        <w:t>Odbiór robót zanikających i ulegających zakryciu będzie dokonany w czasie umożliwiającym wykonanie ewentualnych korekt i poprawek bez hamowania ogólnego postępu robót.</w:t>
      </w:r>
    </w:p>
    <w:p w14:paraId="3910317A" w14:textId="77777777" w:rsidR="00775778" w:rsidRPr="004E09F8" w:rsidRDefault="00775778" w:rsidP="00775778">
      <w:pPr>
        <w:rPr>
          <w:szCs w:val="20"/>
        </w:rPr>
      </w:pPr>
      <w:r w:rsidRPr="004E09F8">
        <w:rPr>
          <w:color w:val="auto"/>
          <w:szCs w:val="20"/>
        </w:rPr>
        <w:tab/>
        <w:t>Odbioru robót dokonuje Inspektor Nadzoru.</w:t>
      </w:r>
    </w:p>
    <w:p w14:paraId="3D46DED4" w14:textId="77777777" w:rsidR="00775778" w:rsidRPr="004E09F8" w:rsidRDefault="00775778" w:rsidP="00775778">
      <w:pPr>
        <w:rPr>
          <w:szCs w:val="20"/>
        </w:rPr>
      </w:pPr>
      <w:r w:rsidRPr="004E09F8">
        <w:rPr>
          <w:color w:val="auto"/>
          <w:szCs w:val="20"/>
        </w:rPr>
        <w:tab/>
        <w:t>Gotowość danej części robót do odbioru zgłasza Wykonawca wpisem do Dziennika Budowy i jednoczesnym powiadomieniem Inspektora Nadzoru. Odbiór będzie przeprowadzony niezwłocznie, nie</w:t>
      </w:r>
      <w:r w:rsidRPr="004E09F8">
        <w:rPr>
          <w:b/>
          <w:bCs/>
          <w:color w:val="auto"/>
          <w:szCs w:val="20"/>
        </w:rPr>
        <w:t xml:space="preserve"> </w:t>
      </w:r>
      <w:r w:rsidRPr="004E09F8">
        <w:rPr>
          <w:color w:val="auto"/>
          <w:szCs w:val="20"/>
        </w:rPr>
        <w:t>później jednak niż w ciągu 3 dni od daty zgłoszenia wpisem do Dziennika Budowy i powiadomienia o tym fakcie Inspektora Nadzoru.</w:t>
      </w:r>
    </w:p>
    <w:p w14:paraId="62DF3CC3" w14:textId="77777777" w:rsidR="00775778" w:rsidRPr="004E09F8" w:rsidRDefault="00775778" w:rsidP="00775778">
      <w:pPr>
        <w:rPr>
          <w:szCs w:val="20"/>
        </w:rPr>
      </w:pPr>
      <w:r w:rsidRPr="004E09F8">
        <w:rPr>
          <w:color w:val="auto"/>
          <w:szCs w:val="20"/>
        </w:rPr>
        <w:tab/>
        <w:t>Jakość i ilość robót ulegających zakryciu ocenia Inspektor Nadzoru na podstawie dokumentów zawierających komplet wyników badań laboratoryjnych i w oparciu o przeprowadzone pomiary, w konfrontacji z Dokumentacją Projektową, SST i uprzednimi ustaleniami.</w:t>
      </w:r>
    </w:p>
    <w:p w14:paraId="292AE533" w14:textId="77777777" w:rsidR="00775778" w:rsidRPr="004E09F8" w:rsidRDefault="00775778" w:rsidP="00775778">
      <w:pPr>
        <w:tabs>
          <w:tab w:val="left" w:pos="338"/>
        </w:tabs>
        <w:rPr>
          <w:szCs w:val="20"/>
        </w:rPr>
      </w:pPr>
      <w:r w:rsidRPr="004E09F8">
        <w:rPr>
          <w:color w:val="auto"/>
          <w:szCs w:val="20"/>
        </w:rPr>
        <w:tab/>
        <w:t>Na polecenie Inspektora Nadzoru dodatkowe badania sprawdzające przeprowadza niezależne Laboratorium.</w:t>
      </w:r>
    </w:p>
    <w:p w14:paraId="6DA79FA1" w14:textId="77777777" w:rsidR="00775778" w:rsidRPr="004E09F8" w:rsidRDefault="00775778" w:rsidP="00775778">
      <w:pPr>
        <w:rPr>
          <w:szCs w:val="20"/>
        </w:rPr>
      </w:pPr>
      <w:r w:rsidRPr="004E09F8">
        <w:rPr>
          <w:b/>
          <w:bCs/>
          <w:color w:val="auto"/>
          <w:szCs w:val="20"/>
        </w:rPr>
        <w:t xml:space="preserve">8.3. Odbiór częściowy </w:t>
      </w:r>
    </w:p>
    <w:p w14:paraId="52A3D5FA" w14:textId="77777777" w:rsidR="00775778" w:rsidRPr="004E09F8" w:rsidRDefault="00775778" w:rsidP="00775778">
      <w:pPr>
        <w:tabs>
          <w:tab w:val="left" w:pos="338"/>
        </w:tabs>
        <w:rPr>
          <w:szCs w:val="20"/>
        </w:rPr>
      </w:pPr>
      <w:r w:rsidRPr="004E09F8">
        <w:rPr>
          <w:color w:val="auto"/>
          <w:szCs w:val="20"/>
        </w:rPr>
        <w:tab/>
        <w:t>O ile kontrakt z Wykonawcą to przewiduje, odbiór częściowy będzie polegać na ocenie ilości i jakości wykonanych części robót oraz ich zgodności z dokumentacją projektową i SST. Odbioru częściowego robót dokonuje się wg zasad jak przy odbiorze końcowym robót. Odbioru robót dokonuje Inspektor Nadzoru.</w:t>
      </w:r>
    </w:p>
    <w:p w14:paraId="7254C6A3" w14:textId="3BD7ECE0" w:rsidR="00775778" w:rsidRPr="00BD0EC3" w:rsidRDefault="00775778" w:rsidP="00775778">
      <w:pPr>
        <w:pStyle w:val="StandardowytekstZnakZnakZnakZnak"/>
        <w:rPr>
          <w:rFonts w:ascii="Arial" w:hAnsi="Arial" w:cs="Arial"/>
          <w:i/>
          <w:iCs/>
        </w:rPr>
      </w:pPr>
      <w:r w:rsidRPr="00BD0EC3">
        <w:rPr>
          <w:rFonts w:ascii="Arial" w:hAnsi="Arial" w:cs="Arial"/>
          <w:b/>
          <w:bCs/>
          <w:i/>
          <w:iCs/>
        </w:rPr>
        <w:t xml:space="preserve">8.4. Odbiór </w:t>
      </w:r>
      <w:r w:rsidR="00BD0EC3" w:rsidRPr="00BD0EC3">
        <w:rPr>
          <w:rFonts w:ascii="Arial" w:hAnsi="Arial" w:cs="Arial"/>
          <w:b/>
          <w:bCs/>
          <w:i/>
          <w:iCs/>
        </w:rPr>
        <w:t>końcowy</w:t>
      </w:r>
      <w:r w:rsidRPr="00BD0EC3">
        <w:rPr>
          <w:rFonts w:ascii="Arial" w:hAnsi="Arial" w:cs="Arial"/>
          <w:b/>
          <w:bCs/>
          <w:i/>
          <w:iCs/>
        </w:rPr>
        <w:t xml:space="preserve"> robót</w:t>
      </w:r>
    </w:p>
    <w:p w14:paraId="39554DDB" w14:textId="28B897D3" w:rsidR="00775778" w:rsidRPr="00BD0EC3" w:rsidRDefault="00775778" w:rsidP="00775778">
      <w:pPr>
        <w:rPr>
          <w:szCs w:val="20"/>
        </w:rPr>
      </w:pPr>
      <w:r w:rsidRPr="00BD0EC3">
        <w:rPr>
          <w:b/>
          <w:bCs/>
          <w:color w:val="auto"/>
          <w:szCs w:val="20"/>
        </w:rPr>
        <w:t>8.4.1.</w:t>
      </w:r>
      <w:r w:rsidRPr="00BD0EC3">
        <w:rPr>
          <w:color w:val="auto"/>
          <w:szCs w:val="20"/>
        </w:rPr>
        <w:t xml:space="preserve"> </w:t>
      </w:r>
      <w:r w:rsidRPr="00BD0EC3">
        <w:rPr>
          <w:b/>
          <w:bCs/>
          <w:color w:val="auto"/>
          <w:szCs w:val="20"/>
        </w:rPr>
        <w:t xml:space="preserve">Zasady odbioru </w:t>
      </w:r>
      <w:r w:rsidR="00BD0EC3" w:rsidRPr="00BD0EC3">
        <w:rPr>
          <w:b/>
          <w:bCs/>
          <w:color w:val="auto"/>
          <w:szCs w:val="20"/>
        </w:rPr>
        <w:t>końcow</w:t>
      </w:r>
      <w:r w:rsidRPr="00BD0EC3">
        <w:rPr>
          <w:b/>
          <w:bCs/>
          <w:color w:val="auto"/>
          <w:szCs w:val="20"/>
        </w:rPr>
        <w:t>ego robót</w:t>
      </w:r>
    </w:p>
    <w:p w14:paraId="1898A11A" w14:textId="1BA0A37C" w:rsidR="00775778" w:rsidRPr="00BD0EC3" w:rsidRDefault="00775778" w:rsidP="00775778">
      <w:pPr>
        <w:pStyle w:val="Tekstpodstawowy31"/>
        <w:rPr>
          <w:rFonts w:ascii="Arial" w:hAnsi="Arial" w:cs="Arial"/>
          <w:i/>
          <w:sz w:val="20"/>
          <w:szCs w:val="20"/>
        </w:rPr>
      </w:pPr>
      <w:r w:rsidRPr="00BD0EC3">
        <w:rPr>
          <w:rFonts w:ascii="Arial" w:hAnsi="Arial" w:cs="Arial"/>
          <w:i/>
          <w:sz w:val="20"/>
          <w:szCs w:val="20"/>
        </w:rPr>
        <w:tab/>
        <w:t xml:space="preserve">Odbiór </w:t>
      </w:r>
      <w:r w:rsidR="00BD0EC3">
        <w:rPr>
          <w:rFonts w:ascii="Arial" w:hAnsi="Arial" w:cs="Arial"/>
          <w:i/>
          <w:sz w:val="20"/>
          <w:szCs w:val="20"/>
        </w:rPr>
        <w:t>końcow</w:t>
      </w:r>
      <w:r w:rsidRPr="00BD0EC3">
        <w:rPr>
          <w:rFonts w:ascii="Arial" w:hAnsi="Arial" w:cs="Arial"/>
          <w:i/>
          <w:sz w:val="20"/>
          <w:szCs w:val="20"/>
        </w:rPr>
        <w:t>y polega na finalnej ocenie rzeczywistego wykonania robót w odniesieniu do ich ilości, jakości i wartości.</w:t>
      </w:r>
    </w:p>
    <w:p w14:paraId="3269346B" w14:textId="77777777" w:rsidR="00775778" w:rsidRPr="004E09F8" w:rsidRDefault="00775778" w:rsidP="00775778">
      <w:pPr>
        <w:rPr>
          <w:szCs w:val="20"/>
        </w:rPr>
      </w:pPr>
      <w:r w:rsidRPr="004E09F8">
        <w:rPr>
          <w:color w:val="auto"/>
          <w:szCs w:val="20"/>
        </w:rPr>
        <w:tab/>
        <w:t>Całkowite zakończenie robót oraz gotowość do odbioru ostatecznego będzie stwierdzona przez Wykonawcę wpisem do dziennika budowy z bezzwłocznym powiadomieniem na piśmie o tym fakcie Inspektora Nadzoru.</w:t>
      </w:r>
    </w:p>
    <w:p w14:paraId="090CBBC6" w14:textId="77777777" w:rsidR="00775778" w:rsidRPr="004E09F8" w:rsidRDefault="00775778" w:rsidP="00775778">
      <w:pPr>
        <w:rPr>
          <w:szCs w:val="20"/>
        </w:rPr>
      </w:pPr>
      <w:r w:rsidRPr="004E09F8">
        <w:rPr>
          <w:color w:val="auto"/>
          <w:szCs w:val="20"/>
        </w:rPr>
        <w:tab/>
        <w:t>Zakończenie robót musi zostać potwierdzone przez Inspektora Nadzoru wpisem do Dziennika Budowy.</w:t>
      </w:r>
    </w:p>
    <w:p w14:paraId="488C58AC" w14:textId="77777777" w:rsidR="00775778" w:rsidRPr="004E09F8" w:rsidRDefault="00775778" w:rsidP="00775778">
      <w:pPr>
        <w:rPr>
          <w:szCs w:val="20"/>
        </w:rPr>
      </w:pPr>
      <w:r w:rsidRPr="004E09F8">
        <w:rPr>
          <w:color w:val="auto"/>
          <w:szCs w:val="20"/>
        </w:rPr>
        <w:t>Warunkami pozwalającymi na dokonanie potwierdzającego wpisu są:</w:t>
      </w:r>
    </w:p>
    <w:p w14:paraId="4B328BBC" w14:textId="6BD3A5E9" w:rsidR="00775778" w:rsidRPr="004E09F8" w:rsidRDefault="00775778" w:rsidP="00775778">
      <w:pPr>
        <w:rPr>
          <w:szCs w:val="20"/>
        </w:rPr>
      </w:pPr>
      <w:r w:rsidRPr="004E09F8">
        <w:rPr>
          <w:color w:val="auto"/>
          <w:szCs w:val="20"/>
        </w:rPr>
        <w:t xml:space="preserve">- przekazanie Inspektorowi Nadzoru kompletnych badań i pomiarów wymaganych przez odpowiednie asortymentowe SST do odbioru </w:t>
      </w:r>
      <w:r w:rsidR="00BD0EC3">
        <w:rPr>
          <w:color w:val="auto"/>
          <w:szCs w:val="20"/>
        </w:rPr>
        <w:t>końcow</w:t>
      </w:r>
      <w:r w:rsidRPr="004E09F8">
        <w:rPr>
          <w:color w:val="auto"/>
          <w:szCs w:val="20"/>
        </w:rPr>
        <w:t>ego robót,</w:t>
      </w:r>
    </w:p>
    <w:p w14:paraId="6D278F8C" w14:textId="77777777" w:rsidR="00775778" w:rsidRPr="004E09F8" w:rsidRDefault="00775778" w:rsidP="00775778">
      <w:pPr>
        <w:rPr>
          <w:szCs w:val="20"/>
        </w:rPr>
      </w:pPr>
      <w:r w:rsidRPr="004E09F8">
        <w:rPr>
          <w:color w:val="auto"/>
          <w:szCs w:val="20"/>
        </w:rPr>
        <w:t>- uzyskanie pozytywnych wyników badań i pomiarów</w:t>
      </w:r>
    </w:p>
    <w:p w14:paraId="21BAEF6A" w14:textId="24932719" w:rsidR="00775778" w:rsidRPr="004E09F8" w:rsidRDefault="00775778" w:rsidP="00775778">
      <w:pPr>
        <w:rPr>
          <w:szCs w:val="20"/>
        </w:rPr>
      </w:pPr>
      <w:r w:rsidRPr="004E09F8">
        <w:rPr>
          <w:color w:val="auto"/>
          <w:szCs w:val="20"/>
        </w:rPr>
        <w:tab/>
        <w:t xml:space="preserve">Odbiór </w:t>
      </w:r>
      <w:r w:rsidR="00BD0EC3">
        <w:rPr>
          <w:color w:val="auto"/>
          <w:szCs w:val="20"/>
        </w:rPr>
        <w:t>końcow</w:t>
      </w:r>
      <w:r w:rsidRPr="004E09F8">
        <w:rPr>
          <w:color w:val="auto"/>
          <w:szCs w:val="20"/>
        </w:rPr>
        <w:t>y robót nastąpi w terminie ustalonym w dokumentach umowy, licząc od dnia potwierdzenia przez Inspektora Nadzoru zakończenia robót i przyjęcia dokumentów, o których mowa w punkcie 8.4.2.</w:t>
      </w:r>
    </w:p>
    <w:p w14:paraId="1B7F6B3C" w14:textId="5900A65E" w:rsidR="00775778" w:rsidRPr="004E09F8" w:rsidRDefault="00775778" w:rsidP="00775778">
      <w:pPr>
        <w:rPr>
          <w:szCs w:val="20"/>
        </w:rPr>
      </w:pPr>
      <w:r w:rsidRPr="004E09F8">
        <w:rPr>
          <w:color w:val="auto"/>
          <w:szCs w:val="20"/>
        </w:rPr>
        <w:tab/>
        <w:t xml:space="preserve">Odbioru </w:t>
      </w:r>
      <w:r w:rsidR="00BD0EC3">
        <w:rPr>
          <w:color w:val="auto"/>
          <w:szCs w:val="20"/>
        </w:rPr>
        <w:t>końcowe</w:t>
      </w:r>
      <w:r w:rsidRPr="004E09F8">
        <w:rPr>
          <w:color w:val="auto"/>
          <w:szCs w:val="20"/>
        </w:rPr>
        <w:t>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14:paraId="02419958" w14:textId="5C693085" w:rsidR="00775778" w:rsidRPr="004E09F8" w:rsidRDefault="00775778" w:rsidP="00775778">
      <w:pPr>
        <w:rPr>
          <w:szCs w:val="20"/>
        </w:rPr>
      </w:pPr>
      <w:r w:rsidRPr="004E09F8">
        <w:rPr>
          <w:color w:val="auto"/>
          <w:szCs w:val="20"/>
        </w:rPr>
        <w:tab/>
        <w:t xml:space="preserve">Badania i ustalone pomiary do odbioru </w:t>
      </w:r>
      <w:r w:rsidR="00BD0EC3">
        <w:rPr>
          <w:color w:val="auto"/>
          <w:szCs w:val="20"/>
        </w:rPr>
        <w:t>końcow</w:t>
      </w:r>
      <w:r w:rsidRPr="004E09F8">
        <w:rPr>
          <w:color w:val="auto"/>
          <w:szCs w:val="20"/>
        </w:rPr>
        <w:t>ego wykonuje Laboratorium Wykonawcy, na próbkach pobranych przez Wykonawcę w obecności Inspektora Nadzoru. Inspektor Nadzoru wskazuje miejsca poboru próbek. Próby do badań odbiorczych dostarcza do Laboratorium Inspektor Nadzoru lub Wykonawca po uzgodnieniu z nim szczegółów.</w:t>
      </w:r>
    </w:p>
    <w:p w14:paraId="29A46F74" w14:textId="4B31FC05" w:rsidR="00775778" w:rsidRPr="004E09F8" w:rsidRDefault="00775778" w:rsidP="00775778">
      <w:pPr>
        <w:rPr>
          <w:szCs w:val="20"/>
        </w:rPr>
      </w:pPr>
      <w:r w:rsidRPr="004E09F8">
        <w:rPr>
          <w:color w:val="auto"/>
          <w:szCs w:val="20"/>
        </w:rPr>
        <w:tab/>
        <w:t>Podstawą do odbioru</w:t>
      </w:r>
      <w:r w:rsidR="00BD0EC3">
        <w:rPr>
          <w:color w:val="auto"/>
          <w:szCs w:val="20"/>
        </w:rPr>
        <w:t xml:space="preserve"> końcow</w:t>
      </w:r>
      <w:r w:rsidRPr="004E09F8">
        <w:rPr>
          <w:color w:val="auto"/>
          <w:szCs w:val="20"/>
        </w:rPr>
        <w:t>ego robót są przede wszystkim wyniki badań laboratoryjnych.</w:t>
      </w:r>
    </w:p>
    <w:p w14:paraId="24548E9C" w14:textId="64C7089E" w:rsidR="00775778" w:rsidRPr="004E09F8" w:rsidRDefault="00775778" w:rsidP="00775778">
      <w:pPr>
        <w:rPr>
          <w:szCs w:val="20"/>
        </w:rPr>
      </w:pPr>
      <w:r w:rsidRPr="004E09F8">
        <w:rPr>
          <w:color w:val="auto"/>
          <w:szCs w:val="20"/>
        </w:rPr>
        <w:tab/>
        <w:t xml:space="preserve">Odbierający dokonuje odbioru </w:t>
      </w:r>
      <w:r w:rsidR="00BD0EC3">
        <w:rPr>
          <w:color w:val="auto"/>
          <w:szCs w:val="20"/>
        </w:rPr>
        <w:t>końcow</w:t>
      </w:r>
      <w:r w:rsidRPr="004E09F8">
        <w:rPr>
          <w:color w:val="auto"/>
          <w:szCs w:val="20"/>
        </w:rPr>
        <w:t>ego robót, jeżeli ich jakość i ilość w poszczególnych asortymentach jest zgodna z warunkami Kontraktu, SST oraz ustaleniami i poleceniami Inspektora Nadzoru.</w:t>
      </w:r>
    </w:p>
    <w:p w14:paraId="5AEFBC81" w14:textId="0C4B3F41" w:rsidR="00775778" w:rsidRPr="004E09F8" w:rsidRDefault="00775778" w:rsidP="00775778">
      <w:pPr>
        <w:rPr>
          <w:szCs w:val="20"/>
        </w:rPr>
      </w:pPr>
      <w:r w:rsidRPr="004E09F8">
        <w:rPr>
          <w:color w:val="auto"/>
          <w:szCs w:val="20"/>
        </w:rPr>
        <w:tab/>
        <w:t xml:space="preserve">W toku odbioru </w:t>
      </w:r>
      <w:r w:rsidR="00BD0EC3">
        <w:rPr>
          <w:color w:val="auto"/>
          <w:szCs w:val="20"/>
        </w:rPr>
        <w:t>końcow</w:t>
      </w:r>
      <w:r w:rsidRPr="004E09F8">
        <w:rPr>
          <w:color w:val="auto"/>
          <w:szCs w:val="20"/>
        </w:rPr>
        <w:t>ego robót komisja zapozna się z realizacją ustaleń przyjętych w trakcie odbiorów robót zanikających i ulegających zakryciu, zwłaszcza w zakresie wykonania robót uzupełniających i robót poprawkowych.</w:t>
      </w:r>
    </w:p>
    <w:p w14:paraId="3A1F85CB" w14:textId="3DDD2B10" w:rsidR="00775778" w:rsidRPr="004E09F8" w:rsidRDefault="00775778" w:rsidP="00775778">
      <w:pPr>
        <w:rPr>
          <w:szCs w:val="20"/>
        </w:rPr>
      </w:pPr>
      <w:r w:rsidRPr="004E09F8">
        <w:rPr>
          <w:color w:val="auto"/>
          <w:szCs w:val="20"/>
        </w:rPr>
        <w:tab/>
        <w:t xml:space="preserve">W przypadkach niewykonania wyznaczonych robót poprawkowych lub robót uzupełniających w warstwie ścieralnej lub robotach wykończeniowych, komisja przerwie swoje czynności i ustali nowy termin odbioru </w:t>
      </w:r>
      <w:r w:rsidR="00BD0EC3">
        <w:rPr>
          <w:color w:val="auto"/>
          <w:szCs w:val="20"/>
        </w:rPr>
        <w:t>końcow</w:t>
      </w:r>
      <w:r w:rsidRPr="004E09F8">
        <w:rPr>
          <w:color w:val="auto"/>
          <w:szCs w:val="20"/>
        </w:rPr>
        <w:t>ego.</w:t>
      </w:r>
    </w:p>
    <w:p w14:paraId="665C89EC" w14:textId="77777777" w:rsidR="00775778" w:rsidRPr="004E09F8" w:rsidRDefault="00775778" w:rsidP="00775778">
      <w:pPr>
        <w:rPr>
          <w:szCs w:val="20"/>
        </w:rPr>
      </w:pPr>
      <w:r w:rsidRPr="004E09F8">
        <w:rPr>
          <w:color w:val="auto"/>
          <w:szCs w:val="20"/>
        </w:rPr>
        <w:tab/>
        <w:t xml:space="preserve">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w:t>
      </w:r>
      <w:r w:rsidRPr="004E09F8">
        <w:rPr>
          <w:color w:val="auto"/>
          <w:szCs w:val="20"/>
        </w:rPr>
        <w:lastRenderedPageBreak/>
        <w:t>oceniając pomniejszoną wartość wykonywanych robót w stosunku do wymagań przyjętych w dokumentach umowy.</w:t>
      </w:r>
    </w:p>
    <w:p w14:paraId="07240006" w14:textId="0F7AE157" w:rsidR="00775778" w:rsidRPr="00B13EC5" w:rsidRDefault="00775778" w:rsidP="00775778">
      <w:pPr>
        <w:pStyle w:val="StandardowytekstZnakZnakZnakZnak"/>
        <w:rPr>
          <w:rFonts w:ascii="Arial" w:hAnsi="Arial" w:cs="Arial"/>
          <w:i/>
          <w:iCs/>
        </w:rPr>
      </w:pPr>
      <w:r w:rsidRPr="00B13EC5">
        <w:rPr>
          <w:rFonts w:ascii="Arial" w:hAnsi="Arial" w:cs="Arial"/>
          <w:b/>
          <w:bCs/>
          <w:i/>
          <w:iCs/>
        </w:rPr>
        <w:t xml:space="preserve">8.4.2. Dokumenty do odbioru </w:t>
      </w:r>
      <w:r w:rsidR="00BD0EC3">
        <w:rPr>
          <w:rFonts w:ascii="Arial" w:hAnsi="Arial" w:cs="Arial"/>
          <w:b/>
          <w:bCs/>
          <w:i/>
          <w:iCs/>
        </w:rPr>
        <w:t>końcowe</w:t>
      </w:r>
      <w:r w:rsidRPr="00B13EC5">
        <w:rPr>
          <w:rFonts w:ascii="Arial" w:hAnsi="Arial" w:cs="Arial"/>
          <w:b/>
          <w:bCs/>
          <w:i/>
          <w:iCs/>
        </w:rPr>
        <w:t>go</w:t>
      </w:r>
    </w:p>
    <w:p w14:paraId="0B219F21" w14:textId="37CFD207" w:rsidR="00775778" w:rsidRPr="00B13EC5" w:rsidRDefault="00775778" w:rsidP="00775778">
      <w:pPr>
        <w:pStyle w:val="Tekstpodstawowy31"/>
        <w:rPr>
          <w:rFonts w:ascii="Arial" w:hAnsi="Arial" w:cs="Arial"/>
          <w:i/>
          <w:iCs/>
          <w:sz w:val="20"/>
          <w:szCs w:val="20"/>
        </w:rPr>
      </w:pPr>
      <w:r w:rsidRPr="00B13EC5">
        <w:rPr>
          <w:rFonts w:ascii="Arial" w:hAnsi="Arial" w:cs="Arial"/>
          <w:i/>
          <w:iCs/>
          <w:sz w:val="20"/>
          <w:szCs w:val="20"/>
        </w:rPr>
        <w:tab/>
        <w:t xml:space="preserve">Podstawowym dokumentem do dokonania odbioru </w:t>
      </w:r>
      <w:r w:rsidR="00BD0EC3">
        <w:rPr>
          <w:rFonts w:ascii="Arial" w:hAnsi="Arial" w:cs="Arial"/>
          <w:i/>
          <w:iCs/>
          <w:sz w:val="20"/>
          <w:szCs w:val="20"/>
        </w:rPr>
        <w:t>końcow</w:t>
      </w:r>
      <w:r w:rsidRPr="00B13EC5">
        <w:rPr>
          <w:rFonts w:ascii="Arial" w:hAnsi="Arial" w:cs="Arial"/>
          <w:i/>
          <w:iCs/>
          <w:sz w:val="20"/>
          <w:szCs w:val="20"/>
        </w:rPr>
        <w:t xml:space="preserve">ego robót jest protokół odbioru </w:t>
      </w:r>
      <w:r w:rsidR="00BD0EC3">
        <w:rPr>
          <w:rFonts w:ascii="Arial" w:hAnsi="Arial" w:cs="Arial"/>
          <w:i/>
          <w:iCs/>
          <w:sz w:val="20"/>
          <w:szCs w:val="20"/>
        </w:rPr>
        <w:t>końcow</w:t>
      </w:r>
      <w:r w:rsidRPr="00B13EC5">
        <w:rPr>
          <w:rFonts w:ascii="Arial" w:hAnsi="Arial" w:cs="Arial"/>
          <w:i/>
          <w:iCs/>
          <w:sz w:val="20"/>
          <w:szCs w:val="20"/>
        </w:rPr>
        <w:t>ego robót sporządzony wg wzoru ustalonego przez Zamawiającego.</w:t>
      </w:r>
    </w:p>
    <w:p w14:paraId="23E26A44" w14:textId="612A7225" w:rsidR="00775778" w:rsidRPr="00B13EC5" w:rsidRDefault="00775778" w:rsidP="00775778">
      <w:pPr>
        <w:rPr>
          <w:iCs/>
          <w:szCs w:val="20"/>
        </w:rPr>
      </w:pPr>
      <w:r w:rsidRPr="00B13EC5">
        <w:rPr>
          <w:iCs/>
          <w:color w:val="auto"/>
          <w:szCs w:val="20"/>
        </w:rPr>
        <w:tab/>
        <w:t xml:space="preserve">Do odbioru </w:t>
      </w:r>
      <w:r w:rsidR="00BD0EC3">
        <w:rPr>
          <w:iCs/>
          <w:color w:val="auto"/>
          <w:szCs w:val="20"/>
        </w:rPr>
        <w:t>końcoweg</w:t>
      </w:r>
      <w:r w:rsidRPr="00B13EC5">
        <w:rPr>
          <w:iCs/>
          <w:color w:val="auto"/>
          <w:szCs w:val="20"/>
        </w:rPr>
        <w:t>o Wykonawca jest zobowiązany przygotować następujące dokumenty:</w:t>
      </w:r>
    </w:p>
    <w:p w14:paraId="40136BCC" w14:textId="77777777" w:rsidR="00775778" w:rsidRPr="004E09F8" w:rsidRDefault="00775778">
      <w:pPr>
        <w:numPr>
          <w:ilvl w:val="0"/>
          <w:numId w:val="25"/>
        </w:numPr>
        <w:tabs>
          <w:tab w:val="clear" w:pos="454"/>
          <w:tab w:val="num" w:pos="360"/>
          <w:tab w:val="left" w:pos="1440"/>
        </w:tabs>
        <w:suppressAutoHyphens/>
        <w:spacing w:after="0" w:line="240" w:lineRule="auto"/>
        <w:ind w:left="360" w:hanging="360"/>
        <w:rPr>
          <w:szCs w:val="20"/>
        </w:rPr>
      </w:pPr>
      <w:r w:rsidRPr="004E09F8">
        <w:rPr>
          <w:color w:val="auto"/>
          <w:szCs w:val="20"/>
        </w:rPr>
        <w:t>dokumentację projektową podstawową z naniesionymi zmianami oraz dodatkową, jeśli została sporządzona w trakcie realizacji umowy,</w:t>
      </w:r>
    </w:p>
    <w:p w14:paraId="441B5AAF" w14:textId="77777777" w:rsidR="00775778" w:rsidRPr="004E09F8" w:rsidRDefault="00775778">
      <w:pPr>
        <w:numPr>
          <w:ilvl w:val="0"/>
          <w:numId w:val="25"/>
        </w:numPr>
        <w:tabs>
          <w:tab w:val="clear" w:pos="454"/>
          <w:tab w:val="num" w:pos="360"/>
          <w:tab w:val="left" w:pos="1440"/>
        </w:tabs>
        <w:suppressAutoHyphens/>
        <w:spacing w:after="0" w:line="240" w:lineRule="auto"/>
        <w:ind w:left="360" w:hanging="360"/>
        <w:rPr>
          <w:szCs w:val="20"/>
        </w:rPr>
      </w:pPr>
      <w:r w:rsidRPr="004E09F8">
        <w:rPr>
          <w:color w:val="auto"/>
          <w:szCs w:val="20"/>
        </w:rPr>
        <w:t>szczegółowe specyfikacje techniczne (podstawowe z dokumentów umowy i ew. uzupełniające lub zamienne),</w:t>
      </w:r>
    </w:p>
    <w:p w14:paraId="6872C2CA" w14:textId="77777777" w:rsidR="00775778" w:rsidRPr="004E09F8" w:rsidRDefault="00775778">
      <w:pPr>
        <w:numPr>
          <w:ilvl w:val="0"/>
          <w:numId w:val="25"/>
        </w:numPr>
        <w:tabs>
          <w:tab w:val="clear" w:pos="454"/>
          <w:tab w:val="num" w:pos="360"/>
          <w:tab w:val="left" w:pos="1440"/>
        </w:tabs>
        <w:suppressAutoHyphens/>
        <w:spacing w:after="0" w:line="240" w:lineRule="auto"/>
        <w:ind w:left="360" w:hanging="360"/>
        <w:rPr>
          <w:szCs w:val="20"/>
        </w:rPr>
      </w:pPr>
      <w:r w:rsidRPr="004E09F8">
        <w:rPr>
          <w:color w:val="auto"/>
          <w:szCs w:val="20"/>
        </w:rPr>
        <w:t>recepty i ustalenia technologiczne,</w:t>
      </w:r>
    </w:p>
    <w:p w14:paraId="15A7A9B5" w14:textId="77777777" w:rsidR="00775778" w:rsidRPr="004E09F8" w:rsidRDefault="00775778">
      <w:pPr>
        <w:numPr>
          <w:ilvl w:val="0"/>
          <w:numId w:val="25"/>
        </w:numPr>
        <w:tabs>
          <w:tab w:val="clear" w:pos="454"/>
          <w:tab w:val="num" w:pos="360"/>
          <w:tab w:val="left" w:pos="1440"/>
        </w:tabs>
        <w:suppressAutoHyphens/>
        <w:spacing w:after="0" w:line="240" w:lineRule="auto"/>
        <w:ind w:left="360" w:hanging="360"/>
        <w:rPr>
          <w:szCs w:val="20"/>
        </w:rPr>
      </w:pPr>
      <w:r w:rsidRPr="004E09F8">
        <w:rPr>
          <w:color w:val="auto"/>
          <w:szCs w:val="20"/>
        </w:rPr>
        <w:t>dzienniki budowy i rejestry obmiarów (oryginały),</w:t>
      </w:r>
    </w:p>
    <w:p w14:paraId="5C2654ED" w14:textId="77777777" w:rsidR="00775778" w:rsidRPr="004E09F8" w:rsidRDefault="00775778">
      <w:pPr>
        <w:numPr>
          <w:ilvl w:val="0"/>
          <w:numId w:val="25"/>
        </w:numPr>
        <w:tabs>
          <w:tab w:val="clear" w:pos="454"/>
          <w:tab w:val="num" w:pos="360"/>
          <w:tab w:val="left" w:pos="1440"/>
        </w:tabs>
        <w:suppressAutoHyphens/>
        <w:spacing w:after="0" w:line="240" w:lineRule="auto"/>
        <w:ind w:left="360" w:hanging="360"/>
        <w:rPr>
          <w:szCs w:val="20"/>
        </w:rPr>
      </w:pPr>
      <w:r w:rsidRPr="004E09F8">
        <w:rPr>
          <w:color w:val="auto"/>
          <w:szCs w:val="20"/>
        </w:rPr>
        <w:t>wyniki pomiarów kontrolnych oraz badań i oznaczeń laboratoryjnych, zgodne z SST,</w:t>
      </w:r>
    </w:p>
    <w:p w14:paraId="4594EF93" w14:textId="77777777" w:rsidR="00775778" w:rsidRPr="004E09F8" w:rsidRDefault="00775778">
      <w:pPr>
        <w:numPr>
          <w:ilvl w:val="0"/>
          <w:numId w:val="25"/>
        </w:numPr>
        <w:tabs>
          <w:tab w:val="clear" w:pos="454"/>
          <w:tab w:val="num" w:pos="360"/>
          <w:tab w:val="left" w:pos="1440"/>
        </w:tabs>
        <w:suppressAutoHyphens/>
        <w:spacing w:after="0" w:line="240" w:lineRule="auto"/>
        <w:ind w:left="360" w:hanging="360"/>
        <w:rPr>
          <w:szCs w:val="20"/>
        </w:rPr>
      </w:pPr>
      <w:r w:rsidRPr="004E09F8">
        <w:rPr>
          <w:color w:val="auto"/>
          <w:szCs w:val="20"/>
        </w:rPr>
        <w:t>opinię technologiczną sporządzoną na podstawie wszystkich wyników badań i pomiarów załączonych do dokumentów odbioru, wykonanych zgodnie z SST,</w:t>
      </w:r>
    </w:p>
    <w:p w14:paraId="7DB7AE52" w14:textId="77777777" w:rsidR="00775778" w:rsidRPr="004E09F8" w:rsidRDefault="00775778">
      <w:pPr>
        <w:numPr>
          <w:ilvl w:val="0"/>
          <w:numId w:val="25"/>
        </w:numPr>
        <w:tabs>
          <w:tab w:val="clear" w:pos="454"/>
          <w:tab w:val="num" w:pos="360"/>
          <w:tab w:val="left" w:pos="1440"/>
        </w:tabs>
        <w:suppressAutoHyphens/>
        <w:spacing w:after="0" w:line="240" w:lineRule="auto"/>
        <w:ind w:left="360" w:hanging="360"/>
        <w:rPr>
          <w:szCs w:val="20"/>
        </w:rPr>
      </w:pPr>
      <w:r w:rsidRPr="004E09F8">
        <w:rPr>
          <w:color w:val="auto"/>
          <w:szCs w:val="20"/>
        </w:rPr>
        <w:t>rysunki (dokumentacje) na wykonanie robót towarzyszących oraz protokoły odbioru i przekazania tych robót właścicielom urządzeń,</w:t>
      </w:r>
    </w:p>
    <w:p w14:paraId="53AA2A44" w14:textId="6A5A0001" w:rsidR="00775778" w:rsidRPr="00BD0EC3" w:rsidRDefault="00775778" w:rsidP="00775778">
      <w:pPr>
        <w:pStyle w:val="Tekstpodstawowy31"/>
        <w:rPr>
          <w:rFonts w:ascii="Arial" w:hAnsi="Arial" w:cs="Arial"/>
          <w:i/>
          <w:sz w:val="20"/>
          <w:szCs w:val="20"/>
        </w:rPr>
      </w:pPr>
      <w:r w:rsidRPr="00BD0EC3">
        <w:rPr>
          <w:rFonts w:ascii="Arial" w:hAnsi="Arial" w:cs="Arial"/>
          <w:i/>
          <w:sz w:val="20"/>
          <w:szCs w:val="20"/>
        </w:rPr>
        <w:tab/>
        <w:t>W przypadku, gdy wg komisji, roboty pod względem przygotowania dokumentacyjnego nie będą gotowe do odbioru</w:t>
      </w:r>
      <w:r w:rsidR="00BD0EC3">
        <w:rPr>
          <w:rFonts w:ascii="Arial" w:hAnsi="Arial" w:cs="Arial"/>
          <w:i/>
          <w:sz w:val="20"/>
          <w:szCs w:val="20"/>
        </w:rPr>
        <w:t xml:space="preserve"> końcow</w:t>
      </w:r>
      <w:r w:rsidRPr="00BD0EC3">
        <w:rPr>
          <w:rFonts w:ascii="Arial" w:hAnsi="Arial" w:cs="Arial"/>
          <w:i/>
          <w:sz w:val="20"/>
          <w:szCs w:val="20"/>
        </w:rPr>
        <w:t xml:space="preserve">ego, komisja w porozumieniu z Wykonawcą wyznaczy ponowny termin odbioru </w:t>
      </w:r>
      <w:r w:rsidR="00BD0EC3">
        <w:rPr>
          <w:rFonts w:ascii="Arial" w:hAnsi="Arial" w:cs="Arial"/>
          <w:i/>
          <w:sz w:val="20"/>
          <w:szCs w:val="20"/>
        </w:rPr>
        <w:t>końcow</w:t>
      </w:r>
      <w:r w:rsidRPr="00BD0EC3">
        <w:rPr>
          <w:rFonts w:ascii="Arial" w:hAnsi="Arial" w:cs="Arial"/>
          <w:i/>
          <w:sz w:val="20"/>
          <w:szCs w:val="20"/>
        </w:rPr>
        <w:t>ego robót.</w:t>
      </w:r>
    </w:p>
    <w:p w14:paraId="422450AA" w14:textId="77777777" w:rsidR="00775778" w:rsidRPr="00BD0EC3" w:rsidRDefault="00775778" w:rsidP="00775778">
      <w:pPr>
        <w:rPr>
          <w:szCs w:val="20"/>
        </w:rPr>
      </w:pPr>
      <w:r w:rsidRPr="00BD0EC3">
        <w:rPr>
          <w:color w:val="auto"/>
          <w:szCs w:val="20"/>
        </w:rPr>
        <w:tab/>
        <w:t>Wszystkie zarządzone przez komisję roboty poprawkowe lub uzupełniające będą zestawione wg wzoru ustalonego przez Zamawiającego.</w:t>
      </w:r>
    </w:p>
    <w:p w14:paraId="06375B0F" w14:textId="77777777" w:rsidR="00775778" w:rsidRPr="004E09F8" w:rsidRDefault="00775778" w:rsidP="00775778">
      <w:pPr>
        <w:rPr>
          <w:szCs w:val="20"/>
        </w:rPr>
      </w:pPr>
      <w:r w:rsidRPr="004E09F8">
        <w:rPr>
          <w:color w:val="auto"/>
          <w:szCs w:val="20"/>
        </w:rPr>
        <w:tab/>
        <w:t>Termin wykonania robót poprawkowych i robót uzupełniających wyznaczy komisja.</w:t>
      </w:r>
    </w:p>
    <w:p w14:paraId="14AD0500" w14:textId="77777777" w:rsidR="00775778" w:rsidRPr="00B13EC5" w:rsidRDefault="00775778" w:rsidP="00775778">
      <w:pPr>
        <w:pStyle w:val="StandardowytekstZnakZnakZnakZnak"/>
        <w:rPr>
          <w:rFonts w:ascii="Arial" w:hAnsi="Arial" w:cs="Arial"/>
          <w:i/>
          <w:iCs/>
        </w:rPr>
      </w:pPr>
      <w:r w:rsidRPr="00B13EC5">
        <w:rPr>
          <w:rFonts w:ascii="Arial" w:hAnsi="Arial" w:cs="Arial"/>
          <w:b/>
          <w:bCs/>
          <w:i/>
          <w:iCs/>
        </w:rPr>
        <w:t>8.5. Odbiór pogwarancyjny</w:t>
      </w:r>
    </w:p>
    <w:p w14:paraId="4CA58D77" w14:textId="1A970EF3" w:rsidR="00775778" w:rsidRPr="00B13EC5" w:rsidRDefault="00775778" w:rsidP="00775778">
      <w:pPr>
        <w:pStyle w:val="tekstost"/>
        <w:rPr>
          <w:rFonts w:ascii="Arial" w:hAnsi="Arial" w:cs="Arial"/>
          <w:i/>
          <w:iCs/>
        </w:rPr>
      </w:pPr>
      <w:r w:rsidRPr="00B13EC5">
        <w:rPr>
          <w:rFonts w:ascii="Arial" w:hAnsi="Arial" w:cs="Arial"/>
          <w:i/>
          <w:iCs/>
        </w:rPr>
        <w:tab/>
        <w:t>Odbiór pogwarancyjny polega na ocenie wykonanych robót związanych z usunięciem wad stwierdzonych przy odbiorze</w:t>
      </w:r>
      <w:r w:rsidR="00BD0EC3">
        <w:rPr>
          <w:rFonts w:ascii="Arial" w:hAnsi="Arial" w:cs="Arial"/>
          <w:i/>
          <w:iCs/>
        </w:rPr>
        <w:t xml:space="preserve"> końcow</w:t>
      </w:r>
      <w:r w:rsidRPr="00B13EC5">
        <w:rPr>
          <w:rFonts w:ascii="Arial" w:hAnsi="Arial" w:cs="Arial"/>
          <w:i/>
          <w:iCs/>
        </w:rPr>
        <w:t>ym i zaistniałych w okresie gwarancyjnym.</w:t>
      </w:r>
    </w:p>
    <w:p w14:paraId="0630FE7A" w14:textId="75608D8A" w:rsidR="00775778" w:rsidRPr="00B13EC5" w:rsidRDefault="00775778" w:rsidP="00775778">
      <w:pPr>
        <w:pStyle w:val="Tekstpodstawowy"/>
        <w:rPr>
          <w:rFonts w:ascii="Arial" w:hAnsi="Arial" w:cs="Arial"/>
          <w:i/>
          <w:iCs/>
          <w:sz w:val="20"/>
          <w:szCs w:val="20"/>
        </w:rPr>
      </w:pPr>
      <w:r w:rsidRPr="00B13EC5">
        <w:rPr>
          <w:rFonts w:ascii="Arial" w:hAnsi="Arial" w:cs="Arial"/>
          <w:i/>
          <w:iCs/>
          <w:sz w:val="20"/>
          <w:szCs w:val="20"/>
        </w:rPr>
        <w:tab/>
        <w:t xml:space="preserve">Odbiór pogwarancyjny będzie dokonany na podstawie oceny wizualnej obiektu z uwzględnieniem zasad opisanych w punkcie 8.4 „Odbiór </w:t>
      </w:r>
      <w:r w:rsidR="00BD0EC3">
        <w:rPr>
          <w:rFonts w:ascii="Arial" w:hAnsi="Arial" w:cs="Arial"/>
          <w:i/>
          <w:iCs/>
          <w:sz w:val="20"/>
          <w:szCs w:val="20"/>
        </w:rPr>
        <w:t>końcow</w:t>
      </w:r>
      <w:r w:rsidRPr="00B13EC5">
        <w:rPr>
          <w:rFonts w:ascii="Arial" w:hAnsi="Arial" w:cs="Arial"/>
          <w:i/>
          <w:iCs/>
          <w:sz w:val="20"/>
          <w:szCs w:val="20"/>
        </w:rPr>
        <w:t xml:space="preserve"> robót”.</w:t>
      </w:r>
    </w:p>
    <w:p w14:paraId="209F458B" w14:textId="77777777" w:rsidR="00775778" w:rsidRPr="004E09F8" w:rsidRDefault="00775778" w:rsidP="00775778">
      <w:pPr>
        <w:rPr>
          <w:szCs w:val="20"/>
        </w:rPr>
      </w:pPr>
      <w:r w:rsidRPr="004E09F8">
        <w:rPr>
          <w:b/>
          <w:bCs/>
          <w:color w:val="auto"/>
          <w:szCs w:val="20"/>
        </w:rPr>
        <w:t>9. PODSTAWA PŁATNOŚCI</w:t>
      </w:r>
    </w:p>
    <w:p w14:paraId="193BBA51" w14:textId="77777777" w:rsidR="00775778" w:rsidRPr="004E09F8" w:rsidRDefault="00775778" w:rsidP="00775778">
      <w:pPr>
        <w:rPr>
          <w:szCs w:val="20"/>
        </w:rPr>
      </w:pPr>
      <w:r w:rsidRPr="004E09F8">
        <w:rPr>
          <w:b/>
          <w:bCs/>
          <w:color w:val="auto"/>
          <w:szCs w:val="20"/>
        </w:rPr>
        <w:t xml:space="preserve">9.1. Ustalenia ogólne </w:t>
      </w:r>
    </w:p>
    <w:p w14:paraId="23678095" w14:textId="77777777" w:rsidR="00775778" w:rsidRPr="004E09F8" w:rsidRDefault="00775778" w:rsidP="00775778">
      <w:pPr>
        <w:rPr>
          <w:szCs w:val="20"/>
        </w:rPr>
      </w:pPr>
      <w:r w:rsidRPr="004E09F8">
        <w:rPr>
          <w:color w:val="auto"/>
          <w:szCs w:val="20"/>
        </w:rPr>
        <w:tab/>
        <w:t>Podstawą płatności jest cena jednostkowa, skalkulowana przez Wykonawcę za jednostkę obmiarową ustaloną dla danej pozycji Kosztorysu Ofertowego.</w:t>
      </w:r>
    </w:p>
    <w:p w14:paraId="54BC8EB9" w14:textId="77777777" w:rsidR="00775778" w:rsidRPr="004E09F8" w:rsidRDefault="00775778" w:rsidP="00775778">
      <w:pPr>
        <w:rPr>
          <w:szCs w:val="20"/>
        </w:rPr>
      </w:pPr>
      <w:r w:rsidRPr="004E09F8">
        <w:rPr>
          <w:color w:val="auto"/>
          <w:szCs w:val="20"/>
        </w:rPr>
        <w:tab/>
        <w:t>Cena jednostkowa pozycji będzie uwzględniać wszystkie czynności, wymagania i badania składające się na jej wykonanie, określone dla tej roboty w pkt. 9 SST i w Dokumentacji Projektowej.</w:t>
      </w:r>
    </w:p>
    <w:p w14:paraId="60BC2AB1" w14:textId="77777777" w:rsidR="00775778" w:rsidRPr="004E09F8" w:rsidRDefault="00775778" w:rsidP="00775778">
      <w:pPr>
        <w:rPr>
          <w:szCs w:val="20"/>
        </w:rPr>
      </w:pPr>
      <w:r w:rsidRPr="004E09F8">
        <w:rPr>
          <w:color w:val="auto"/>
          <w:szCs w:val="20"/>
        </w:rPr>
        <w:t>Cena jednostkowa będzie obejmować:</w:t>
      </w:r>
    </w:p>
    <w:p w14:paraId="2DBEC030" w14:textId="77777777" w:rsidR="00775778" w:rsidRPr="004E09F8" w:rsidRDefault="00775778">
      <w:pPr>
        <w:numPr>
          <w:ilvl w:val="0"/>
          <w:numId w:val="26"/>
        </w:numPr>
        <w:tabs>
          <w:tab w:val="clear" w:pos="709"/>
          <w:tab w:val="num" w:pos="360"/>
          <w:tab w:val="left" w:pos="1440"/>
        </w:tabs>
        <w:suppressAutoHyphens/>
        <w:spacing w:after="0" w:line="240" w:lineRule="auto"/>
        <w:ind w:left="360" w:hanging="360"/>
        <w:rPr>
          <w:szCs w:val="20"/>
        </w:rPr>
      </w:pPr>
      <w:r w:rsidRPr="004E09F8">
        <w:rPr>
          <w:color w:val="auto"/>
          <w:szCs w:val="20"/>
        </w:rPr>
        <w:t>robociznę bezpośrednią,</w:t>
      </w:r>
    </w:p>
    <w:p w14:paraId="09DFBCE5" w14:textId="77777777" w:rsidR="00775778" w:rsidRPr="004E09F8" w:rsidRDefault="00775778">
      <w:pPr>
        <w:numPr>
          <w:ilvl w:val="0"/>
          <w:numId w:val="26"/>
        </w:numPr>
        <w:tabs>
          <w:tab w:val="clear" w:pos="709"/>
          <w:tab w:val="num" w:pos="360"/>
          <w:tab w:val="left" w:pos="1440"/>
        </w:tabs>
        <w:suppressAutoHyphens/>
        <w:spacing w:after="0" w:line="240" w:lineRule="auto"/>
        <w:ind w:left="360" w:hanging="360"/>
        <w:rPr>
          <w:szCs w:val="20"/>
        </w:rPr>
      </w:pPr>
      <w:r w:rsidRPr="004E09F8">
        <w:rPr>
          <w:color w:val="auto"/>
          <w:szCs w:val="20"/>
        </w:rPr>
        <w:t>wartość zużytych materiałów wraz z kosztami ich zakupu,</w:t>
      </w:r>
    </w:p>
    <w:p w14:paraId="675E4D4B" w14:textId="77777777" w:rsidR="00775778" w:rsidRPr="004E09F8" w:rsidRDefault="00775778">
      <w:pPr>
        <w:numPr>
          <w:ilvl w:val="0"/>
          <w:numId w:val="26"/>
        </w:numPr>
        <w:tabs>
          <w:tab w:val="clear" w:pos="709"/>
          <w:tab w:val="num" w:pos="360"/>
          <w:tab w:val="left" w:pos="1440"/>
        </w:tabs>
        <w:suppressAutoHyphens/>
        <w:spacing w:after="0" w:line="240" w:lineRule="auto"/>
        <w:ind w:left="360" w:hanging="360"/>
        <w:rPr>
          <w:szCs w:val="20"/>
        </w:rPr>
      </w:pPr>
      <w:r w:rsidRPr="004E09F8">
        <w:rPr>
          <w:color w:val="auto"/>
          <w:szCs w:val="20"/>
        </w:rPr>
        <w:t>wartość pracy sprzętu wraz z kosztami jednorazowymi (sprowadzenie sprzętu na Teren Budowy i z powrotem, montaż i demontaż na stanowisku pracy),</w:t>
      </w:r>
    </w:p>
    <w:p w14:paraId="27C8279D" w14:textId="77777777" w:rsidR="00775778" w:rsidRPr="004E09F8" w:rsidRDefault="00775778">
      <w:pPr>
        <w:numPr>
          <w:ilvl w:val="0"/>
          <w:numId w:val="26"/>
        </w:numPr>
        <w:tabs>
          <w:tab w:val="clear" w:pos="709"/>
          <w:tab w:val="num" w:pos="360"/>
          <w:tab w:val="left" w:pos="1440"/>
        </w:tabs>
        <w:suppressAutoHyphens/>
        <w:spacing w:after="0" w:line="240" w:lineRule="auto"/>
        <w:ind w:left="360" w:hanging="360"/>
        <w:rPr>
          <w:szCs w:val="20"/>
        </w:rPr>
      </w:pPr>
      <w:r w:rsidRPr="004E09F8">
        <w:rPr>
          <w:color w:val="auto"/>
          <w:szCs w:val="20"/>
        </w:rPr>
        <w:t>koszty pośrednie, w skład których wchodzą: płace personelu i kierownictwa budowy, pracowników nadzoru i laboratorium, koszty urządzenia i eksploatacji zaplecza budowy (w tym doprowadzenie energii i wody, budowa dróg dojazdowych itp.), koszty dotyczące oznakowania robót, wydatki dotyczące bhp, usługi obce na rzecz budowy, opłaty za dzierżawę placów i bocznic, ekspertyzy dotyczące wykonanych robót, ubezpieczenia oraz koszty zarządu przedsiębiorstwa Wykonawcy,</w:t>
      </w:r>
    </w:p>
    <w:p w14:paraId="44A4850E" w14:textId="77777777" w:rsidR="00775778" w:rsidRPr="004E09F8" w:rsidRDefault="00775778">
      <w:pPr>
        <w:numPr>
          <w:ilvl w:val="0"/>
          <w:numId w:val="26"/>
        </w:numPr>
        <w:tabs>
          <w:tab w:val="clear" w:pos="709"/>
          <w:tab w:val="num" w:pos="360"/>
          <w:tab w:val="left" w:pos="1440"/>
        </w:tabs>
        <w:suppressAutoHyphens/>
        <w:spacing w:after="0" w:line="240" w:lineRule="auto"/>
        <w:ind w:left="360" w:hanging="360"/>
        <w:rPr>
          <w:szCs w:val="20"/>
        </w:rPr>
      </w:pPr>
      <w:r w:rsidRPr="004E09F8">
        <w:rPr>
          <w:color w:val="auto"/>
          <w:szCs w:val="20"/>
        </w:rPr>
        <w:t>zysk kalkulacyjny zawierający ewentualne ryzyko Wykonawcy z tytułu innych wydatków mogących wystąpić w czasie realizacji robót i w okresie gwarancyjnym,</w:t>
      </w:r>
    </w:p>
    <w:p w14:paraId="76914DD0" w14:textId="77777777" w:rsidR="00775778" w:rsidRPr="004E09F8" w:rsidRDefault="00775778">
      <w:pPr>
        <w:numPr>
          <w:ilvl w:val="0"/>
          <w:numId w:val="26"/>
        </w:numPr>
        <w:tabs>
          <w:tab w:val="clear" w:pos="709"/>
          <w:tab w:val="num" w:pos="360"/>
          <w:tab w:val="left" w:pos="1440"/>
        </w:tabs>
        <w:suppressAutoHyphens/>
        <w:spacing w:after="0" w:line="240" w:lineRule="auto"/>
        <w:ind w:left="360" w:hanging="360"/>
        <w:rPr>
          <w:szCs w:val="20"/>
        </w:rPr>
      </w:pPr>
      <w:r w:rsidRPr="004E09F8">
        <w:rPr>
          <w:color w:val="auto"/>
          <w:szCs w:val="20"/>
        </w:rPr>
        <w:t>podatki obliczane zgodnie z obowiązującymi przepisami.</w:t>
      </w:r>
    </w:p>
    <w:p w14:paraId="3F631BB3" w14:textId="77777777" w:rsidR="00775778" w:rsidRPr="004E09F8" w:rsidRDefault="00775778" w:rsidP="00775778">
      <w:pPr>
        <w:rPr>
          <w:szCs w:val="20"/>
        </w:rPr>
      </w:pPr>
      <w:r w:rsidRPr="004E09F8">
        <w:rPr>
          <w:color w:val="auto"/>
          <w:szCs w:val="20"/>
        </w:rPr>
        <w:t>Do cen jednostkowych nie należy wliczać podatku VAT.</w:t>
      </w:r>
    </w:p>
    <w:p w14:paraId="6FCAD1BC" w14:textId="68C9EA7D" w:rsidR="00775778" w:rsidRPr="004E09F8" w:rsidRDefault="00775778" w:rsidP="00BD0EC3">
      <w:pPr>
        <w:rPr>
          <w:b/>
          <w:bCs/>
        </w:rPr>
      </w:pPr>
      <w:r w:rsidRPr="004E09F8">
        <w:rPr>
          <w:color w:val="auto"/>
          <w:szCs w:val="20"/>
        </w:rPr>
        <w:tab/>
        <w:t>Cena jednostkowa zaproponowana przez Wykonawcę za daną pozycję w Wycenionym Kosztorysie Ofertowym jest ostateczna i wyklucza możliwość żądania dodatkowej zapłaty za wykonanie robót objętych tą pozycją kosztorysową.</w:t>
      </w:r>
    </w:p>
    <w:p w14:paraId="52DCFEAD" w14:textId="77777777" w:rsidR="00775778" w:rsidRPr="00B13EC5" w:rsidRDefault="00775778" w:rsidP="00775778">
      <w:pPr>
        <w:pStyle w:val="StandardowytekstZnakZnakZnakZnak"/>
        <w:rPr>
          <w:rFonts w:ascii="Arial" w:hAnsi="Arial" w:cs="Arial"/>
          <w:i/>
          <w:iCs/>
        </w:rPr>
      </w:pPr>
      <w:r w:rsidRPr="00B13EC5">
        <w:rPr>
          <w:rFonts w:ascii="Arial" w:hAnsi="Arial" w:cs="Arial"/>
          <w:b/>
          <w:bCs/>
          <w:i/>
          <w:iCs/>
        </w:rPr>
        <w:t>9.2. Warunki umowy i wymagania ogólne D-M-00.00.00</w:t>
      </w:r>
    </w:p>
    <w:p w14:paraId="0323038D" w14:textId="77777777" w:rsidR="00775778" w:rsidRPr="00B13EC5" w:rsidRDefault="00775778" w:rsidP="00775778">
      <w:pPr>
        <w:pStyle w:val="tekstost"/>
        <w:rPr>
          <w:rFonts w:ascii="Arial" w:hAnsi="Arial" w:cs="Arial"/>
          <w:i/>
          <w:iCs/>
        </w:rPr>
      </w:pPr>
      <w:r w:rsidRPr="00B13EC5">
        <w:rPr>
          <w:rFonts w:ascii="Arial" w:hAnsi="Arial" w:cs="Arial"/>
          <w:i/>
          <w:iCs/>
        </w:rPr>
        <w:t>Koszt dostosowania się do wymagań warunków umowy i wymagań ogólnych zawartych w D-M-00.00.00 obejmuje wszystkie warunki określone w ww. dokumentach przetargowych.</w:t>
      </w:r>
    </w:p>
    <w:p w14:paraId="16C403B9" w14:textId="77777777" w:rsidR="00BD0EC3" w:rsidRDefault="00BD0EC3" w:rsidP="00775778">
      <w:pPr>
        <w:pStyle w:val="StandardowytekstZnakZnakZnakZnak"/>
        <w:rPr>
          <w:rFonts w:ascii="Arial" w:hAnsi="Arial" w:cs="Arial"/>
          <w:b/>
          <w:bCs/>
          <w:i/>
          <w:iCs/>
        </w:rPr>
      </w:pPr>
    </w:p>
    <w:p w14:paraId="4D5D3257" w14:textId="77777777" w:rsidR="00BD0EC3" w:rsidRDefault="00BD0EC3" w:rsidP="00775778">
      <w:pPr>
        <w:pStyle w:val="StandardowytekstZnakZnakZnakZnak"/>
        <w:rPr>
          <w:rFonts w:ascii="Arial" w:hAnsi="Arial" w:cs="Arial"/>
          <w:b/>
          <w:bCs/>
          <w:i/>
          <w:iCs/>
        </w:rPr>
      </w:pPr>
    </w:p>
    <w:p w14:paraId="714BDD62" w14:textId="78CF8CE5" w:rsidR="00775778" w:rsidRPr="00B13EC5" w:rsidRDefault="00775778" w:rsidP="00775778">
      <w:pPr>
        <w:pStyle w:val="StandardowytekstZnakZnakZnakZnak"/>
        <w:rPr>
          <w:rFonts w:ascii="Arial" w:hAnsi="Arial" w:cs="Arial"/>
          <w:i/>
          <w:iCs/>
        </w:rPr>
      </w:pPr>
      <w:r w:rsidRPr="00B13EC5">
        <w:rPr>
          <w:rFonts w:ascii="Arial" w:hAnsi="Arial" w:cs="Arial"/>
          <w:b/>
          <w:bCs/>
          <w:i/>
          <w:iCs/>
        </w:rPr>
        <w:t>9.3. Objazdy, przejazdy i organizacja ruchu</w:t>
      </w:r>
    </w:p>
    <w:p w14:paraId="0678FC68" w14:textId="77777777" w:rsidR="00775778" w:rsidRPr="00B13EC5" w:rsidRDefault="00775778" w:rsidP="00775778">
      <w:pPr>
        <w:pStyle w:val="tekstost"/>
        <w:keepNext/>
        <w:keepLines/>
        <w:rPr>
          <w:rFonts w:ascii="Arial" w:hAnsi="Arial" w:cs="Arial"/>
          <w:i/>
          <w:iCs/>
        </w:rPr>
      </w:pPr>
      <w:r w:rsidRPr="00B13EC5">
        <w:rPr>
          <w:rFonts w:ascii="Arial" w:hAnsi="Arial" w:cs="Arial"/>
          <w:i/>
          <w:iCs/>
        </w:rPr>
        <w:t>Koszt wybudowania objazdów/przejazdów i organizacji ruchu obejmuje:</w:t>
      </w:r>
    </w:p>
    <w:p w14:paraId="6A77D94D" w14:textId="77777777" w:rsidR="00775778" w:rsidRPr="00B13EC5" w:rsidRDefault="00775778">
      <w:pPr>
        <w:pStyle w:val="tekstost"/>
        <w:numPr>
          <w:ilvl w:val="0"/>
          <w:numId w:val="17"/>
        </w:numPr>
        <w:tabs>
          <w:tab w:val="clear" w:pos="425"/>
          <w:tab w:val="clear" w:pos="1534"/>
          <w:tab w:val="num" w:pos="283"/>
          <w:tab w:val="left" w:pos="1132"/>
          <w:tab w:val="left" w:pos="1209"/>
        </w:tabs>
        <w:ind w:left="283" w:hanging="283"/>
        <w:rPr>
          <w:rFonts w:ascii="Arial" w:hAnsi="Arial" w:cs="Arial"/>
          <w:i/>
          <w:iCs/>
        </w:rPr>
      </w:pPr>
      <w:r w:rsidRPr="00B13EC5">
        <w:rPr>
          <w:rFonts w:ascii="Arial" w:hAnsi="Arial" w:cs="Arial"/>
          <w:i/>
          <w:iCs/>
        </w:rPr>
        <w:t>opracowanie oraz uzgodnienie z Inspektorem Nadzoru i odpowiednimi instytucjami projektu organizacji ruchu na czas trwania budowy, wraz z dostarczeniem kopii projektu Inspektorowi Nadzoru i wprowadzaniem dalszych zmian i uzgodnień wynikających z postępu robót,</w:t>
      </w:r>
    </w:p>
    <w:p w14:paraId="12D84FAB" w14:textId="77777777" w:rsidR="00775778" w:rsidRPr="00B13EC5" w:rsidRDefault="00775778">
      <w:pPr>
        <w:pStyle w:val="tekstost"/>
        <w:numPr>
          <w:ilvl w:val="0"/>
          <w:numId w:val="17"/>
        </w:numPr>
        <w:tabs>
          <w:tab w:val="clear" w:pos="425"/>
          <w:tab w:val="clear" w:pos="1534"/>
          <w:tab w:val="num" w:pos="283"/>
          <w:tab w:val="left" w:pos="1132"/>
          <w:tab w:val="left" w:pos="1209"/>
        </w:tabs>
        <w:ind w:left="283" w:hanging="283"/>
        <w:rPr>
          <w:rFonts w:ascii="Arial" w:hAnsi="Arial" w:cs="Arial"/>
          <w:i/>
          <w:iCs/>
        </w:rPr>
      </w:pPr>
      <w:r w:rsidRPr="00B13EC5">
        <w:rPr>
          <w:rFonts w:ascii="Arial" w:hAnsi="Arial" w:cs="Arial"/>
          <w:i/>
          <w:iCs/>
        </w:rPr>
        <w:t>ustawienie tymczasowego oznakowania i oświetlenia zgodnie z wymaganiami bezpieczeństwa ruchu,</w:t>
      </w:r>
    </w:p>
    <w:p w14:paraId="0F750DCB" w14:textId="77777777" w:rsidR="00775778" w:rsidRPr="00B13EC5" w:rsidRDefault="00775778">
      <w:pPr>
        <w:pStyle w:val="tekstost"/>
        <w:numPr>
          <w:ilvl w:val="0"/>
          <w:numId w:val="17"/>
        </w:numPr>
        <w:tabs>
          <w:tab w:val="clear" w:pos="425"/>
          <w:tab w:val="clear" w:pos="1534"/>
          <w:tab w:val="num" w:pos="283"/>
          <w:tab w:val="left" w:pos="1132"/>
          <w:tab w:val="left" w:pos="1209"/>
        </w:tabs>
        <w:ind w:left="283" w:hanging="283"/>
        <w:rPr>
          <w:rFonts w:ascii="Arial" w:hAnsi="Arial" w:cs="Arial"/>
          <w:i/>
          <w:iCs/>
        </w:rPr>
      </w:pPr>
      <w:r w:rsidRPr="00B13EC5">
        <w:rPr>
          <w:rFonts w:ascii="Arial" w:hAnsi="Arial" w:cs="Arial"/>
          <w:i/>
          <w:iCs/>
        </w:rPr>
        <w:t>opłaty/dzierżawy terenu,</w:t>
      </w:r>
    </w:p>
    <w:p w14:paraId="189EE0D7" w14:textId="77777777" w:rsidR="00775778" w:rsidRPr="00B13EC5" w:rsidRDefault="00775778">
      <w:pPr>
        <w:pStyle w:val="tekstost"/>
        <w:numPr>
          <w:ilvl w:val="0"/>
          <w:numId w:val="17"/>
        </w:numPr>
        <w:tabs>
          <w:tab w:val="clear" w:pos="425"/>
          <w:tab w:val="clear" w:pos="1534"/>
          <w:tab w:val="num" w:pos="283"/>
          <w:tab w:val="left" w:pos="1132"/>
          <w:tab w:val="left" w:pos="1209"/>
        </w:tabs>
        <w:ind w:left="283" w:hanging="283"/>
        <w:rPr>
          <w:rFonts w:ascii="Arial" w:hAnsi="Arial" w:cs="Arial"/>
          <w:i/>
          <w:iCs/>
        </w:rPr>
      </w:pPr>
      <w:r w:rsidRPr="00B13EC5">
        <w:rPr>
          <w:rFonts w:ascii="Arial" w:hAnsi="Arial" w:cs="Arial"/>
          <w:i/>
          <w:iCs/>
        </w:rPr>
        <w:t>przygotowanie terenu,</w:t>
      </w:r>
    </w:p>
    <w:p w14:paraId="22246582" w14:textId="77777777" w:rsidR="00775778" w:rsidRPr="00B13EC5" w:rsidRDefault="00775778">
      <w:pPr>
        <w:pStyle w:val="tekstost"/>
        <w:numPr>
          <w:ilvl w:val="0"/>
          <w:numId w:val="17"/>
        </w:numPr>
        <w:tabs>
          <w:tab w:val="clear" w:pos="425"/>
          <w:tab w:val="clear" w:pos="1534"/>
          <w:tab w:val="num" w:pos="283"/>
          <w:tab w:val="left" w:pos="1132"/>
          <w:tab w:val="left" w:pos="1209"/>
        </w:tabs>
        <w:ind w:left="283" w:hanging="283"/>
        <w:rPr>
          <w:rFonts w:ascii="Arial" w:hAnsi="Arial" w:cs="Arial"/>
          <w:i/>
          <w:iCs/>
        </w:rPr>
      </w:pPr>
      <w:r w:rsidRPr="00B13EC5">
        <w:rPr>
          <w:rFonts w:ascii="Arial" w:hAnsi="Arial" w:cs="Arial"/>
          <w:i/>
          <w:iCs/>
        </w:rPr>
        <w:t>konstrukcję tymczasowej nawierzchni, ramp, chodników, krawężników, barier, oznakowań i drenażu,</w:t>
      </w:r>
    </w:p>
    <w:p w14:paraId="6956F80D" w14:textId="77777777" w:rsidR="00775778" w:rsidRPr="00B13EC5" w:rsidRDefault="00775778">
      <w:pPr>
        <w:pStyle w:val="tekstost"/>
        <w:numPr>
          <w:ilvl w:val="0"/>
          <w:numId w:val="17"/>
        </w:numPr>
        <w:tabs>
          <w:tab w:val="clear" w:pos="425"/>
          <w:tab w:val="clear" w:pos="1534"/>
          <w:tab w:val="num" w:pos="283"/>
          <w:tab w:val="left" w:pos="1132"/>
          <w:tab w:val="left" w:pos="1209"/>
        </w:tabs>
        <w:ind w:left="283" w:hanging="283"/>
        <w:rPr>
          <w:rFonts w:ascii="Arial" w:hAnsi="Arial" w:cs="Arial"/>
          <w:i/>
          <w:iCs/>
        </w:rPr>
      </w:pPr>
      <w:r w:rsidRPr="00B13EC5">
        <w:rPr>
          <w:rFonts w:ascii="Arial" w:hAnsi="Arial" w:cs="Arial"/>
          <w:i/>
          <w:iCs/>
        </w:rPr>
        <w:t>tymczasową przebudowę urządzeń obcych.</w:t>
      </w:r>
    </w:p>
    <w:p w14:paraId="48770408" w14:textId="77777777" w:rsidR="00775778" w:rsidRPr="00B13EC5" w:rsidRDefault="00775778" w:rsidP="00775778">
      <w:pPr>
        <w:pStyle w:val="tekstost"/>
        <w:rPr>
          <w:rFonts w:ascii="Arial" w:hAnsi="Arial" w:cs="Arial"/>
          <w:i/>
          <w:iCs/>
        </w:rPr>
      </w:pPr>
      <w:r w:rsidRPr="00B13EC5">
        <w:rPr>
          <w:rFonts w:ascii="Arial" w:hAnsi="Arial" w:cs="Arial"/>
          <w:i/>
          <w:iCs/>
        </w:rPr>
        <w:t>Koszt utrzymania objazdów/przejazdów i organizacji ruchu obejmuje:</w:t>
      </w:r>
    </w:p>
    <w:p w14:paraId="18E283AC" w14:textId="77777777" w:rsidR="00775778" w:rsidRPr="00B13EC5" w:rsidRDefault="00775778">
      <w:pPr>
        <w:pStyle w:val="tekstost"/>
        <w:numPr>
          <w:ilvl w:val="0"/>
          <w:numId w:val="27"/>
        </w:numPr>
        <w:tabs>
          <w:tab w:val="clear" w:pos="425"/>
          <w:tab w:val="clear" w:pos="454"/>
          <w:tab w:val="num" w:pos="360"/>
          <w:tab w:val="left" w:pos="1440"/>
        </w:tabs>
        <w:ind w:left="360" w:hanging="360"/>
        <w:rPr>
          <w:rFonts w:ascii="Arial" w:hAnsi="Arial" w:cs="Arial"/>
          <w:i/>
          <w:iCs/>
        </w:rPr>
      </w:pPr>
      <w:r w:rsidRPr="00B13EC5">
        <w:rPr>
          <w:rFonts w:ascii="Arial" w:hAnsi="Arial" w:cs="Arial"/>
          <w:i/>
          <w:iCs/>
        </w:rPr>
        <w:t>oczyszczanie, przestawienie, przykrycie i usunięcie tymczasowych oznakowań pionowych, poziomych, barier i świateł,</w:t>
      </w:r>
    </w:p>
    <w:p w14:paraId="44E20C04" w14:textId="77777777" w:rsidR="00775778" w:rsidRPr="00B13EC5" w:rsidRDefault="00775778">
      <w:pPr>
        <w:pStyle w:val="tekstost"/>
        <w:numPr>
          <w:ilvl w:val="0"/>
          <w:numId w:val="27"/>
        </w:numPr>
        <w:tabs>
          <w:tab w:val="clear" w:pos="425"/>
          <w:tab w:val="clear" w:pos="454"/>
          <w:tab w:val="num" w:pos="360"/>
          <w:tab w:val="left" w:pos="1440"/>
        </w:tabs>
        <w:ind w:left="360" w:hanging="360"/>
        <w:rPr>
          <w:rFonts w:ascii="Arial" w:hAnsi="Arial" w:cs="Arial"/>
          <w:i/>
          <w:iCs/>
        </w:rPr>
      </w:pPr>
      <w:r w:rsidRPr="00B13EC5">
        <w:rPr>
          <w:rFonts w:ascii="Arial" w:hAnsi="Arial" w:cs="Arial"/>
          <w:i/>
          <w:iCs/>
        </w:rPr>
        <w:t>utrzymanie płynności ruchu publicznego.</w:t>
      </w:r>
    </w:p>
    <w:p w14:paraId="2EF3C793" w14:textId="77777777" w:rsidR="00775778" w:rsidRPr="00B13EC5" w:rsidRDefault="00775778" w:rsidP="00775778">
      <w:pPr>
        <w:pStyle w:val="tekstost"/>
        <w:rPr>
          <w:rFonts w:ascii="Arial" w:hAnsi="Arial" w:cs="Arial"/>
          <w:i/>
          <w:iCs/>
        </w:rPr>
      </w:pPr>
      <w:r w:rsidRPr="00B13EC5">
        <w:rPr>
          <w:rFonts w:ascii="Arial" w:hAnsi="Arial" w:cs="Arial"/>
          <w:i/>
          <w:iCs/>
        </w:rPr>
        <w:t>Koszt likwidacji objazdów/przejazdów i organizacji ruchu obejmuje:</w:t>
      </w:r>
    </w:p>
    <w:p w14:paraId="593C2F3D" w14:textId="77777777" w:rsidR="00775778" w:rsidRPr="00B13EC5" w:rsidRDefault="00775778">
      <w:pPr>
        <w:pStyle w:val="tekstost"/>
        <w:numPr>
          <w:ilvl w:val="0"/>
          <w:numId w:val="28"/>
        </w:numPr>
        <w:tabs>
          <w:tab w:val="clear" w:pos="425"/>
          <w:tab w:val="num" w:pos="360"/>
          <w:tab w:val="left" w:pos="1440"/>
        </w:tabs>
        <w:ind w:left="360" w:hanging="360"/>
        <w:rPr>
          <w:rFonts w:ascii="Arial" w:hAnsi="Arial" w:cs="Arial"/>
          <w:i/>
          <w:iCs/>
        </w:rPr>
      </w:pPr>
      <w:r w:rsidRPr="00B13EC5">
        <w:rPr>
          <w:rFonts w:ascii="Arial" w:hAnsi="Arial" w:cs="Arial"/>
          <w:i/>
          <w:iCs/>
        </w:rPr>
        <w:t>usunięcie wbudowanych materiałów i oznakowania,</w:t>
      </w:r>
    </w:p>
    <w:p w14:paraId="74ED1305" w14:textId="77777777" w:rsidR="00775778" w:rsidRPr="00B13EC5" w:rsidRDefault="00775778">
      <w:pPr>
        <w:pStyle w:val="tekstost"/>
        <w:numPr>
          <w:ilvl w:val="0"/>
          <w:numId w:val="28"/>
        </w:numPr>
        <w:tabs>
          <w:tab w:val="clear" w:pos="425"/>
          <w:tab w:val="num" w:pos="360"/>
          <w:tab w:val="left" w:pos="1440"/>
        </w:tabs>
        <w:ind w:left="360" w:hanging="360"/>
        <w:rPr>
          <w:rFonts w:ascii="Arial" w:hAnsi="Arial" w:cs="Arial"/>
          <w:i/>
          <w:iCs/>
        </w:rPr>
      </w:pPr>
      <w:r w:rsidRPr="00B13EC5">
        <w:rPr>
          <w:rFonts w:ascii="Arial" w:hAnsi="Arial" w:cs="Arial"/>
          <w:i/>
          <w:iCs/>
        </w:rPr>
        <w:t>doprowadzenie terenu do stanu pierwotnego.</w:t>
      </w:r>
    </w:p>
    <w:p w14:paraId="45FF9B2E" w14:textId="77777777" w:rsidR="00775778" w:rsidRPr="00B13EC5" w:rsidRDefault="00775778" w:rsidP="00775778">
      <w:pPr>
        <w:rPr>
          <w:iCs/>
          <w:szCs w:val="20"/>
        </w:rPr>
      </w:pPr>
      <w:r w:rsidRPr="00B13EC5">
        <w:rPr>
          <w:b/>
          <w:bCs/>
          <w:iCs/>
          <w:color w:val="auto"/>
          <w:szCs w:val="20"/>
        </w:rPr>
        <w:t>10. PRZEPISY ZWIĄZANE</w:t>
      </w:r>
    </w:p>
    <w:p w14:paraId="79F110FE" w14:textId="77777777" w:rsidR="00775778" w:rsidRPr="00B13EC5" w:rsidRDefault="00775778">
      <w:pPr>
        <w:pStyle w:val="tekstost"/>
        <w:numPr>
          <w:ilvl w:val="0"/>
          <w:numId w:val="18"/>
        </w:numPr>
        <w:tabs>
          <w:tab w:val="clear" w:pos="425"/>
          <w:tab w:val="left" w:pos="1892"/>
        </w:tabs>
        <w:ind w:left="473" w:hanging="360"/>
        <w:rPr>
          <w:rFonts w:ascii="Arial" w:hAnsi="Arial" w:cs="Arial"/>
          <w:i/>
          <w:iCs/>
        </w:rPr>
      </w:pPr>
      <w:r w:rsidRPr="00B13EC5">
        <w:rPr>
          <w:rFonts w:ascii="Arial" w:hAnsi="Arial" w:cs="Arial"/>
          <w:i/>
          <w:iCs/>
        </w:rPr>
        <w:t>Ustawa z dnia 7 lipca 1994 r. - Prawo budowlane (Dz.U. 1994 Nr 89 poz. 414, tekst jednolity: Obwieszczenie Marszałka Sejmu Rzeczypospolitej Polskiej z dnia 7 lipca 2020 r. w sprawie ogłoszenia jednolitego tekstu ustawy - Prawo budowlane, z późn. zmianami).</w:t>
      </w:r>
    </w:p>
    <w:p w14:paraId="3025E5F2" w14:textId="77777777" w:rsidR="00775778" w:rsidRPr="00B13EC5" w:rsidRDefault="00775778">
      <w:pPr>
        <w:pStyle w:val="tekstost"/>
        <w:numPr>
          <w:ilvl w:val="0"/>
          <w:numId w:val="18"/>
        </w:numPr>
        <w:tabs>
          <w:tab w:val="clear" w:pos="425"/>
          <w:tab w:val="left" w:pos="1892"/>
        </w:tabs>
        <w:ind w:left="473" w:hanging="360"/>
        <w:rPr>
          <w:rFonts w:ascii="Arial" w:hAnsi="Arial" w:cs="Arial"/>
          <w:i/>
          <w:iCs/>
        </w:rPr>
      </w:pPr>
      <w:r w:rsidRPr="00B13EC5">
        <w:rPr>
          <w:rFonts w:ascii="Arial" w:hAnsi="Arial" w:cs="Arial"/>
          <w:i/>
          <w:iCs/>
        </w:rPr>
        <w:t xml:space="preserve">Rozporządzenie Ministra Infrastruktury z dnia 26 czerwca 2002 r. w sprawie dziennika budowy, montażu i rozbiórki, tablicy informacyjnej oraz ogłoszenia zawierającego dane dotyczące bezpieczeństwa pracy i ochrony zdrowia (Dz.U. 2002 Nr 108 poz. 953, tekst jednolity: </w:t>
      </w:r>
      <w:r w:rsidRPr="00B13EC5">
        <w:rPr>
          <w:rStyle w:val="Hipercze"/>
          <w:rFonts w:ascii="Arial" w:hAnsi="Arial" w:cs="Arial"/>
          <w:i/>
          <w:iCs/>
          <w:color w:val="auto"/>
        </w:rPr>
        <w:t>Obwieszczenie Ministra Inwestycji i Rozwoju z dnia 25 kwietnia 2018 r. w sprawie ogłoszenia jednolitego tekstu rozporządzenia Ministra Infrastruktury w sprawie dziennika budowy, montażu i rozbiórki, tablicy informacyjnej oraz ogłoszenia zawierającego dane dotyczące bezpieczeństwa pracy i ochrony zdrowia</w:t>
      </w:r>
      <w:r w:rsidRPr="00B13EC5">
        <w:rPr>
          <w:rFonts w:ascii="Arial" w:hAnsi="Arial" w:cs="Arial"/>
          <w:i/>
          <w:iCs/>
        </w:rPr>
        <w:t>)</w:t>
      </w:r>
    </w:p>
    <w:p w14:paraId="38F3508D" w14:textId="77777777" w:rsidR="00775778" w:rsidRPr="00B13EC5" w:rsidRDefault="00775778">
      <w:pPr>
        <w:pStyle w:val="tekstost"/>
        <w:numPr>
          <w:ilvl w:val="0"/>
          <w:numId w:val="18"/>
        </w:numPr>
        <w:tabs>
          <w:tab w:val="clear" w:pos="425"/>
          <w:tab w:val="left" w:pos="1892"/>
        </w:tabs>
        <w:ind w:left="473" w:hanging="360"/>
        <w:rPr>
          <w:rFonts w:ascii="Arial" w:hAnsi="Arial" w:cs="Arial"/>
          <w:i/>
          <w:iCs/>
        </w:rPr>
      </w:pPr>
      <w:r w:rsidRPr="00B13EC5">
        <w:rPr>
          <w:rFonts w:ascii="Arial" w:hAnsi="Arial" w:cs="Arial"/>
          <w:i/>
          <w:iCs/>
        </w:rPr>
        <w:t>Ustawa z dnia 21 marca 1985 r. o drogach publicznych (Dz.U. 1985 Nr 14, poz. 60, tekst jednolity: Obwieszczenie Marszałka Sejmu Rzeczypospolitej Polskiej z dnia 3 marca 2020 r. w sprawie ogłoszenia jednolitego tekstu ustawy o drogach publicznych, z późn. zmianami).</w:t>
      </w:r>
    </w:p>
    <w:p w14:paraId="696610AE" w14:textId="77777777" w:rsidR="00775778" w:rsidRPr="00B13EC5" w:rsidRDefault="00775778" w:rsidP="00775778">
      <w:pPr>
        <w:rPr>
          <w:iCs/>
          <w:szCs w:val="20"/>
        </w:rPr>
      </w:pPr>
      <w:r w:rsidRPr="00B13EC5">
        <w:rPr>
          <w:b/>
          <w:bCs/>
          <w:iCs/>
          <w:color w:val="auto"/>
          <w:szCs w:val="20"/>
        </w:rPr>
        <w:t>11. UWAGI KOŃCOWE</w:t>
      </w:r>
    </w:p>
    <w:p w14:paraId="0B9ACCCA" w14:textId="77777777" w:rsidR="00775778" w:rsidRPr="00B13EC5" w:rsidRDefault="00775778" w:rsidP="00775778">
      <w:pPr>
        <w:pStyle w:val="tekstost"/>
        <w:tabs>
          <w:tab w:val="left" w:pos="1892"/>
        </w:tabs>
        <w:rPr>
          <w:rFonts w:ascii="Arial" w:hAnsi="Arial" w:cs="Arial"/>
          <w:i/>
          <w:iCs/>
        </w:rPr>
      </w:pPr>
      <w:r w:rsidRPr="00B13EC5">
        <w:rPr>
          <w:rFonts w:ascii="Arial" w:hAnsi="Arial" w:cs="Arial"/>
          <w:b/>
          <w:bCs/>
          <w:i/>
          <w:iCs/>
        </w:rPr>
        <w:t>Ze względu na zmiany w prawodawstwie polskim wynikającym z dostosowywania do  przepisów Unii Europejskiej, należy każdorazowo sprawdzić aktualizację wymienionych w SST rozporządzeń, norm i przepisów.</w:t>
      </w:r>
    </w:p>
    <w:p w14:paraId="6C53D3A7" w14:textId="77777777" w:rsidR="00775778" w:rsidRPr="00B13EC5" w:rsidRDefault="00775778" w:rsidP="007A4F08">
      <w:pPr>
        <w:pStyle w:val="Tekstpodstawowy"/>
        <w:spacing w:line="240" w:lineRule="auto"/>
        <w:jc w:val="center"/>
        <w:rPr>
          <w:rFonts w:ascii="Arial" w:hAnsi="Arial" w:cs="Arial"/>
          <w:i/>
          <w:iCs/>
          <w:sz w:val="22"/>
          <w:szCs w:val="22"/>
        </w:rPr>
      </w:pPr>
    </w:p>
    <w:p w14:paraId="79C4FDD4" w14:textId="77777777" w:rsidR="00775778" w:rsidRPr="00B13EC5" w:rsidRDefault="00775778" w:rsidP="007A4F08">
      <w:pPr>
        <w:pStyle w:val="Tekstpodstawowy"/>
        <w:spacing w:line="240" w:lineRule="auto"/>
        <w:jc w:val="center"/>
        <w:rPr>
          <w:rFonts w:ascii="Arial" w:hAnsi="Arial" w:cs="Arial"/>
          <w:i/>
          <w:iCs/>
          <w:sz w:val="22"/>
          <w:szCs w:val="22"/>
        </w:rPr>
      </w:pPr>
    </w:p>
    <w:p w14:paraId="6BA31C54" w14:textId="77777777" w:rsidR="00775778" w:rsidRPr="00B13EC5" w:rsidRDefault="00775778" w:rsidP="007A4F08">
      <w:pPr>
        <w:pStyle w:val="Tekstpodstawowy"/>
        <w:spacing w:line="240" w:lineRule="auto"/>
        <w:jc w:val="center"/>
        <w:rPr>
          <w:rFonts w:ascii="Arial" w:hAnsi="Arial" w:cs="Arial"/>
          <w:i/>
          <w:iCs/>
          <w:sz w:val="22"/>
          <w:szCs w:val="22"/>
        </w:rPr>
      </w:pPr>
    </w:p>
    <w:p w14:paraId="11300D48" w14:textId="77777777" w:rsidR="00775778" w:rsidRPr="00B13EC5" w:rsidRDefault="00775778" w:rsidP="007A4F08">
      <w:pPr>
        <w:pStyle w:val="Tekstpodstawowy"/>
        <w:spacing w:line="240" w:lineRule="auto"/>
        <w:jc w:val="center"/>
        <w:rPr>
          <w:rFonts w:ascii="Arial" w:hAnsi="Arial" w:cs="Arial"/>
          <w:i/>
          <w:iCs/>
          <w:sz w:val="22"/>
          <w:szCs w:val="22"/>
        </w:rPr>
      </w:pPr>
    </w:p>
    <w:p w14:paraId="1D6315F0" w14:textId="77777777" w:rsidR="00775778" w:rsidRPr="00B13EC5" w:rsidRDefault="00775778" w:rsidP="007A4F08">
      <w:pPr>
        <w:pStyle w:val="Tekstpodstawowy"/>
        <w:spacing w:line="240" w:lineRule="auto"/>
        <w:jc w:val="center"/>
        <w:rPr>
          <w:rFonts w:ascii="Arial" w:hAnsi="Arial" w:cs="Arial"/>
          <w:i/>
          <w:iCs/>
          <w:sz w:val="22"/>
          <w:szCs w:val="22"/>
        </w:rPr>
      </w:pPr>
    </w:p>
    <w:p w14:paraId="18E98F9B" w14:textId="77777777" w:rsidR="00775778" w:rsidRPr="00B13EC5" w:rsidRDefault="00775778" w:rsidP="007A4F08">
      <w:pPr>
        <w:pStyle w:val="Tekstpodstawowy"/>
        <w:spacing w:line="240" w:lineRule="auto"/>
        <w:jc w:val="center"/>
        <w:rPr>
          <w:rFonts w:ascii="Arial" w:hAnsi="Arial" w:cs="Arial"/>
          <w:i/>
          <w:iCs/>
          <w:sz w:val="22"/>
          <w:szCs w:val="22"/>
        </w:rPr>
      </w:pPr>
    </w:p>
    <w:p w14:paraId="7D03BD8C" w14:textId="77777777" w:rsidR="00775778" w:rsidRPr="00B13EC5" w:rsidRDefault="00775778" w:rsidP="007A4F08">
      <w:pPr>
        <w:pStyle w:val="Tekstpodstawowy"/>
        <w:spacing w:line="240" w:lineRule="auto"/>
        <w:jc w:val="center"/>
        <w:rPr>
          <w:rFonts w:ascii="Arial" w:hAnsi="Arial" w:cs="Arial"/>
          <w:i/>
          <w:iCs/>
          <w:sz w:val="22"/>
          <w:szCs w:val="22"/>
        </w:rPr>
      </w:pPr>
    </w:p>
    <w:p w14:paraId="6FA6059C" w14:textId="77777777" w:rsidR="00775778" w:rsidRPr="00B13EC5" w:rsidRDefault="00775778" w:rsidP="007A4F08">
      <w:pPr>
        <w:pStyle w:val="Tekstpodstawowy"/>
        <w:spacing w:line="240" w:lineRule="auto"/>
        <w:jc w:val="center"/>
        <w:rPr>
          <w:rFonts w:ascii="Arial" w:hAnsi="Arial" w:cs="Arial"/>
          <w:i/>
          <w:iCs/>
          <w:sz w:val="22"/>
          <w:szCs w:val="22"/>
        </w:rPr>
      </w:pPr>
    </w:p>
    <w:p w14:paraId="4F40C321" w14:textId="77777777" w:rsidR="00775778" w:rsidRPr="00B13EC5" w:rsidRDefault="00775778" w:rsidP="007A4F08">
      <w:pPr>
        <w:pStyle w:val="Tekstpodstawowy"/>
        <w:spacing w:line="240" w:lineRule="auto"/>
        <w:jc w:val="center"/>
        <w:rPr>
          <w:rFonts w:ascii="Arial" w:hAnsi="Arial" w:cs="Arial"/>
          <w:i/>
          <w:iCs/>
          <w:sz w:val="22"/>
          <w:szCs w:val="22"/>
        </w:rPr>
      </w:pPr>
    </w:p>
    <w:p w14:paraId="1DFF74E3" w14:textId="77777777" w:rsidR="00775778" w:rsidRPr="00B13EC5" w:rsidRDefault="00775778" w:rsidP="007A4F08">
      <w:pPr>
        <w:pStyle w:val="Tekstpodstawowy"/>
        <w:spacing w:line="240" w:lineRule="auto"/>
        <w:jc w:val="center"/>
        <w:rPr>
          <w:rFonts w:ascii="Arial" w:hAnsi="Arial" w:cs="Arial"/>
          <w:i/>
          <w:iCs/>
          <w:sz w:val="22"/>
          <w:szCs w:val="22"/>
        </w:rPr>
      </w:pPr>
    </w:p>
    <w:p w14:paraId="1BEB7C57" w14:textId="77777777" w:rsidR="00775778" w:rsidRPr="00B13EC5" w:rsidRDefault="00775778" w:rsidP="007A4F08">
      <w:pPr>
        <w:pStyle w:val="Tekstpodstawowy"/>
        <w:spacing w:line="240" w:lineRule="auto"/>
        <w:jc w:val="center"/>
        <w:rPr>
          <w:rFonts w:ascii="Arial" w:hAnsi="Arial" w:cs="Arial"/>
          <w:i/>
          <w:iCs/>
          <w:sz w:val="22"/>
          <w:szCs w:val="22"/>
        </w:rPr>
      </w:pPr>
    </w:p>
    <w:p w14:paraId="13B95055" w14:textId="77777777" w:rsidR="00775778" w:rsidRDefault="00775778" w:rsidP="007A4F08">
      <w:pPr>
        <w:pStyle w:val="Tekstpodstawowy"/>
        <w:spacing w:line="240" w:lineRule="auto"/>
        <w:jc w:val="center"/>
        <w:rPr>
          <w:rFonts w:ascii="Arial" w:hAnsi="Arial" w:cs="Arial"/>
          <w:i/>
          <w:iCs/>
          <w:sz w:val="22"/>
          <w:szCs w:val="22"/>
        </w:rPr>
      </w:pPr>
    </w:p>
    <w:p w14:paraId="393415F4" w14:textId="77777777" w:rsidR="00775778" w:rsidRDefault="00775778" w:rsidP="007A4F08">
      <w:pPr>
        <w:pStyle w:val="Tekstpodstawowy"/>
        <w:spacing w:line="240" w:lineRule="auto"/>
        <w:jc w:val="center"/>
        <w:rPr>
          <w:rFonts w:ascii="Arial" w:hAnsi="Arial" w:cs="Arial"/>
          <w:i/>
          <w:iCs/>
          <w:sz w:val="22"/>
          <w:szCs w:val="22"/>
        </w:rPr>
      </w:pPr>
    </w:p>
    <w:p w14:paraId="56E165A3" w14:textId="77777777" w:rsidR="00775778" w:rsidRDefault="00775778" w:rsidP="007A4F08">
      <w:pPr>
        <w:pStyle w:val="Tekstpodstawowy"/>
        <w:spacing w:line="240" w:lineRule="auto"/>
        <w:jc w:val="center"/>
        <w:rPr>
          <w:rFonts w:ascii="Arial" w:hAnsi="Arial" w:cs="Arial"/>
          <w:i/>
          <w:iCs/>
          <w:sz w:val="22"/>
          <w:szCs w:val="22"/>
        </w:rPr>
      </w:pPr>
    </w:p>
    <w:p w14:paraId="7870D0FB" w14:textId="77777777" w:rsidR="00775778" w:rsidRDefault="00775778" w:rsidP="007A4F08">
      <w:pPr>
        <w:pStyle w:val="Tekstpodstawowy"/>
        <w:spacing w:line="240" w:lineRule="auto"/>
        <w:jc w:val="center"/>
        <w:rPr>
          <w:rFonts w:ascii="Arial" w:hAnsi="Arial" w:cs="Arial"/>
          <w:i/>
          <w:iCs/>
          <w:sz w:val="22"/>
          <w:szCs w:val="22"/>
        </w:rPr>
      </w:pPr>
    </w:p>
    <w:p w14:paraId="08D08DA6" w14:textId="77777777" w:rsidR="00775778" w:rsidRDefault="00775778" w:rsidP="007A4F08">
      <w:pPr>
        <w:pStyle w:val="Tekstpodstawowy"/>
        <w:spacing w:line="240" w:lineRule="auto"/>
        <w:jc w:val="center"/>
        <w:rPr>
          <w:rFonts w:ascii="Arial" w:hAnsi="Arial" w:cs="Arial"/>
          <w:i/>
          <w:iCs/>
          <w:sz w:val="22"/>
          <w:szCs w:val="22"/>
        </w:rPr>
      </w:pPr>
    </w:p>
    <w:p w14:paraId="21F98C26" w14:textId="77777777" w:rsidR="00775778" w:rsidRDefault="00775778" w:rsidP="007A4F08">
      <w:pPr>
        <w:pStyle w:val="Tekstpodstawowy"/>
        <w:spacing w:line="240" w:lineRule="auto"/>
        <w:jc w:val="center"/>
        <w:rPr>
          <w:rFonts w:ascii="Arial" w:hAnsi="Arial" w:cs="Arial"/>
          <w:i/>
          <w:iCs/>
          <w:sz w:val="22"/>
          <w:szCs w:val="22"/>
        </w:rPr>
      </w:pPr>
    </w:p>
    <w:p w14:paraId="0DC96263" w14:textId="77777777" w:rsidR="00775778" w:rsidRDefault="00775778" w:rsidP="007A4F08">
      <w:pPr>
        <w:pStyle w:val="Tekstpodstawowy"/>
        <w:spacing w:line="240" w:lineRule="auto"/>
        <w:jc w:val="center"/>
        <w:rPr>
          <w:rFonts w:ascii="Arial" w:hAnsi="Arial" w:cs="Arial"/>
          <w:i/>
          <w:iCs/>
          <w:sz w:val="22"/>
          <w:szCs w:val="22"/>
        </w:rPr>
      </w:pPr>
    </w:p>
    <w:p w14:paraId="2793873E" w14:textId="77777777" w:rsidR="00775778" w:rsidRDefault="00775778" w:rsidP="007A4F08">
      <w:pPr>
        <w:pStyle w:val="Tekstpodstawowy"/>
        <w:spacing w:line="240" w:lineRule="auto"/>
        <w:jc w:val="center"/>
        <w:rPr>
          <w:rFonts w:ascii="Arial" w:hAnsi="Arial" w:cs="Arial"/>
          <w:i/>
          <w:iCs/>
          <w:sz w:val="22"/>
          <w:szCs w:val="22"/>
        </w:rPr>
      </w:pPr>
    </w:p>
    <w:p w14:paraId="714BB37A" w14:textId="77777777" w:rsidR="00775778" w:rsidRDefault="00775778" w:rsidP="007A4F08">
      <w:pPr>
        <w:pStyle w:val="Tekstpodstawowy"/>
        <w:spacing w:line="240" w:lineRule="auto"/>
        <w:jc w:val="center"/>
        <w:rPr>
          <w:rFonts w:ascii="Arial" w:hAnsi="Arial" w:cs="Arial"/>
          <w:i/>
          <w:iCs/>
          <w:sz w:val="22"/>
          <w:szCs w:val="22"/>
        </w:rPr>
      </w:pPr>
    </w:p>
    <w:p w14:paraId="7B63606D" w14:textId="77777777" w:rsidR="00775778" w:rsidRDefault="00775778" w:rsidP="007A4F08">
      <w:pPr>
        <w:pStyle w:val="Tekstpodstawowy"/>
        <w:spacing w:line="240" w:lineRule="auto"/>
        <w:jc w:val="center"/>
        <w:rPr>
          <w:rFonts w:ascii="Arial" w:hAnsi="Arial" w:cs="Arial"/>
          <w:i/>
          <w:iCs/>
          <w:sz w:val="22"/>
          <w:szCs w:val="22"/>
        </w:rPr>
      </w:pPr>
    </w:p>
    <w:p w14:paraId="2C890E5B" w14:textId="77777777" w:rsidR="00775778" w:rsidRDefault="00775778" w:rsidP="007A4F08">
      <w:pPr>
        <w:pStyle w:val="Tekstpodstawowy"/>
        <w:spacing w:line="240" w:lineRule="auto"/>
        <w:jc w:val="center"/>
        <w:rPr>
          <w:rFonts w:ascii="Arial" w:hAnsi="Arial" w:cs="Arial"/>
          <w:i/>
          <w:iCs/>
          <w:sz w:val="22"/>
          <w:szCs w:val="22"/>
        </w:rPr>
      </w:pPr>
    </w:p>
    <w:p w14:paraId="76516AF7" w14:textId="77777777" w:rsidR="00775778" w:rsidRDefault="00775778" w:rsidP="007A4F08">
      <w:pPr>
        <w:pStyle w:val="Tekstpodstawowy"/>
        <w:spacing w:line="240" w:lineRule="auto"/>
        <w:jc w:val="center"/>
        <w:rPr>
          <w:rFonts w:ascii="Arial" w:hAnsi="Arial" w:cs="Arial"/>
          <w:i/>
          <w:iCs/>
          <w:sz w:val="22"/>
          <w:szCs w:val="22"/>
        </w:rPr>
      </w:pPr>
    </w:p>
    <w:p w14:paraId="0649E448" w14:textId="77777777" w:rsidR="00601D07" w:rsidRDefault="00601D07" w:rsidP="00601D07">
      <w:pPr>
        <w:pStyle w:val="Tekstpodstawowy"/>
        <w:spacing w:line="240" w:lineRule="auto"/>
        <w:jc w:val="left"/>
        <w:rPr>
          <w:rFonts w:ascii="Arial" w:hAnsi="Arial" w:cs="Arial"/>
          <w:i/>
          <w:iCs/>
          <w:sz w:val="22"/>
          <w:szCs w:val="22"/>
        </w:rPr>
      </w:pPr>
    </w:p>
    <w:p w14:paraId="0B1A486E" w14:textId="77777777" w:rsidR="00601D07" w:rsidRDefault="00601D07" w:rsidP="007A4F08">
      <w:pPr>
        <w:pStyle w:val="Tekstpodstawowy"/>
        <w:spacing w:line="240" w:lineRule="auto"/>
        <w:jc w:val="center"/>
        <w:rPr>
          <w:rFonts w:ascii="Arial" w:hAnsi="Arial" w:cs="Arial"/>
          <w:i/>
          <w:iCs/>
          <w:sz w:val="22"/>
          <w:szCs w:val="22"/>
        </w:rPr>
      </w:pPr>
    </w:p>
    <w:p w14:paraId="2E0E8113" w14:textId="52123966" w:rsidR="007A4F08" w:rsidRPr="000E61BB" w:rsidRDefault="007A4F08" w:rsidP="000E61BB">
      <w:pPr>
        <w:pStyle w:val="Tekstpodstawowy"/>
        <w:spacing w:line="240" w:lineRule="auto"/>
        <w:jc w:val="left"/>
        <w:rPr>
          <w:rFonts w:ascii="Arial" w:hAnsi="Arial" w:cs="Arial"/>
          <w:b/>
          <w:bCs/>
          <w:i/>
          <w:iCs/>
          <w:sz w:val="20"/>
          <w:szCs w:val="20"/>
        </w:rPr>
      </w:pPr>
      <w:r w:rsidRPr="000E61BB">
        <w:rPr>
          <w:rFonts w:ascii="Arial" w:hAnsi="Arial" w:cs="Arial"/>
          <w:b/>
          <w:bCs/>
          <w:i/>
          <w:iCs/>
          <w:sz w:val="20"/>
          <w:szCs w:val="20"/>
        </w:rPr>
        <w:t>D – 05.01.04a NAWIERZCHNIA Z MIESZANKI KRUSZYWA NIEZWIĄZANEGO</w:t>
      </w:r>
    </w:p>
    <w:p w14:paraId="7D7A8938" w14:textId="77777777" w:rsidR="007A4F08" w:rsidRPr="005C1353" w:rsidRDefault="007A4F08" w:rsidP="007A4F08">
      <w:pPr>
        <w:pStyle w:val="Tekstpodstawowy"/>
        <w:spacing w:line="240" w:lineRule="auto"/>
        <w:rPr>
          <w:rFonts w:ascii="Arial" w:hAnsi="Arial" w:cs="Arial"/>
          <w:b/>
          <w:bCs/>
          <w:sz w:val="20"/>
          <w:szCs w:val="20"/>
        </w:rPr>
      </w:pPr>
    </w:p>
    <w:p w14:paraId="60EF28F2" w14:textId="77777777" w:rsidR="007A4F08" w:rsidRPr="005C1353" w:rsidRDefault="007A4F08" w:rsidP="007A4F08">
      <w:pPr>
        <w:pStyle w:val="Tekstpodstawowy"/>
        <w:spacing w:line="240" w:lineRule="auto"/>
        <w:rPr>
          <w:rFonts w:ascii="Arial" w:hAnsi="Arial" w:cs="Arial"/>
          <w:sz w:val="20"/>
          <w:szCs w:val="20"/>
        </w:rPr>
      </w:pPr>
      <w:r w:rsidRPr="005C1353">
        <w:rPr>
          <w:rFonts w:ascii="Arial" w:hAnsi="Arial" w:cs="Arial"/>
          <w:b/>
          <w:bCs/>
          <w:sz w:val="20"/>
          <w:szCs w:val="20"/>
        </w:rPr>
        <w:t>1. WSTĘP</w:t>
      </w:r>
    </w:p>
    <w:p w14:paraId="5202B2A4" w14:textId="77777777" w:rsidR="007A4F08" w:rsidRPr="005C1353" w:rsidRDefault="007A4F08" w:rsidP="000E61BB">
      <w:pPr>
        <w:pStyle w:val="Nagwek2"/>
        <w:spacing w:after="0"/>
        <w:ind w:left="0" w:firstLine="0"/>
        <w:rPr>
          <w:szCs w:val="20"/>
        </w:rPr>
      </w:pPr>
      <w:r w:rsidRPr="005C1353">
        <w:rPr>
          <w:szCs w:val="20"/>
        </w:rPr>
        <w:t>1.1. Przedmiot SST</w:t>
      </w:r>
    </w:p>
    <w:p w14:paraId="4C8C188A" w14:textId="2466D8F6" w:rsidR="007A4F08" w:rsidRPr="005C1353" w:rsidRDefault="007A4F08" w:rsidP="007A4F08">
      <w:pPr>
        <w:tabs>
          <w:tab w:val="left" w:pos="425"/>
        </w:tabs>
        <w:rPr>
          <w:szCs w:val="20"/>
        </w:rPr>
      </w:pPr>
      <w:r w:rsidRPr="005C1353">
        <w:rPr>
          <w:szCs w:val="20"/>
        </w:rPr>
        <w:tab/>
        <w:t>Przedmiotem niniejszej ogólnej specyfikacji technicznej (SST) są wymagania dotyczące wykonania i odbioru robót związanych z wykonaniem nawierzchni z mieszanki kruszywa niezwiązanego przy</w:t>
      </w:r>
      <w:r w:rsidRPr="005C1353">
        <w:rPr>
          <w:rStyle w:val="Pogrubienie"/>
          <w:rFonts w:eastAsia="MS Mincho"/>
          <w:spacing w:val="-5"/>
          <w:szCs w:val="20"/>
        </w:rPr>
        <w:t xml:space="preserve"> </w:t>
      </w:r>
      <w:r w:rsidRPr="005C1353">
        <w:rPr>
          <w:rStyle w:val="Pogrubienie"/>
          <w:spacing w:val="-5"/>
          <w:szCs w:val="20"/>
        </w:rPr>
        <w:t>r</w:t>
      </w:r>
      <w:r w:rsidR="002F6106">
        <w:rPr>
          <w:rStyle w:val="Pogrubienie"/>
          <w:spacing w:val="-5"/>
          <w:szCs w:val="20"/>
        </w:rPr>
        <w:t>emoncie dr</w:t>
      </w:r>
      <w:r w:rsidR="00B76FCC">
        <w:rPr>
          <w:rStyle w:val="Pogrubienie"/>
          <w:spacing w:val="-5"/>
          <w:szCs w:val="20"/>
        </w:rPr>
        <w:t>o</w:t>
      </w:r>
      <w:r w:rsidR="002F6106">
        <w:rPr>
          <w:rStyle w:val="Pogrubienie"/>
          <w:spacing w:val="-5"/>
          <w:szCs w:val="20"/>
        </w:rPr>
        <w:t>g</w:t>
      </w:r>
      <w:r w:rsidR="00B76FCC">
        <w:rPr>
          <w:rStyle w:val="Pogrubienie"/>
          <w:spacing w:val="-5"/>
          <w:szCs w:val="20"/>
        </w:rPr>
        <w:t>i</w:t>
      </w:r>
      <w:r w:rsidRPr="005C1353">
        <w:rPr>
          <w:rStyle w:val="Pogrubienie"/>
          <w:spacing w:val="-5"/>
          <w:szCs w:val="20"/>
        </w:rPr>
        <w:t xml:space="preserve"> powiatow</w:t>
      </w:r>
      <w:r w:rsidR="00B76FCC">
        <w:rPr>
          <w:rStyle w:val="Pogrubienie"/>
          <w:spacing w:val="-5"/>
          <w:szCs w:val="20"/>
        </w:rPr>
        <w:t>ej</w:t>
      </w:r>
      <w:r w:rsidRPr="005C1353">
        <w:rPr>
          <w:rStyle w:val="Pogrubienie"/>
          <w:spacing w:val="-5"/>
          <w:szCs w:val="20"/>
        </w:rPr>
        <w:t xml:space="preserve"> Nr 1</w:t>
      </w:r>
      <w:r w:rsidR="00B76FCC">
        <w:rPr>
          <w:rStyle w:val="Pogrubienie"/>
          <w:spacing w:val="-5"/>
          <w:szCs w:val="20"/>
        </w:rPr>
        <w:t>7</w:t>
      </w:r>
      <w:r w:rsidR="00A036A8">
        <w:rPr>
          <w:rStyle w:val="Pogrubienie"/>
          <w:spacing w:val="-5"/>
          <w:szCs w:val="20"/>
        </w:rPr>
        <w:t>00</w:t>
      </w:r>
      <w:r w:rsidR="002F6106">
        <w:rPr>
          <w:rStyle w:val="Pogrubienie"/>
          <w:spacing w:val="-5"/>
          <w:szCs w:val="20"/>
        </w:rPr>
        <w:t>B Ol</w:t>
      </w:r>
      <w:r w:rsidR="00B76FCC">
        <w:rPr>
          <w:rStyle w:val="Pogrubienie"/>
          <w:spacing w:val="-5"/>
          <w:szCs w:val="20"/>
        </w:rPr>
        <w:t>endy</w:t>
      </w:r>
      <w:r w:rsidR="002F6106">
        <w:rPr>
          <w:rStyle w:val="Pogrubienie"/>
          <w:spacing w:val="-5"/>
          <w:szCs w:val="20"/>
        </w:rPr>
        <w:t xml:space="preserve"> –</w:t>
      </w:r>
      <w:r w:rsidR="00A036A8">
        <w:rPr>
          <w:rStyle w:val="Pogrubienie"/>
          <w:spacing w:val="-5"/>
          <w:szCs w:val="20"/>
        </w:rPr>
        <w:t xml:space="preserve"> granica powiatu</w:t>
      </w:r>
      <w:r w:rsidRPr="005C1353">
        <w:rPr>
          <w:rStyle w:val="Pogrubienie"/>
          <w:spacing w:val="-5"/>
          <w:szCs w:val="20"/>
        </w:rPr>
        <w:t>.</w:t>
      </w:r>
    </w:p>
    <w:p w14:paraId="3596539B" w14:textId="77777777" w:rsidR="007A4F08" w:rsidRPr="005C1353" w:rsidRDefault="007A4F08" w:rsidP="000E61BB">
      <w:pPr>
        <w:pStyle w:val="Nagwek2"/>
        <w:tabs>
          <w:tab w:val="left" w:pos="425"/>
        </w:tabs>
        <w:spacing w:after="0"/>
        <w:ind w:left="0" w:firstLine="0"/>
        <w:rPr>
          <w:szCs w:val="20"/>
        </w:rPr>
      </w:pPr>
      <w:r w:rsidRPr="005C1353">
        <w:rPr>
          <w:szCs w:val="20"/>
        </w:rPr>
        <w:t>1.2. Zakres stosowania SST</w:t>
      </w:r>
    </w:p>
    <w:p w14:paraId="6312233E" w14:textId="77777777" w:rsidR="007A4F08" w:rsidRPr="005C1353" w:rsidRDefault="007A4F08" w:rsidP="007A4F08">
      <w:pPr>
        <w:pStyle w:val="Standardowytekst"/>
        <w:tabs>
          <w:tab w:val="left" w:pos="425"/>
        </w:tabs>
        <w:rPr>
          <w:rFonts w:ascii="Arial" w:hAnsi="Arial" w:cs="Arial"/>
        </w:rPr>
      </w:pPr>
      <w:r w:rsidRPr="005C1353">
        <w:rPr>
          <w:rFonts w:ascii="Arial" w:hAnsi="Arial" w:cs="Arial"/>
        </w:rPr>
        <w:tab/>
      </w:r>
      <w:r w:rsidRPr="005C1353">
        <w:rPr>
          <w:rFonts w:ascii="Arial" w:hAnsi="Arial" w:cs="Arial"/>
          <w:color w:val="000000"/>
        </w:rPr>
        <w:t>Niniejsza Szczegółowa Specyfikacja Techniczna (SST) stanowi dokument przetargowy i kontraktowy przy zlecaniu i realizacji robót wymienionych w pkt. 1.1</w:t>
      </w:r>
      <w:r w:rsidRPr="005C1353">
        <w:rPr>
          <w:rStyle w:val="Pogrubienie"/>
          <w:rFonts w:ascii="Arial" w:eastAsia="Arial" w:hAnsi="Arial" w:cs="Arial"/>
          <w:color w:val="000000"/>
          <w:spacing w:val="-5"/>
        </w:rPr>
        <w:t>.</w:t>
      </w:r>
    </w:p>
    <w:p w14:paraId="49DEFBBB" w14:textId="77777777" w:rsidR="007A4F08" w:rsidRPr="005C1353" w:rsidRDefault="007A4F08" w:rsidP="000E61BB">
      <w:pPr>
        <w:pStyle w:val="Nagwek2"/>
        <w:tabs>
          <w:tab w:val="left" w:pos="425"/>
        </w:tabs>
        <w:spacing w:after="0"/>
        <w:ind w:left="0" w:firstLine="0"/>
        <w:rPr>
          <w:szCs w:val="20"/>
        </w:rPr>
      </w:pPr>
      <w:r w:rsidRPr="005C1353">
        <w:rPr>
          <w:szCs w:val="20"/>
        </w:rPr>
        <w:t>1.3. Zakres robót objętych SST</w:t>
      </w:r>
    </w:p>
    <w:p w14:paraId="1D568404" w14:textId="720B8A21" w:rsidR="007A4F08" w:rsidRPr="005C1353" w:rsidRDefault="007A4F08" w:rsidP="007A4F08">
      <w:pPr>
        <w:tabs>
          <w:tab w:val="left" w:pos="425"/>
        </w:tabs>
        <w:rPr>
          <w:szCs w:val="20"/>
        </w:rPr>
      </w:pPr>
      <w:r w:rsidRPr="005C1353">
        <w:rPr>
          <w:szCs w:val="20"/>
        </w:rPr>
        <w:tab/>
        <w:t>Ustalenia zawarte w niniejszej specyfikacji dotyczą zasad prowadzenia robót związanych z wykonaniem i odbiorem nawierzchni (warstwy ścieralnej) z mieszanki kruszywa niezwiązanego</w:t>
      </w:r>
      <w:r w:rsidR="00E84DD6">
        <w:rPr>
          <w:szCs w:val="20"/>
        </w:rPr>
        <w:t xml:space="preserve"> C</w:t>
      </w:r>
      <w:r w:rsidR="00E84DD6">
        <w:rPr>
          <w:szCs w:val="20"/>
          <w:vertAlign w:val="subscript"/>
        </w:rPr>
        <w:t>50/30.</w:t>
      </w:r>
    </w:p>
    <w:p w14:paraId="1B134008" w14:textId="77777777" w:rsidR="007A4F08" w:rsidRPr="00E84DD6" w:rsidRDefault="007A4F08" w:rsidP="000E61BB">
      <w:pPr>
        <w:pStyle w:val="Nagwek2"/>
        <w:tabs>
          <w:tab w:val="left" w:pos="425"/>
        </w:tabs>
        <w:spacing w:after="0"/>
        <w:ind w:left="0" w:firstLine="0"/>
        <w:rPr>
          <w:szCs w:val="20"/>
        </w:rPr>
      </w:pPr>
      <w:r w:rsidRPr="00E84DD6">
        <w:rPr>
          <w:szCs w:val="20"/>
        </w:rPr>
        <w:t>1.4. Określenia podstawowe</w:t>
      </w:r>
    </w:p>
    <w:p w14:paraId="4C8C3DAF" w14:textId="1E292401"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1.4.1.</w:t>
      </w:r>
      <w:r w:rsidRPr="00E84DD6">
        <w:rPr>
          <w:rFonts w:ascii="Arial" w:hAnsi="Arial" w:cs="Arial"/>
          <w:i/>
          <w:sz w:val="20"/>
          <w:szCs w:val="20"/>
        </w:rPr>
        <w:t xml:space="preserve"> Mieszanka niezwiązana –  ziarnisty materiał, zazwyczaj o określonym składzie ziarnowym, który</w:t>
      </w:r>
      <w:r w:rsidR="00E84DD6">
        <w:rPr>
          <w:rFonts w:ascii="Arial" w:hAnsi="Arial" w:cs="Arial"/>
          <w:i/>
          <w:sz w:val="20"/>
          <w:szCs w:val="20"/>
        </w:rPr>
        <w:t xml:space="preserve"> jest</w:t>
      </w:r>
      <w:r w:rsidRPr="00E84DD6">
        <w:rPr>
          <w:rFonts w:ascii="Arial" w:hAnsi="Arial" w:cs="Arial"/>
          <w:i/>
          <w:sz w:val="20"/>
          <w:szCs w:val="20"/>
        </w:rPr>
        <w:t xml:space="preserve"> stosowany do wykonania ulepszonego</w:t>
      </w:r>
      <w:r w:rsidR="00E84DD6">
        <w:rPr>
          <w:rFonts w:ascii="Arial" w:hAnsi="Arial" w:cs="Arial"/>
          <w:i/>
          <w:sz w:val="20"/>
          <w:szCs w:val="20"/>
        </w:rPr>
        <w:t xml:space="preserve"> podłoża gruntowego oraz warstw konstrukcji nawierzchni dróg</w:t>
      </w:r>
      <w:r w:rsidRPr="00E84DD6">
        <w:rPr>
          <w:rFonts w:ascii="Arial" w:hAnsi="Arial" w:cs="Arial"/>
          <w:i/>
          <w:sz w:val="20"/>
          <w:szCs w:val="20"/>
        </w:rPr>
        <w:t>. Mieszanka niezwiązana może być wytworzona z kruszyw naturalnych, sztucznych, z recyklingu lub mieszanki tych kruszyw</w:t>
      </w:r>
      <w:r w:rsidR="00E84DD6">
        <w:rPr>
          <w:rFonts w:ascii="Arial" w:hAnsi="Arial" w:cs="Arial"/>
          <w:i/>
          <w:sz w:val="20"/>
          <w:szCs w:val="20"/>
        </w:rPr>
        <w:t xml:space="preserve"> w określonych proporcjach</w:t>
      </w:r>
      <w:r w:rsidRPr="00E84DD6">
        <w:rPr>
          <w:rFonts w:ascii="Arial" w:hAnsi="Arial" w:cs="Arial"/>
          <w:i/>
          <w:sz w:val="20"/>
          <w:szCs w:val="20"/>
        </w:rPr>
        <w:t>.</w:t>
      </w:r>
    </w:p>
    <w:p w14:paraId="3B27470E"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1.4.2.</w:t>
      </w:r>
      <w:r w:rsidRPr="00E84DD6">
        <w:rPr>
          <w:rFonts w:ascii="Arial" w:hAnsi="Arial" w:cs="Arial"/>
          <w:i/>
          <w:sz w:val="20"/>
          <w:szCs w:val="20"/>
        </w:rPr>
        <w:t xml:space="preserve"> Kategoria – charakterystyczny poziom właściwości kruszywa lub mieszanki niezwiązanej, wyrażony, jako przedział wartości lub wartość graniczna. Nie ma zależności pomiędzy kategoriami różnych właściwości</w:t>
      </w:r>
    </w:p>
    <w:p w14:paraId="6CDDADD0"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1.4.3.</w:t>
      </w:r>
      <w:r w:rsidRPr="00E84DD6">
        <w:rPr>
          <w:rFonts w:ascii="Arial" w:hAnsi="Arial" w:cs="Arial"/>
          <w:i/>
          <w:sz w:val="20"/>
          <w:szCs w:val="20"/>
        </w:rPr>
        <w:t xml:space="preserve"> Kruszywo – materiał ziarnisty stosowany w budownictwie, który może być naturalny, sztuczny lub z recyklingu.</w:t>
      </w:r>
    </w:p>
    <w:p w14:paraId="0F61FA94"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1.4.4.</w:t>
      </w:r>
      <w:r w:rsidRPr="00E84DD6">
        <w:rPr>
          <w:rFonts w:ascii="Arial" w:hAnsi="Arial" w:cs="Arial"/>
          <w:i/>
          <w:sz w:val="20"/>
          <w:szCs w:val="20"/>
        </w:rPr>
        <w:t xml:space="preserve"> Kruszywo naturalne –  kruszywo pochodzenia mineralnego, które poza obróbką mechaniczną nie zostało poddane żadnej innej obróbce. Kruszywo naturalne jest uzyskiwane z mineralnych surowców naturalnych występujących w przyrodzie, jak żwir, piasek, żwir kruszony, kruszywo z mechanicznie rozdrobnionych skał, nadziarna żwirowego lub otoczaków. </w:t>
      </w:r>
    </w:p>
    <w:p w14:paraId="3CD6B68A" w14:textId="48334F37"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1.4.5.</w:t>
      </w:r>
      <w:r w:rsidRPr="00E84DD6">
        <w:rPr>
          <w:rFonts w:ascii="Arial" w:hAnsi="Arial" w:cs="Arial"/>
          <w:i/>
          <w:sz w:val="20"/>
          <w:szCs w:val="20"/>
        </w:rPr>
        <w:t xml:space="preserve"> Kruszywo</w:t>
      </w:r>
      <w:r w:rsidR="00E84DD6">
        <w:rPr>
          <w:rFonts w:ascii="Arial" w:hAnsi="Arial" w:cs="Arial"/>
          <w:i/>
          <w:sz w:val="20"/>
          <w:szCs w:val="20"/>
        </w:rPr>
        <w:t xml:space="preserve"> kamien</w:t>
      </w:r>
      <w:r w:rsidRPr="00E84DD6">
        <w:rPr>
          <w:rFonts w:ascii="Arial" w:hAnsi="Arial" w:cs="Arial"/>
          <w:i/>
          <w:sz w:val="20"/>
          <w:szCs w:val="20"/>
        </w:rPr>
        <w:t>ne –  kruszywo</w:t>
      </w:r>
      <w:r w:rsidR="00E84DD6">
        <w:rPr>
          <w:rFonts w:ascii="Arial" w:hAnsi="Arial" w:cs="Arial"/>
          <w:i/>
          <w:sz w:val="20"/>
          <w:szCs w:val="20"/>
        </w:rPr>
        <w:t xml:space="preserve"> z </w:t>
      </w:r>
      <w:r w:rsidRPr="00E84DD6">
        <w:rPr>
          <w:rFonts w:ascii="Arial" w:hAnsi="Arial" w:cs="Arial"/>
          <w:i/>
          <w:sz w:val="20"/>
          <w:szCs w:val="20"/>
        </w:rPr>
        <w:t xml:space="preserve"> mineraln</w:t>
      </w:r>
      <w:r w:rsidR="00E84DD6">
        <w:rPr>
          <w:rFonts w:ascii="Arial" w:hAnsi="Arial" w:cs="Arial"/>
          <w:i/>
          <w:sz w:val="20"/>
          <w:szCs w:val="20"/>
        </w:rPr>
        <w:t xml:space="preserve">ych surowców jak żwir kruszony, mechanicznie rozdrobnione skały, nadziarno żwirowe </w:t>
      </w:r>
      <w:r w:rsidRPr="00E84DD6">
        <w:rPr>
          <w:rFonts w:ascii="Arial" w:hAnsi="Arial" w:cs="Arial"/>
          <w:i/>
          <w:sz w:val="20"/>
          <w:szCs w:val="20"/>
        </w:rPr>
        <w:t>.</w:t>
      </w:r>
    </w:p>
    <w:p w14:paraId="281F9A8E" w14:textId="712818FB"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w:t>
      </w:r>
      <w:r w:rsidR="00331718">
        <w:rPr>
          <w:rFonts w:ascii="Arial" w:hAnsi="Arial" w:cs="Arial"/>
          <w:b/>
          <w:i/>
          <w:sz w:val="20"/>
          <w:szCs w:val="20"/>
        </w:rPr>
        <w:t>6</w:t>
      </w:r>
      <w:r w:rsidRPr="00E84DD6">
        <w:rPr>
          <w:rFonts w:ascii="Arial" w:hAnsi="Arial" w:cs="Arial"/>
          <w:b/>
          <w:i/>
          <w:sz w:val="20"/>
          <w:szCs w:val="20"/>
        </w:rPr>
        <w:t>.</w:t>
      </w:r>
      <w:r w:rsidRPr="00E84DD6">
        <w:rPr>
          <w:rFonts w:ascii="Arial" w:hAnsi="Arial" w:cs="Arial"/>
          <w:i/>
          <w:sz w:val="20"/>
          <w:szCs w:val="20"/>
        </w:rPr>
        <w:t xml:space="preserve"> K</w:t>
      </w:r>
      <w:r w:rsidR="00331718">
        <w:rPr>
          <w:rFonts w:ascii="Arial" w:hAnsi="Arial" w:cs="Arial"/>
          <w:i/>
          <w:sz w:val="20"/>
          <w:szCs w:val="20"/>
        </w:rPr>
        <w:t>ategoria ruchu (KR1÷KR6) – obciążenie drogi ruchem samochodowym, wyrażone w osiach obliczeniowych(100KN) według „Katalogu typowych konstrukcji nawierzchni podatnych i półsztywnych” Generalna Dyrekcja Dróg Publicznych – Instytut Badawczy Dróg i Mostów, Warszawa 1997[22]</w:t>
      </w:r>
      <w:r w:rsidRPr="00E84DD6">
        <w:rPr>
          <w:rFonts w:ascii="Arial" w:hAnsi="Arial" w:cs="Arial"/>
          <w:i/>
          <w:sz w:val="20"/>
          <w:szCs w:val="20"/>
        </w:rPr>
        <w:t xml:space="preserve">. </w:t>
      </w:r>
    </w:p>
    <w:p w14:paraId="5F79044A" w14:textId="7CDAAF25"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w:t>
      </w:r>
      <w:r w:rsidR="00331718">
        <w:rPr>
          <w:rFonts w:ascii="Arial" w:hAnsi="Arial" w:cs="Arial"/>
          <w:b/>
          <w:i/>
          <w:sz w:val="20"/>
          <w:szCs w:val="20"/>
        </w:rPr>
        <w:t>7</w:t>
      </w:r>
      <w:r w:rsidRPr="00E84DD6">
        <w:rPr>
          <w:rFonts w:ascii="Arial" w:hAnsi="Arial" w:cs="Arial"/>
          <w:i/>
          <w:sz w:val="20"/>
          <w:szCs w:val="20"/>
        </w:rPr>
        <w:t>. Kruszywo grube (wg PN-EN 13242) – oznaczenie kruszywa o wymiarach ziaren d (dolnego) równym lub większym niż 1 mm oraz D (górnego) większym niż 2 mm.</w:t>
      </w:r>
    </w:p>
    <w:p w14:paraId="40A66865" w14:textId="3D8B33C7"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w:t>
      </w:r>
      <w:r w:rsidR="00331718">
        <w:rPr>
          <w:rFonts w:ascii="Arial" w:hAnsi="Arial" w:cs="Arial"/>
          <w:b/>
          <w:i/>
          <w:sz w:val="20"/>
          <w:szCs w:val="20"/>
        </w:rPr>
        <w:t>8</w:t>
      </w:r>
      <w:r w:rsidRPr="00E84DD6">
        <w:rPr>
          <w:rFonts w:ascii="Arial" w:hAnsi="Arial" w:cs="Arial"/>
          <w:b/>
          <w:i/>
          <w:sz w:val="20"/>
          <w:szCs w:val="20"/>
        </w:rPr>
        <w:t>.</w:t>
      </w:r>
      <w:r w:rsidRPr="00E84DD6">
        <w:rPr>
          <w:rFonts w:ascii="Arial" w:hAnsi="Arial" w:cs="Arial"/>
          <w:i/>
          <w:sz w:val="20"/>
          <w:szCs w:val="20"/>
        </w:rPr>
        <w:t xml:space="preserve"> Kruszywo drobne (wg PN-EN 13242) – oznaczenie kruszywa o wymiarach ziaren d równym 0 oraz D równym 6,3 mm lub mniejszym. </w:t>
      </w:r>
    </w:p>
    <w:p w14:paraId="4AFFB88B" w14:textId="76E8E763"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w:t>
      </w:r>
      <w:r w:rsidR="00331718">
        <w:rPr>
          <w:rFonts w:ascii="Arial" w:hAnsi="Arial" w:cs="Arial"/>
          <w:b/>
          <w:i/>
          <w:sz w:val="20"/>
          <w:szCs w:val="20"/>
        </w:rPr>
        <w:t>9</w:t>
      </w:r>
      <w:r w:rsidRPr="00E84DD6">
        <w:rPr>
          <w:rFonts w:ascii="Arial" w:hAnsi="Arial" w:cs="Arial"/>
          <w:b/>
          <w:i/>
          <w:sz w:val="20"/>
          <w:szCs w:val="20"/>
        </w:rPr>
        <w:t>.</w:t>
      </w:r>
      <w:r w:rsidRPr="00E84DD6">
        <w:rPr>
          <w:rFonts w:ascii="Arial" w:hAnsi="Arial" w:cs="Arial"/>
          <w:i/>
          <w:sz w:val="20"/>
          <w:szCs w:val="20"/>
        </w:rPr>
        <w:t xml:space="preserve"> Kruszywo o ciągłym uziarnieniu (wg PN-EN 13242) – kruszywo stanowiące mieszankę kruszyw grubych i drobnych, w której D jest większe niż 6,3 mm.</w:t>
      </w:r>
    </w:p>
    <w:p w14:paraId="6B1C31D0" w14:textId="57244DCD"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1.4.1</w:t>
      </w:r>
      <w:r w:rsidR="00331718">
        <w:rPr>
          <w:rFonts w:ascii="Arial" w:hAnsi="Arial" w:cs="Arial"/>
          <w:b/>
          <w:i/>
          <w:sz w:val="20"/>
          <w:szCs w:val="20"/>
        </w:rPr>
        <w:t>0</w:t>
      </w:r>
      <w:r w:rsidRPr="00E84DD6">
        <w:rPr>
          <w:rFonts w:ascii="Arial" w:hAnsi="Arial" w:cs="Arial"/>
          <w:b/>
          <w:i/>
          <w:sz w:val="20"/>
          <w:szCs w:val="20"/>
        </w:rPr>
        <w:t>.</w:t>
      </w:r>
      <w:r w:rsidRPr="00E84DD6">
        <w:rPr>
          <w:rFonts w:ascii="Arial" w:hAnsi="Arial" w:cs="Arial"/>
          <w:i/>
          <w:sz w:val="20"/>
          <w:szCs w:val="20"/>
        </w:rPr>
        <w:t xml:space="preserve"> Nawierzchnia z kruszywa niezwiązanego – nawierzchnia drogowa, której wierzchnia warstwa, poddawana bezpośredniemu oddziaływaniu ruchu i czynników atmosferycznych, wykonana jest z mieszanki kruszyw niezwiązanych o uziarnieniu ciągłym.</w:t>
      </w:r>
    </w:p>
    <w:p w14:paraId="33AFDEB1" w14:textId="1C3D35E2" w:rsidR="007A4F08" w:rsidRPr="00E84DD6" w:rsidRDefault="007A4F08" w:rsidP="007A4F08">
      <w:pPr>
        <w:pStyle w:val="Bezodstpw"/>
        <w:ind w:firstLine="0"/>
        <w:rPr>
          <w:rFonts w:ascii="Arial" w:hAnsi="Arial" w:cs="Arial"/>
          <w:i/>
          <w:sz w:val="20"/>
          <w:szCs w:val="20"/>
        </w:rPr>
      </w:pPr>
      <w:r w:rsidRPr="00E84DD6">
        <w:rPr>
          <w:rFonts w:ascii="Arial" w:hAnsi="Arial" w:cs="Arial"/>
          <w:b/>
          <w:i/>
          <w:sz w:val="20"/>
          <w:szCs w:val="20"/>
        </w:rPr>
        <w:t>1.4.1</w:t>
      </w:r>
      <w:r w:rsidR="00331718">
        <w:rPr>
          <w:rFonts w:ascii="Arial" w:hAnsi="Arial" w:cs="Arial"/>
          <w:b/>
          <w:i/>
          <w:sz w:val="20"/>
          <w:szCs w:val="20"/>
        </w:rPr>
        <w:t>1</w:t>
      </w:r>
      <w:r w:rsidRPr="00E84DD6">
        <w:rPr>
          <w:rFonts w:ascii="Arial" w:hAnsi="Arial" w:cs="Arial"/>
          <w:b/>
          <w:i/>
          <w:sz w:val="20"/>
          <w:szCs w:val="20"/>
        </w:rPr>
        <w:t>.</w:t>
      </w:r>
      <w:r w:rsidRPr="00E84DD6">
        <w:rPr>
          <w:rFonts w:ascii="Arial" w:hAnsi="Arial" w:cs="Arial"/>
          <w:i/>
          <w:sz w:val="20"/>
          <w:szCs w:val="20"/>
        </w:rPr>
        <w:t xml:space="preserve"> Symbole i skróty dodatkowe</w:t>
      </w:r>
    </w:p>
    <w:p w14:paraId="7CFEF5F4"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i/>
          <w:sz w:val="20"/>
          <w:szCs w:val="20"/>
        </w:rPr>
        <w:t>% m/m</w:t>
      </w:r>
      <w:r w:rsidRPr="00E84DD6">
        <w:rPr>
          <w:rFonts w:ascii="Arial" w:hAnsi="Arial" w:cs="Arial"/>
          <w:i/>
          <w:sz w:val="20"/>
          <w:szCs w:val="20"/>
        </w:rPr>
        <w:tab/>
      </w:r>
      <w:r w:rsidRPr="00E84DD6">
        <w:rPr>
          <w:rFonts w:ascii="Arial" w:hAnsi="Arial" w:cs="Arial"/>
          <w:i/>
          <w:sz w:val="20"/>
          <w:szCs w:val="20"/>
        </w:rPr>
        <w:tab/>
        <w:t>procent masy,</w:t>
      </w:r>
    </w:p>
    <w:p w14:paraId="5C2E80AF"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i/>
          <w:sz w:val="20"/>
          <w:szCs w:val="20"/>
        </w:rPr>
        <w:t>NR</w:t>
      </w:r>
      <w:r w:rsidRPr="00E84DD6">
        <w:rPr>
          <w:rFonts w:ascii="Arial" w:hAnsi="Arial" w:cs="Arial"/>
          <w:i/>
          <w:sz w:val="20"/>
          <w:szCs w:val="20"/>
        </w:rPr>
        <w:tab/>
      </w:r>
      <w:r w:rsidRPr="00E84DD6">
        <w:rPr>
          <w:rFonts w:ascii="Arial" w:hAnsi="Arial" w:cs="Arial"/>
          <w:i/>
          <w:sz w:val="20"/>
          <w:szCs w:val="20"/>
        </w:rPr>
        <w:tab/>
        <w:t>brak konieczności badania danej cechy,</w:t>
      </w:r>
    </w:p>
    <w:p w14:paraId="7F0B9AE7"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i/>
          <w:sz w:val="20"/>
          <w:szCs w:val="20"/>
        </w:rPr>
        <w:t>CRB</w:t>
      </w:r>
      <w:r w:rsidRPr="00E84DD6">
        <w:rPr>
          <w:rFonts w:ascii="Arial" w:hAnsi="Arial" w:cs="Arial"/>
          <w:i/>
          <w:sz w:val="20"/>
          <w:szCs w:val="20"/>
        </w:rPr>
        <w:tab/>
      </w:r>
      <w:r w:rsidRPr="00E84DD6">
        <w:rPr>
          <w:rFonts w:ascii="Arial" w:hAnsi="Arial" w:cs="Arial"/>
          <w:i/>
          <w:sz w:val="20"/>
          <w:szCs w:val="20"/>
        </w:rPr>
        <w:tab/>
        <w:t>kalifornijski wskaźnik nośności, %</w:t>
      </w:r>
    </w:p>
    <w:p w14:paraId="7B428E3E"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i/>
          <w:sz w:val="20"/>
          <w:szCs w:val="20"/>
        </w:rPr>
        <w:t>SDV</w:t>
      </w:r>
      <w:r w:rsidRPr="00E84DD6">
        <w:rPr>
          <w:rFonts w:ascii="Arial" w:hAnsi="Arial" w:cs="Arial"/>
          <w:i/>
          <w:sz w:val="20"/>
          <w:szCs w:val="20"/>
        </w:rPr>
        <w:tab/>
      </w:r>
      <w:r w:rsidRPr="00E84DD6">
        <w:rPr>
          <w:rFonts w:ascii="Arial" w:hAnsi="Arial" w:cs="Arial"/>
          <w:i/>
          <w:sz w:val="20"/>
          <w:szCs w:val="20"/>
        </w:rPr>
        <w:tab/>
        <w:t xml:space="preserve">obszar  uziarnienia,  w  którym  powinna  się mieścić  krzywa  uziarnienia mieszanki (S)  </w:t>
      </w:r>
      <w:r w:rsidRPr="00E84DD6">
        <w:rPr>
          <w:rFonts w:ascii="Arial" w:hAnsi="Arial" w:cs="Arial"/>
          <w:i/>
          <w:sz w:val="20"/>
          <w:szCs w:val="20"/>
        </w:rPr>
        <w:tab/>
      </w:r>
      <w:r w:rsidRPr="00E84DD6">
        <w:rPr>
          <w:rFonts w:ascii="Arial" w:hAnsi="Arial" w:cs="Arial"/>
          <w:i/>
          <w:sz w:val="20"/>
          <w:szCs w:val="20"/>
        </w:rPr>
        <w:tab/>
        <w:t>deklarowana przez dostawcę/producenta,</w:t>
      </w:r>
    </w:p>
    <w:p w14:paraId="4357EA51" w14:textId="77777777" w:rsidR="007A4F08" w:rsidRPr="00E84DD6" w:rsidRDefault="007A4F08" w:rsidP="007A4F08">
      <w:pPr>
        <w:pStyle w:val="Bezodstpw"/>
        <w:ind w:firstLine="0"/>
        <w:rPr>
          <w:rFonts w:ascii="Arial" w:hAnsi="Arial" w:cs="Arial"/>
          <w:i/>
          <w:sz w:val="20"/>
          <w:szCs w:val="20"/>
        </w:rPr>
      </w:pPr>
      <w:r w:rsidRPr="00E84DD6">
        <w:rPr>
          <w:rFonts w:ascii="Arial" w:hAnsi="Arial" w:cs="Arial"/>
          <w:i/>
          <w:sz w:val="20"/>
          <w:szCs w:val="20"/>
        </w:rPr>
        <w:t>ZKP</w:t>
      </w:r>
      <w:r w:rsidRPr="00E84DD6">
        <w:rPr>
          <w:rFonts w:ascii="Arial" w:hAnsi="Arial" w:cs="Arial"/>
          <w:i/>
          <w:sz w:val="20"/>
          <w:szCs w:val="20"/>
        </w:rPr>
        <w:tab/>
      </w:r>
      <w:r w:rsidRPr="00E84DD6">
        <w:rPr>
          <w:rFonts w:ascii="Arial" w:hAnsi="Arial" w:cs="Arial"/>
          <w:i/>
          <w:sz w:val="20"/>
          <w:szCs w:val="20"/>
        </w:rPr>
        <w:tab/>
        <w:t>zakładowa kontrola produkcji.</w:t>
      </w:r>
    </w:p>
    <w:p w14:paraId="1EC500C4" w14:textId="501BB763" w:rsidR="007A4F08" w:rsidRPr="00E84DD6" w:rsidRDefault="007A4F08" w:rsidP="007A4F08">
      <w:pPr>
        <w:pStyle w:val="StylIwony"/>
        <w:spacing w:before="0" w:after="0"/>
        <w:rPr>
          <w:rFonts w:ascii="Arial" w:hAnsi="Arial" w:cs="Arial"/>
          <w:i/>
          <w:sz w:val="20"/>
        </w:rPr>
      </w:pPr>
      <w:r w:rsidRPr="00E84DD6">
        <w:rPr>
          <w:rFonts w:ascii="Arial" w:hAnsi="Arial" w:cs="Arial"/>
          <w:b/>
          <w:i/>
          <w:sz w:val="20"/>
        </w:rPr>
        <w:t>1.4.1</w:t>
      </w:r>
      <w:r w:rsidR="00331718">
        <w:rPr>
          <w:rFonts w:ascii="Arial" w:hAnsi="Arial" w:cs="Arial"/>
          <w:b/>
          <w:i/>
          <w:sz w:val="20"/>
        </w:rPr>
        <w:t>2</w:t>
      </w:r>
      <w:r w:rsidRPr="00E84DD6">
        <w:rPr>
          <w:rFonts w:ascii="Arial" w:hAnsi="Arial" w:cs="Arial"/>
          <w:b/>
          <w:i/>
          <w:sz w:val="20"/>
        </w:rPr>
        <w:t xml:space="preserve">. </w:t>
      </w:r>
      <w:r w:rsidRPr="00E84DD6">
        <w:rPr>
          <w:rFonts w:ascii="Arial" w:hAnsi="Arial" w:cs="Arial"/>
          <w:i/>
          <w:sz w:val="20"/>
        </w:rPr>
        <w:t>Pozostałe określenia podstawowe są zgodne z obowiązującymi, odpowiednimi polskimi normami i z definicjami podanymi w SST D-M-00.00.00 „Wymagania ogólne” [1], pkt 1.4.</w:t>
      </w:r>
    </w:p>
    <w:p w14:paraId="06BB22CB" w14:textId="77777777" w:rsidR="007A4F08" w:rsidRPr="00E84DD6" w:rsidRDefault="007A4F08" w:rsidP="00331718">
      <w:pPr>
        <w:pStyle w:val="Nagwek2"/>
        <w:spacing w:after="0"/>
        <w:ind w:left="0"/>
        <w:rPr>
          <w:szCs w:val="20"/>
        </w:rPr>
      </w:pPr>
      <w:r w:rsidRPr="00E84DD6">
        <w:rPr>
          <w:szCs w:val="20"/>
        </w:rPr>
        <w:t>1.5. Ogólne wymagania dotyczące robót</w:t>
      </w:r>
    </w:p>
    <w:p w14:paraId="54327314" w14:textId="77777777" w:rsidR="007A4F08" w:rsidRPr="00E84DD6" w:rsidRDefault="007A4F08" w:rsidP="007A4F08">
      <w:pPr>
        <w:pStyle w:val="StylIwony"/>
        <w:spacing w:before="0" w:after="0"/>
        <w:rPr>
          <w:rFonts w:ascii="Arial" w:hAnsi="Arial" w:cs="Arial"/>
          <w:i/>
          <w:sz w:val="20"/>
        </w:rPr>
      </w:pPr>
      <w:r w:rsidRPr="00E84DD6">
        <w:rPr>
          <w:rFonts w:ascii="Arial" w:hAnsi="Arial" w:cs="Arial"/>
          <w:b/>
          <w:i/>
          <w:sz w:val="20"/>
        </w:rPr>
        <w:tab/>
      </w:r>
      <w:r w:rsidRPr="00E84DD6">
        <w:rPr>
          <w:rFonts w:ascii="Arial" w:hAnsi="Arial" w:cs="Arial"/>
          <w:i/>
          <w:sz w:val="20"/>
        </w:rPr>
        <w:t>Ogólne wymagania dotyczące robót podano w SST D-M-00.00.00 „Wymagania ogólne” [1], pkt 1.5.</w:t>
      </w:r>
    </w:p>
    <w:p w14:paraId="2E759BFC" w14:textId="77777777" w:rsidR="007A4F08" w:rsidRPr="00E84DD6" w:rsidRDefault="007A4F08" w:rsidP="00A20E33">
      <w:pPr>
        <w:pStyle w:val="Nagwek1"/>
        <w:spacing w:after="0"/>
        <w:ind w:left="0"/>
        <w:jc w:val="both"/>
        <w:rPr>
          <w:sz w:val="20"/>
          <w:szCs w:val="20"/>
        </w:rPr>
      </w:pPr>
      <w:r w:rsidRPr="00E84DD6">
        <w:rPr>
          <w:sz w:val="20"/>
          <w:szCs w:val="20"/>
        </w:rPr>
        <w:t>2. Materiały</w:t>
      </w:r>
    </w:p>
    <w:p w14:paraId="70EDE497" w14:textId="77777777" w:rsidR="007A4F08" w:rsidRPr="00E84DD6" w:rsidRDefault="007A4F08" w:rsidP="000E61BB">
      <w:pPr>
        <w:pStyle w:val="Nagwek2"/>
        <w:spacing w:after="0"/>
        <w:ind w:left="0" w:firstLine="0"/>
        <w:rPr>
          <w:szCs w:val="20"/>
        </w:rPr>
      </w:pPr>
      <w:r w:rsidRPr="00E84DD6">
        <w:rPr>
          <w:szCs w:val="20"/>
        </w:rPr>
        <w:t>2.1. Ogólne wymagania dotyczące materiałów</w:t>
      </w:r>
    </w:p>
    <w:p w14:paraId="71677115" w14:textId="77777777" w:rsidR="007A4F08" w:rsidRPr="00E84DD6" w:rsidRDefault="007A4F08" w:rsidP="007A4F08">
      <w:pPr>
        <w:pStyle w:val="StylIwony"/>
        <w:spacing w:before="0" w:after="0"/>
        <w:rPr>
          <w:rFonts w:ascii="Arial" w:hAnsi="Arial" w:cs="Arial"/>
          <w:i/>
          <w:sz w:val="20"/>
        </w:rPr>
      </w:pPr>
      <w:r w:rsidRPr="00E84DD6">
        <w:rPr>
          <w:rFonts w:ascii="Arial" w:hAnsi="Arial" w:cs="Arial"/>
          <w:b/>
          <w:i/>
          <w:sz w:val="20"/>
        </w:rPr>
        <w:tab/>
      </w:r>
      <w:r w:rsidRPr="00E84DD6">
        <w:rPr>
          <w:rFonts w:ascii="Arial" w:hAnsi="Arial" w:cs="Arial"/>
          <w:i/>
          <w:sz w:val="20"/>
        </w:rPr>
        <w:t>Ogólne wymagania dotyczące materiałów, ich pozyskiwania i składowania, podano w SST D-M-00.00.00 „Wymagania ogólne” [1], pkt 2.</w:t>
      </w:r>
    </w:p>
    <w:p w14:paraId="286A3921" w14:textId="77777777" w:rsidR="007A4F08" w:rsidRPr="00E84DD6" w:rsidRDefault="007A4F08" w:rsidP="000E61BB">
      <w:pPr>
        <w:pStyle w:val="Nagwek2"/>
        <w:tabs>
          <w:tab w:val="left" w:pos="425"/>
        </w:tabs>
        <w:spacing w:after="0"/>
        <w:ind w:left="0" w:firstLine="0"/>
        <w:rPr>
          <w:szCs w:val="20"/>
        </w:rPr>
      </w:pPr>
      <w:r w:rsidRPr="00E84DD6">
        <w:rPr>
          <w:szCs w:val="20"/>
        </w:rPr>
        <w:t>2.2. Materiały do wykonania robót</w:t>
      </w:r>
    </w:p>
    <w:p w14:paraId="0E1E5C44" w14:textId="77777777" w:rsidR="007A4F08" w:rsidRPr="00E84DD6" w:rsidRDefault="007A4F08" w:rsidP="000E61BB">
      <w:pPr>
        <w:tabs>
          <w:tab w:val="left" w:pos="425"/>
        </w:tabs>
        <w:ind w:left="0" w:firstLine="0"/>
        <w:rPr>
          <w:szCs w:val="20"/>
        </w:rPr>
      </w:pPr>
      <w:r w:rsidRPr="00E84DD6">
        <w:rPr>
          <w:b/>
          <w:szCs w:val="20"/>
        </w:rPr>
        <w:t xml:space="preserve">2.2.1. </w:t>
      </w:r>
      <w:r w:rsidRPr="00E84DD6">
        <w:rPr>
          <w:szCs w:val="20"/>
        </w:rPr>
        <w:t xml:space="preserve"> Zgodność materiałów z dokumentacją projektową </w:t>
      </w:r>
    </w:p>
    <w:p w14:paraId="3DC655CD" w14:textId="77777777" w:rsidR="007A4F08" w:rsidRPr="00E84DD6" w:rsidRDefault="007A4F08" w:rsidP="007A4F08">
      <w:pPr>
        <w:tabs>
          <w:tab w:val="left" w:pos="425"/>
        </w:tabs>
        <w:rPr>
          <w:szCs w:val="20"/>
        </w:rPr>
      </w:pPr>
      <w:r w:rsidRPr="00E84DD6">
        <w:rPr>
          <w:szCs w:val="20"/>
        </w:rPr>
        <w:tab/>
        <w:t>Materiały do wykonania robót powinny być zgodne z ustaleniami dokumentacji projektowej lub SST.</w:t>
      </w:r>
    </w:p>
    <w:p w14:paraId="7CD65CAE" w14:textId="77777777" w:rsidR="007A4F08" w:rsidRPr="00E84DD6" w:rsidRDefault="007A4F08" w:rsidP="000E61BB">
      <w:pPr>
        <w:tabs>
          <w:tab w:val="left" w:pos="425"/>
        </w:tabs>
        <w:ind w:left="0" w:firstLine="0"/>
        <w:rPr>
          <w:szCs w:val="20"/>
        </w:rPr>
      </w:pPr>
      <w:r w:rsidRPr="00E84DD6">
        <w:rPr>
          <w:b/>
          <w:szCs w:val="20"/>
        </w:rPr>
        <w:t xml:space="preserve">2.2.2. </w:t>
      </w:r>
      <w:r w:rsidRPr="00E84DD6">
        <w:rPr>
          <w:szCs w:val="20"/>
        </w:rPr>
        <w:t>Materiały wchodzące w skład mieszanki</w:t>
      </w:r>
    </w:p>
    <w:p w14:paraId="46AE7CCA" w14:textId="77777777"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i/>
          <w:sz w:val="20"/>
          <w:szCs w:val="20"/>
        </w:rPr>
        <w:lastRenderedPageBreak/>
        <w:tab/>
        <w:t>Materiałami stosowanymi do wytwarzania mieszanek z kruszywa niezwiązanego są:</w:t>
      </w:r>
    </w:p>
    <w:p w14:paraId="2EF63BB5" w14:textId="77777777" w:rsidR="007A4F08" w:rsidRPr="00E84DD6" w:rsidRDefault="007A4F08">
      <w:pPr>
        <w:pStyle w:val="Bezodstpw"/>
        <w:numPr>
          <w:ilvl w:val="0"/>
          <w:numId w:val="23"/>
        </w:numPr>
        <w:tabs>
          <w:tab w:val="clear" w:pos="814"/>
          <w:tab w:val="num" w:pos="397"/>
          <w:tab w:val="left" w:pos="425"/>
        </w:tabs>
        <w:ind w:left="0" w:firstLine="0"/>
        <w:rPr>
          <w:rFonts w:ascii="Arial" w:hAnsi="Arial" w:cs="Arial"/>
          <w:i/>
          <w:sz w:val="20"/>
          <w:szCs w:val="20"/>
        </w:rPr>
      </w:pPr>
      <w:r w:rsidRPr="00E84DD6">
        <w:rPr>
          <w:rFonts w:ascii="Arial" w:hAnsi="Arial" w:cs="Arial"/>
          <w:i/>
          <w:sz w:val="20"/>
          <w:szCs w:val="20"/>
        </w:rPr>
        <w:t>kruszywo,</w:t>
      </w:r>
    </w:p>
    <w:p w14:paraId="375D5EEE" w14:textId="77777777" w:rsidR="007A4F08" w:rsidRPr="00E84DD6" w:rsidRDefault="007A4F08">
      <w:pPr>
        <w:pStyle w:val="Bezodstpw"/>
        <w:numPr>
          <w:ilvl w:val="0"/>
          <w:numId w:val="23"/>
        </w:numPr>
        <w:tabs>
          <w:tab w:val="clear" w:pos="814"/>
          <w:tab w:val="num" w:pos="397"/>
          <w:tab w:val="left" w:pos="425"/>
        </w:tabs>
        <w:ind w:left="0" w:firstLine="0"/>
        <w:rPr>
          <w:rFonts w:ascii="Arial" w:hAnsi="Arial" w:cs="Arial"/>
          <w:i/>
          <w:sz w:val="20"/>
          <w:szCs w:val="20"/>
        </w:rPr>
      </w:pPr>
      <w:r w:rsidRPr="00E84DD6">
        <w:rPr>
          <w:rFonts w:ascii="Arial" w:hAnsi="Arial" w:cs="Arial"/>
          <w:i/>
          <w:sz w:val="20"/>
          <w:szCs w:val="20"/>
        </w:rPr>
        <w:t>woda do zraszania kruszywa.</w:t>
      </w:r>
    </w:p>
    <w:p w14:paraId="140F9194" w14:textId="77777777"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b/>
          <w:i/>
          <w:sz w:val="20"/>
          <w:szCs w:val="20"/>
        </w:rPr>
        <w:t>2.2.3</w:t>
      </w:r>
      <w:r w:rsidRPr="00E84DD6">
        <w:rPr>
          <w:rFonts w:ascii="Arial" w:hAnsi="Arial" w:cs="Arial"/>
          <w:i/>
          <w:sz w:val="20"/>
          <w:szCs w:val="20"/>
        </w:rPr>
        <w:t>. Kruszywa</w:t>
      </w:r>
    </w:p>
    <w:p w14:paraId="34508853" w14:textId="77777777" w:rsidR="007A4F08" w:rsidRPr="00E84DD6" w:rsidRDefault="007A4F08" w:rsidP="007A4F08">
      <w:pPr>
        <w:tabs>
          <w:tab w:val="left" w:pos="425"/>
        </w:tabs>
        <w:rPr>
          <w:szCs w:val="20"/>
        </w:rPr>
      </w:pPr>
      <w:r w:rsidRPr="00E84DD6">
        <w:rPr>
          <w:szCs w:val="20"/>
        </w:rPr>
        <w:tab/>
        <w:t>Do mieszanek można stosować następujące rodzaje kruszyw:</w:t>
      </w:r>
    </w:p>
    <w:p w14:paraId="108A9C6A" w14:textId="6090A14B" w:rsidR="007A4F08" w:rsidRPr="00E84DD6" w:rsidRDefault="00A20E33" w:rsidP="00A20E33">
      <w:pPr>
        <w:tabs>
          <w:tab w:val="left" w:pos="425"/>
        </w:tabs>
        <w:suppressAutoHyphens/>
        <w:overflowPunct w:val="0"/>
        <w:autoSpaceDE w:val="0"/>
        <w:spacing w:after="0" w:line="240" w:lineRule="auto"/>
        <w:ind w:left="360" w:firstLine="0"/>
        <w:textAlignment w:val="baseline"/>
        <w:rPr>
          <w:szCs w:val="20"/>
        </w:rPr>
      </w:pPr>
      <w:r>
        <w:rPr>
          <w:szCs w:val="20"/>
        </w:rPr>
        <w:t>a)</w:t>
      </w:r>
      <w:r w:rsidR="007A4F08" w:rsidRPr="00E84DD6">
        <w:rPr>
          <w:szCs w:val="20"/>
        </w:rPr>
        <w:t>kruszywo naturalne lub sztuczne,</w:t>
      </w:r>
    </w:p>
    <w:p w14:paraId="6A70EB29" w14:textId="3EF0B301" w:rsidR="007A4F08" w:rsidRPr="00E84DD6" w:rsidRDefault="007A4F08" w:rsidP="000F4F5C">
      <w:pPr>
        <w:tabs>
          <w:tab w:val="left" w:pos="425"/>
        </w:tabs>
        <w:ind w:left="0" w:firstLine="0"/>
        <w:rPr>
          <w:szCs w:val="20"/>
        </w:rPr>
      </w:pPr>
      <w:r w:rsidRPr="00E84DD6">
        <w:rPr>
          <w:szCs w:val="20"/>
        </w:rPr>
        <w:t>Wymagania wobec kruszywa do warstwy nawierzchni przedstawia tablica 1.</w:t>
      </w:r>
    </w:p>
    <w:p w14:paraId="08FA86CC" w14:textId="77777777" w:rsidR="007A4F08" w:rsidRPr="00E84DD6" w:rsidRDefault="007A4F08" w:rsidP="000F4F5C">
      <w:pPr>
        <w:tabs>
          <w:tab w:val="left" w:pos="425"/>
        </w:tabs>
        <w:ind w:hanging="404"/>
        <w:rPr>
          <w:szCs w:val="20"/>
        </w:rPr>
      </w:pPr>
      <w:r w:rsidRPr="00E84DD6">
        <w:rPr>
          <w:szCs w:val="20"/>
        </w:rPr>
        <w:t>Mieszanki o górnym wymiarze ziaren (D) większym niż 80 mm nie są objęte normą PN-EN 13285 [17] i niniejszą SST.</w:t>
      </w:r>
    </w:p>
    <w:p w14:paraId="0E12001A" w14:textId="77777777"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b/>
          <w:bCs/>
          <w:i/>
          <w:sz w:val="20"/>
          <w:szCs w:val="20"/>
        </w:rPr>
        <w:t>Tablica 1.</w:t>
      </w:r>
      <w:r w:rsidRPr="00E84DD6">
        <w:rPr>
          <w:rFonts w:ascii="Arial" w:hAnsi="Arial" w:cs="Arial"/>
          <w:i/>
          <w:sz w:val="20"/>
          <w:szCs w:val="20"/>
        </w:rPr>
        <w:tab/>
        <w:t xml:space="preserve">Wymagania według WT-4 [19] i PN-EN 13242 [16] wobec kruszyw do mieszanek niezwiązanych w warstwie nawierzchni (warstwie ścieralnej) </w:t>
      </w:r>
    </w:p>
    <w:p w14:paraId="639A9D91" w14:textId="77777777" w:rsidR="007A4F08" w:rsidRPr="00E84DD6" w:rsidRDefault="007A4F08" w:rsidP="007A4F08">
      <w:pPr>
        <w:pStyle w:val="Bezodstpw"/>
        <w:spacing w:before="120"/>
        <w:ind w:firstLine="0"/>
        <w:jc w:val="left"/>
        <w:rPr>
          <w:rFonts w:ascii="Arial" w:hAnsi="Arial" w:cs="Arial"/>
          <w:i/>
          <w:sz w:val="20"/>
          <w:szCs w:val="20"/>
        </w:rPr>
      </w:pPr>
      <w:r w:rsidRPr="00E84DD6">
        <w:rPr>
          <w:rFonts w:ascii="Arial" w:hAnsi="Arial" w:cs="Arial"/>
          <w:i/>
          <w:sz w:val="20"/>
          <w:szCs w:val="20"/>
        </w:rPr>
        <w:t>Skróty użyte w tablicy: Kat. – kategoria właściwości,  Dekl – deklarowana,</w:t>
      </w:r>
    </w:p>
    <w:p w14:paraId="3D9B9F63" w14:textId="77777777" w:rsidR="007A4F08" w:rsidRPr="00E84DD6" w:rsidRDefault="007A4F08" w:rsidP="007A4F08">
      <w:pPr>
        <w:pStyle w:val="Bezodstpw"/>
        <w:ind w:firstLine="0"/>
        <w:jc w:val="left"/>
        <w:rPr>
          <w:rFonts w:ascii="Arial" w:hAnsi="Arial" w:cs="Arial"/>
          <w:i/>
          <w:sz w:val="20"/>
          <w:szCs w:val="20"/>
        </w:rPr>
      </w:pPr>
      <w:r w:rsidRPr="00E84DD6">
        <w:rPr>
          <w:rFonts w:ascii="Arial" w:hAnsi="Arial" w:cs="Arial"/>
          <w:i/>
          <w:sz w:val="20"/>
          <w:szCs w:val="20"/>
        </w:rPr>
        <w:t>wsk. – wskaźnik, wsp. – współczynnik, roz. -rozdział</w:t>
      </w:r>
    </w:p>
    <w:p w14:paraId="163E7F65" w14:textId="77777777" w:rsidR="007A4F08" w:rsidRPr="00E84DD6" w:rsidRDefault="007A4F08" w:rsidP="007A4F08">
      <w:pPr>
        <w:pStyle w:val="Bezodstpw"/>
        <w:ind w:firstLine="0"/>
        <w:jc w:val="left"/>
        <w:rPr>
          <w:rFonts w:ascii="Arial" w:hAnsi="Arial" w:cs="Arial"/>
          <w:i/>
          <w:sz w:val="20"/>
          <w:szCs w:val="20"/>
        </w:rPr>
      </w:pPr>
    </w:p>
    <w:tbl>
      <w:tblPr>
        <w:tblW w:w="0" w:type="auto"/>
        <w:tblInd w:w="100" w:type="dxa"/>
        <w:tblLayout w:type="fixed"/>
        <w:tblLook w:val="0000" w:firstRow="0" w:lastRow="0" w:firstColumn="0" w:lastColumn="0" w:noHBand="0" w:noVBand="0"/>
      </w:tblPr>
      <w:tblGrid>
        <w:gridCol w:w="2496"/>
        <w:gridCol w:w="1372"/>
        <w:gridCol w:w="846"/>
        <w:gridCol w:w="4982"/>
        <w:gridCol w:w="10"/>
      </w:tblGrid>
      <w:tr w:rsidR="007A4F08" w:rsidRPr="00E84DD6" w14:paraId="256B992C" w14:textId="77777777" w:rsidTr="00E32E1A">
        <w:trPr>
          <w:cantSplit/>
        </w:trPr>
        <w:tc>
          <w:tcPr>
            <w:tcW w:w="2496" w:type="dxa"/>
            <w:vMerge w:val="restart"/>
            <w:tcBorders>
              <w:top w:val="single" w:sz="4" w:space="0" w:color="000000"/>
              <w:left w:val="single" w:sz="4" w:space="0" w:color="000000"/>
              <w:bottom w:val="single" w:sz="4" w:space="0" w:color="000000"/>
            </w:tcBorders>
            <w:shd w:val="clear" w:color="auto" w:fill="auto"/>
            <w:vAlign w:val="center"/>
          </w:tcPr>
          <w:p w14:paraId="76AA04C7"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Właściwość</w:t>
            </w:r>
          </w:p>
          <w:p w14:paraId="7386443F"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kruszywa</w:t>
            </w:r>
          </w:p>
        </w:tc>
        <w:tc>
          <w:tcPr>
            <w:tcW w:w="1372" w:type="dxa"/>
            <w:vMerge w:val="restart"/>
            <w:tcBorders>
              <w:top w:val="single" w:sz="4" w:space="0" w:color="000000"/>
              <w:left w:val="single" w:sz="4" w:space="0" w:color="000000"/>
              <w:bottom w:val="single" w:sz="4" w:space="0" w:color="000000"/>
            </w:tcBorders>
            <w:shd w:val="clear" w:color="auto" w:fill="auto"/>
            <w:vAlign w:val="center"/>
          </w:tcPr>
          <w:p w14:paraId="00F50BC4"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Metoda</w:t>
            </w:r>
          </w:p>
          <w:p w14:paraId="53D120D0"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badania</w:t>
            </w:r>
          </w:p>
          <w:p w14:paraId="18E4B7C3"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wg</w:t>
            </w:r>
          </w:p>
        </w:tc>
        <w:tc>
          <w:tcPr>
            <w:tcW w:w="5838" w:type="dxa"/>
            <w:gridSpan w:val="3"/>
            <w:tcBorders>
              <w:top w:val="single" w:sz="4" w:space="0" w:color="000000"/>
              <w:left w:val="single" w:sz="4" w:space="0" w:color="000000"/>
              <w:bottom w:val="single" w:sz="4" w:space="0" w:color="000000"/>
              <w:right w:val="single" w:sz="4" w:space="0" w:color="000000"/>
            </w:tcBorders>
            <w:shd w:val="clear" w:color="auto" w:fill="auto"/>
          </w:tcPr>
          <w:p w14:paraId="196A7DDF" w14:textId="404F2304"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Wymagania wobec kruszywa do mieszanek niezwiązanych, przeznaczonych do zastosowania w warstwie  nawierzchni drogi obciążonej ruchem  kategorii KR1 ÷ KR</w:t>
            </w:r>
            <w:r w:rsidR="00A20E33">
              <w:rPr>
                <w:rFonts w:ascii="Arial" w:hAnsi="Arial" w:cs="Arial"/>
                <w:i/>
                <w:sz w:val="20"/>
                <w:szCs w:val="20"/>
              </w:rPr>
              <w:t>6</w:t>
            </w:r>
          </w:p>
        </w:tc>
      </w:tr>
      <w:tr w:rsidR="007A4F08" w:rsidRPr="00E84DD6" w14:paraId="40A21E1B" w14:textId="77777777" w:rsidTr="00E32E1A">
        <w:trPr>
          <w:cantSplit/>
          <w:trHeight w:val="476"/>
        </w:trPr>
        <w:tc>
          <w:tcPr>
            <w:tcW w:w="2496" w:type="dxa"/>
            <w:vMerge/>
            <w:tcBorders>
              <w:top w:val="single" w:sz="4" w:space="0" w:color="000000"/>
              <w:left w:val="single" w:sz="4" w:space="0" w:color="000000"/>
              <w:bottom w:val="single" w:sz="4" w:space="0" w:color="000000"/>
            </w:tcBorders>
            <w:shd w:val="clear" w:color="auto" w:fill="auto"/>
            <w:vAlign w:val="center"/>
          </w:tcPr>
          <w:p w14:paraId="2BDFF990" w14:textId="77777777" w:rsidR="007A4F08" w:rsidRPr="00E84DD6" w:rsidRDefault="007A4F08" w:rsidP="00E32E1A">
            <w:pPr>
              <w:pStyle w:val="Bezodstpw"/>
              <w:snapToGrid w:val="0"/>
              <w:ind w:firstLine="0"/>
              <w:rPr>
                <w:rFonts w:ascii="Arial" w:hAnsi="Arial" w:cs="Arial"/>
                <w:i/>
                <w:sz w:val="20"/>
                <w:szCs w:val="20"/>
              </w:rPr>
            </w:pPr>
          </w:p>
        </w:tc>
        <w:tc>
          <w:tcPr>
            <w:tcW w:w="1372" w:type="dxa"/>
            <w:vMerge/>
            <w:tcBorders>
              <w:top w:val="single" w:sz="4" w:space="0" w:color="000000"/>
              <w:left w:val="single" w:sz="4" w:space="0" w:color="000000"/>
              <w:bottom w:val="single" w:sz="4" w:space="0" w:color="000000"/>
            </w:tcBorders>
            <w:shd w:val="clear" w:color="auto" w:fill="auto"/>
            <w:vAlign w:val="center"/>
          </w:tcPr>
          <w:p w14:paraId="4A75D537" w14:textId="77777777" w:rsidR="007A4F08" w:rsidRPr="00E84DD6" w:rsidRDefault="007A4F08" w:rsidP="00E32E1A">
            <w:pPr>
              <w:pStyle w:val="Bezodstpw"/>
              <w:snapToGrid w:val="0"/>
              <w:ind w:firstLine="0"/>
              <w:rPr>
                <w:rFonts w:ascii="Arial" w:hAnsi="Arial" w:cs="Arial"/>
                <w:i/>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258178E5"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Punkt</w:t>
            </w:r>
          </w:p>
          <w:p w14:paraId="7307C1D4"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PN-EN</w:t>
            </w:r>
          </w:p>
          <w:p w14:paraId="0BA3DDA7"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13242</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AF80E"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Wymagania</w:t>
            </w:r>
          </w:p>
          <w:p w14:paraId="108B0742" w14:textId="77777777" w:rsidR="007A4F08" w:rsidRPr="00E84DD6" w:rsidRDefault="007A4F08" w:rsidP="00E32E1A">
            <w:pPr>
              <w:pStyle w:val="Bezodstpw"/>
              <w:ind w:firstLine="0"/>
              <w:jc w:val="center"/>
              <w:rPr>
                <w:rFonts w:ascii="Arial" w:hAnsi="Arial" w:cs="Arial"/>
                <w:i/>
                <w:sz w:val="20"/>
                <w:szCs w:val="20"/>
              </w:rPr>
            </w:pPr>
          </w:p>
        </w:tc>
      </w:tr>
      <w:tr w:rsidR="007A4F08" w:rsidRPr="00E84DD6" w14:paraId="2B371C9E" w14:textId="77777777" w:rsidTr="00E32E1A">
        <w:tc>
          <w:tcPr>
            <w:tcW w:w="2496" w:type="dxa"/>
            <w:tcBorders>
              <w:top w:val="single" w:sz="4" w:space="0" w:color="000000"/>
              <w:left w:val="single" w:sz="4" w:space="0" w:color="000000"/>
              <w:bottom w:val="single" w:sz="4" w:space="0" w:color="000000"/>
            </w:tcBorders>
            <w:shd w:val="clear" w:color="auto" w:fill="auto"/>
          </w:tcPr>
          <w:p w14:paraId="2669D55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Zestaw sit #</w:t>
            </w:r>
          </w:p>
        </w:tc>
        <w:tc>
          <w:tcPr>
            <w:tcW w:w="1372" w:type="dxa"/>
            <w:tcBorders>
              <w:top w:val="single" w:sz="4" w:space="0" w:color="000000"/>
              <w:left w:val="single" w:sz="4" w:space="0" w:color="000000"/>
              <w:bottom w:val="single" w:sz="4" w:space="0" w:color="000000"/>
            </w:tcBorders>
            <w:shd w:val="clear" w:color="auto" w:fill="auto"/>
          </w:tcPr>
          <w:p w14:paraId="4529404B"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t>
            </w:r>
          </w:p>
        </w:tc>
        <w:tc>
          <w:tcPr>
            <w:tcW w:w="846" w:type="dxa"/>
            <w:tcBorders>
              <w:top w:val="single" w:sz="4" w:space="0" w:color="000000"/>
              <w:left w:val="single" w:sz="4" w:space="0" w:color="000000"/>
              <w:bottom w:val="single" w:sz="4" w:space="0" w:color="000000"/>
            </w:tcBorders>
            <w:shd w:val="clear" w:color="auto" w:fill="auto"/>
          </w:tcPr>
          <w:p w14:paraId="5A945C1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4.1-4.2</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089E500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 xml:space="preserve">0,063; 0,5; 1; 2; 4; 5,6; 8; 11,2; 16; 22,4; 31,5; 45; 63 i 90 mm (zestaw podstawowy plus zestaw 1) </w:t>
            </w:r>
          </w:p>
          <w:p w14:paraId="3C6FE1D2" w14:textId="77777777" w:rsidR="007A4F08" w:rsidRPr="00E84DD6" w:rsidRDefault="007A4F08" w:rsidP="00E32E1A">
            <w:pPr>
              <w:pStyle w:val="Bezodstpw"/>
              <w:ind w:firstLine="0"/>
              <w:rPr>
                <w:rFonts w:ascii="Arial" w:hAnsi="Arial" w:cs="Arial"/>
                <w:i/>
                <w:sz w:val="20"/>
                <w:szCs w:val="20"/>
              </w:rPr>
            </w:pPr>
            <w:r w:rsidRPr="00E84DD6">
              <w:rPr>
                <w:rFonts w:ascii="Arial" w:eastAsia="Times New Roman" w:hAnsi="Arial" w:cs="Arial"/>
                <w:i/>
                <w:sz w:val="20"/>
                <w:szCs w:val="20"/>
              </w:rPr>
              <w:t xml:space="preserve"> </w:t>
            </w:r>
            <w:r w:rsidRPr="00E84DD6">
              <w:rPr>
                <w:rFonts w:ascii="Arial" w:hAnsi="Arial" w:cs="Arial"/>
                <w:i/>
                <w:sz w:val="20"/>
                <w:szCs w:val="20"/>
              </w:rPr>
              <w:t>Wszystkie frakcje dozwolone</w:t>
            </w:r>
          </w:p>
        </w:tc>
      </w:tr>
      <w:tr w:rsidR="007A4F08" w:rsidRPr="00E84DD6" w14:paraId="3B9FF6B2" w14:textId="77777777" w:rsidTr="00E32E1A">
        <w:tc>
          <w:tcPr>
            <w:tcW w:w="2496" w:type="dxa"/>
            <w:tcBorders>
              <w:top w:val="single" w:sz="4" w:space="0" w:color="000000"/>
              <w:left w:val="single" w:sz="4" w:space="0" w:color="000000"/>
              <w:bottom w:val="single" w:sz="4" w:space="0" w:color="000000"/>
            </w:tcBorders>
            <w:shd w:val="clear" w:color="auto" w:fill="auto"/>
          </w:tcPr>
          <w:p w14:paraId="7C519F6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Uziarnienie</w:t>
            </w:r>
          </w:p>
        </w:tc>
        <w:tc>
          <w:tcPr>
            <w:tcW w:w="1372" w:type="dxa"/>
            <w:tcBorders>
              <w:top w:val="single" w:sz="4" w:space="0" w:color="000000"/>
              <w:left w:val="single" w:sz="4" w:space="0" w:color="000000"/>
              <w:bottom w:val="single" w:sz="4" w:space="0" w:color="000000"/>
            </w:tcBorders>
            <w:shd w:val="clear" w:color="auto" w:fill="auto"/>
          </w:tcPr>
          <w:p w14:paraId="625C3F1A"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w:t>
            </w:r>
          </w:p>
          <w:p w14:paraId="07EDB3D2"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933-1[5]</w:t>
            </w:r>
          </w:p>
          <w:p w14:paraId="45183DEE" w14:textId="77777777" w:rsidR="007A4F08" w:rsidRPr="00E84DD6" w:rsidRDefault="007A4F08" w:rsidP="00E32E1A">
            <w:pPr>
              <w:pStyle w:val="Bezodstpw"/>
              <w:ind w:firstLine="0"/>
              <w:rPr>
                <w:rFonts w:ascii="Arial" w:hAnsi="Arial" w:cs="Arial"/>
                <w:i/>
                <w:sz w:val="20"/>
                <w:szCs w:val="20"/>
              </w:rPr>
            </w:pPr>
          </w:p>
        </w:tc>
        <w:tc>
          <w:tcPr>
            <w:tcW w:w="846" w:type="dxa"/>
            <w:tcBorders>
              <w:top w:val="single" w:sz="4" w:space="0" w:color="000000"/>
              <w:left w:val="single" w:sz="4" w:space="0" w:color="000000"/>
              <w:bottom w:val="single" w:sz="4" w:space="0" w:color="000000"/>
            </w:tcBorders>
            <w:shd w:val="clear" w:color="auto" w:fill="auto"/>
          </w:tcPr>
          <w:p w14:paraId="4E0CA79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4.3.1</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686BE79"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Kruszywo grube: kat. G</w:t>
            </w:r>
            <w:r w:rsidRPr="00E84DD6">
              <w:rPr>
                <w:rFonts w:ascii="Arial" w:hAnsi="Arial" w:cs="Arial"/>
                <w:i/>
                <w:sz w:val="20"/>
                <w:szCs w:val="20"/>
                <w:vertAlign w:val="subscript"/>
              </w:rPr>
              <w:t>C</w:t>
            </w:r>
            <w:r w:rsidRPr="00E84DD6">
              <w:rPr>
                <w:rFonts w:ascii="Arial" w:hAnsi="Arial" w:cs="Arial"/>
                <w:i/>
                <w:sz w:val="20"/>
                <w:szCs w:val="20"/>
              </w:rPr>
              <w:t>80/20,   kruszywo drobne: kat. G</w:t>
            </w:r>
            <w:r w:rsidRPr="00E84DD6">
              <w:rPr>
                <w:rFonts w:ascii="Arial" w:hAnsi="Arial" w:cs="Arial"/>
                <w:i/>
                <w:sz w:val="20"/>
                <w:szCs w:val="20"/>
                <w:vertAlign w:val="subscript"/>
              </w:rPr>
              <w:t>F</w:t>
            </w:r>
            <w:r w:rsidRPr="00E84DD6">
              <w:rPr>
                <w:rFonts w:ascii="Arial" w:hAnsi="Arial" w:cs="Arial"/>
                <w:i/>
                <w:sz w:val="20"/>
                <w:szCs w:val="20"/>
              </w:rPr>
              <w:t>80,   kruszywo o ciągłym uziarnieniu: kat. G</w:t>
            </w:r>
            <w:r w:rsidRPr="00E84DD6">
              <w:rPr>
                <w:rFonts w:ascii="Arial" w:hAnsi="Arial" w:cs="Arial"/>
                <w:i/>
                <w:sz w:val="20"/>
                <w:szCs w:val="20"/>
                <w:vertAlign w:val="subscript"/>
              </w:rPr>
              <w:t>A</w:t>
            </w:r>
            <w:r w:rsidRPr="00E84DD6">
              <w:rPr>
                <w:rFonts w:ascii="Arial" w:hAnsi="Arial" w:cs="Arial"/>
                <w:i/>
                <w:sz w:val="20"/>
                <w:szCs w:val="20"/>
              </w:rPr>
              <w:t xml:space="preserve">75.   </w:t>
            </w:r>
          </w:p>
          <w:p w14:paraId="0A4607A5"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Uziarnienie mieszanek kruszywa wg rysunków 1÷7</w:t>
            </w:r>
          </w:p>
        </w:tc>
      </w:tr>
      <w:tr w:rsidR="007A4F08" w:rsidRPr="00E84DD6" w14:paraId="7F4938EC" w14:textId="77777777" w:rsidTr="00E32E1A">
        <w:trPr>
          <w:trHeight w:val="433"/>
        </w:trPr>
        <w:tc>
          <w:tcPr>
            <w:tcW w:w="2496" w:type="dxa"/>
            <w:tcBorders>
              <w:top w:val="single" w:sz="4" w:space="0" w:color="000000"/>
              <w:left w:val="single" w:sz="4" w:space="0" w:color="000000"/>
              <w:bottom w:val="single" w:sz="4" w:space="0" w:color="000000"/>
            </w:tcBorders>
            <w:shd w:val="clear" w:color="auto" w:fill="auto"/>
          </w:tcPr>
          <w:p w14:paraId="02C7D586"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Ogólne granice i tolerancje uziarnienia kruszywa grubego na sitach pośrednich</w:t>
            </w:r>
          </w:p>
          <w:p w14:paraId="47571466" w14:textId="77777777" w:rsidR="007A4F08" w:rsidRPr="00E84DD6" w:rsidRDefault="007A4F08" w:rsidP="00E32E1A">
            <w:pPr>
              <w:pStyle w:val="Bezodstpw"/>
              <w:ind w:firstLine="0"/>
              <w:jc w:val="left"/>
              <w:rPr>
                <w:rFonts w:ascii="Arial" w:hAnsi="Arial" w:cs="Arial"/>
                <w:i/>
                <w:sz w:val="20"/>
                <w:szCs w:val="20"/>
              </w:rPr>
            </w:pPr>
          </w:p>
        </w:tc>
        <w:tc>
          <w:tcPr>
            <w:tcW w:w="1372" w:type="dxa"/>
            <w:tcBorders>
              <w:top w:val="single" w:sz="4" w:space="0" w:color="000000"/>
              <w:left w:val="single" w:sz="4" w:space="0" w:color="000000"/>
              <w:bottom w:val="single" w:sz="4" w:space="0" w:color="000000"/>
            </w:tcBorders>
            <w:shd w:val="clear" w:color="auto" w:fill="auto"/>
          </w:tcPr>
          <w:p w14:paraId="72B6790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w:t>
            </w:r>
          </w:p>
          <w:p w14:paraId="5D4DE89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933-1 [5]</w:t>
            </w:r>
          </w:p>
          <w:p w14:paraId="10DFF997" w14:textId="77777777" w:rsidR="007A4F08" w:rsidRPr="00E84DD6" w:rsidRDefault="007A4F08" w:rsidP="00E32E1A">
            <w:pPr>
              <w:pStyle w:val="Bezodstpw"/>
              <w:ind w:firstLine="0"/>
              <w:rPr>
                <w:rFonts w:ascii="Arial" w:hAnsi="Arial" w:cs="Arial"/>
                <w:i/>
                <w:sz w:val="20"/>
                <w:szCs w:val="20"/>
              </w:rPr>
            </w:pPr>
          </w:p>
        </w:tc>
        <w:tc>
          <w:tcPr>
            <w:tcW w:w="846" w:type="dxa"/>
            <w:tcBorders>
              <w:top w:val="single" w:sz="4" w:space="0" w:color="000000"/>
              <w:left w:val="single" w:sz="4" w:space="0" w:color="000000"/>
              <w:bottom w:val="single" w:sz="4" w:space="0" w:color="000000"/>
            </w:tcBorders>
            <w:shd w:val="clear" w:color="auto" w:fill="auto"/>
          </w:tcPr>
          <w:p w14:paraId="7B76D37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4.3.2</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89AA218"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GT</w:t>
            </w:r>
            <w:r w:rsidRPr="00E84DD6">
              <w:rPr>
                <w:rFonts w:ascii="Arial" w:hAnsi="Arial" w:cs="Arial"/>
                <w:i/>
                <w:sz w:val="20"/>
                <w:szCs w:val="20"/>
                <w:vertAlign w:val="subscript"/>
              </w:rPr>
              <w:t>C</w:t>
            </w:r>
            <w:r w:rsidRPr="00E84DD6">
              <w:rPr>
                <w:rFonts w:ascii="Arial" w:hAnsi="Arial" w:cs="Arial"/>
                <w:i/>
                <w:sz w:val="20"/>
                <w:szCs w:val="20"/>
              </w:rPr>
              <w:t>20/15 (tj. dla stosunku D/d ≥2 i sita o pośrednich wymiarach D/1,4 ogólne granice wynoszą 20-70% przechodzącej masy i graniczne odchylenia od typowego uziarnienia deklarowanego przez producenta wynoszą ±15%)</w:t>
            </w:r>
          </w:p>
        </w:tc>
      </w:tr>
      <w:tr w:rsidR="007A4F08" w:rsidRPr="00E84DD6" w14:paraId="4CA153B1" w14:textId="77777777" w:rsidTr="00E32E1A">
        <w:tc>
          <w:tcPr>
            <w:tcW w:w="2496" w:type="dxa"/>
            <w:tcBorders>
              <w:top w:val="single" w:sz="4" w:space="0" w:color="000000"/>
              <w:left w:val="single" w:sz="4" w:space="0" w:color="000000"/>
              <w:bottom w:val="single" w:sz="4" w:space="0" w:color="000000"/>
            </w:tcBorders>
            <w:shd w:val="clear" w:color="auto" w:fill="auto"/>
          </w:tcPr>
          <w:p w14:paraId="3719BD81"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Tolerancje typowego uziarnienia kruszywa drobnego i kruszywa o ciągłym uziarnieniu</w:t>
            </w:r>
            <w:r w:rsidRPr="00E84DD6">
              <w:rPr>
                <w:rFonts w:ascii="Arial" w:hAnsi="Arial" w:cs="Arial"/>
                <w:i/>
                <w:sz w:val="20"/>
                <w:szCs w:val="20"/>
              </w:rPr>
              <w:br/>
            </w:r>
          </w:p>
        </w:tc>
        <w:tc>
          <w:tcPr>
            <w:tcW w:w="1372" w:type="dxa"/>
            <w:tcBorders>
              <w:top w:val="single" w:sz="4" w:space="0" w:color="000000"/>
              <w:left w:val="single" w:sz="4" w:space="0" w:color="000000"/>
              <w:bottom w:val="single" w:sz="4" w:space="0" w:color="000000"/>
            </w:tcBorders>
            <w:shd w:val="clear" w:color="auto" w:fill="auto"/>
          </w:tcPr>
          <w:p w14:paraId="7187DCC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w:t>
            </w:r>
          </w:p>
          <w:p w14:paraId="042E5D46"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933-1 [5]</w:t>
            </w:r>
          </w:p>
          <w:p w14:paraId="01BCEDEC" w14:textId="77777777" w:rsidR="007A4F08" w:rsidRPr="00E84DD6" w:rsidRDefault="007A4F08" w:rsidP="00E32E1A">
            <w:pPr>
              <w:pStyle w:val="Bezodstpw"/>
              <w:ind w:firstLine="0"/>
              <w:rPr>
                <w:rFonts w:ascii="Arial" w:hAnsi="Arial" w:cs="Arial"/>
                <w:i/>
                <w:sz w:val="20"/>
                <w:szCs w:val="20"/>
              </w:rPr>
            </w:pPr>
          </w:p>
        </w:tc>
        <w:tc>
          <w:tcPr>
            <w:tcW w:w="846" w:type="dxa"/>
            <w:tcBorders>
              <w:top w:val="single" w:sz="4" w:space="0" w:color="000000"/>
              <w:left w:val="single" w:sz="4" w:space="0" w:color="000000"/>
              <w:bottom w:val="single" w:sz="4" w:space="0" w:color="000000"/>
            </w:tcBorders>
            <w:shd w:val="clear" w:color="auto" w:fill="auto"/>
          </w:tcPr>
          <w:p w14:paraId="48001FA5"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4.3.3</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7CADD87"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Kruszywo drobne: kat. GT</w:t>
            </w:r>
            <w:r w:rsidRPr="00E84DD6">
              <w:rPr>
                <w:rFonts w:ascii="Arial" w:hAnsi="Arial" w:cs="Arial"/>
                <w:i/>
                <w:sz w:val="20"/>
                <w:szCs w:val="20"/>
                <w:vertAlign w:val="subscript"/>
              </w:rPr>
              <w:t>F</w:t>
            </w:r>
            <w:r w:rsidRPr="00E84DD6">
              <w:rPr>
                <w:rFonts w:ascii="Arial" w:hAnsi="Arial" w:cs="Arial"/>
                <w:i/>
                <w:sz w:val="20"/>
                <w:szCs w:val="20"/>
              </w:rPr>
              <w:t>10 (tj. procent masy przechodzącej przez sito górne D: ±5%, sito D/2: ±10%, sito 0,063 mm: ±3%). Kruszywo o ciągłym uziarnieniu: kat. GT</w:t>
            </w:r>
            <w:r w:rsidRPr="00E84DD6">
              <w:rPr>
                <w:rFonts w:ascii="Arial" w:hAnsi="Arial" w:cs="Arial"/>
                <w:i/>
                <w:sz w:val="20"/>
                <w:szCs w:val="20"/>
                <w:vertAlign w:val="subscript"/>
              </w:rPr>
              <w:t>A</w:t>
            </w:r>
            <w:r w:rsidRPr="00E84DD6">
              <w:rPr>
                <w:rFonts w:ascii="Arial" w:hAnsi="Arial" w:cs="Arial"/>
                <w:i/>
                <w:sz w:val="20"/>
                <w:szCs w:val="20"/>
              </w:rPr>
              <w:t>20 (tj. procent masy przechodzącej przez sito górne D: ±5%, sito D/2: ±20%, sito 0,063 mm: ±4%)</w:t>
            </w:r>
          </w:p>
        </w:tc>
      </w:tr>
      <w:tr w:rsidR="007A4F08" w:rsidRPr="00E84DD6" w14:paraId="42B336AF" w14:textId="77777777" w:rsidTr="00E32E1A">
        <w:trPr>
          <w:trHeight w:val="671"/>
        </w:trPr>
        <w:tc>
          <w:tcPr>
            <w:tcW w:w="2496" w:type="dxa"/>
            <w:tcBorders>
              <w:top w:val="single" w:sz="4" w:space="0" w:color="000000"/>
              <w:left w:val="single" w:sz="4" w:space="0" w:color="000000"/>
              <w:bottom w:val="single" w:sz="4" w:space="0" w:color="000000"/>
            </w:tcBorders>
            <w:shd w:val="clear" w:color="auto" w:fill="auto"/>
          </w:tcPr>
          <w:p w14:paraId="64148A5C"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Kształt kruszywa grubego – maksymalne wartości wskaź</w:t>
            </w:r>
            <w:r w:rsidRPr="00E84DD6">
              <w:rPr>
                <w:rFonts w:ascii="Arial" w:hAnsi="Arial" w:cs="Arial"/>
                <w:i/>
                <w:sz w:val="20"/>
                <w:szCs w:val="20"/>
              </w:rPr>
              <w:softHyphen/>
              <w:t>nika płaskości</w:t>
            </w:r>
          </w:p>
        </w:tc>
        <w:tc>
          <w:tcPr>
            <w:tcW w:w="1372" w:type="dxa"/>
            <w:tcBorders>
              <w:top w:val="single" w:sz="4" w:space="0" w:color="000000"/>
              <w:left w:val="single" w:sz="4" w:space="0" w:color="000000"/>
              <w:bottom w:val="single" w:sz="4" w:space="0" w:color="000000"/>
            </w:tcBorders>
            <w:shd w:val="clear" w:color="auto" w:fill="auto"/>
          </w:tcPr>
          <w:p w14:paraId="030CDC3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w:t>
            </w:r>
          </w:p>
          <w:p w14:paraId="1F68057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933-3  [6]</w:t>
            </w:r>
          </w:p>
        </w:tc>
        <w:tc>
          <w:tcPr>
            <w:tcW w:w="846" w:type="dxa"/>
            <w:tcBorders>
              <w:top w:val="single" w:sz="4" w:space="0" w:color="000000"/>
              <w:left w:val="single" w:sz="4" w:space="0" w:color="000000"/>
              <w:bottom w:val="single" w:sz="4" w:space="0" w:color="000000"/>
            </w:tcBorders>
            <w:shd w:val="clear" w:color="auto" w:fill="auto"/>
          </w:tcPr>
          <w:p w14:paraId="74A57806"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4.4</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0AFA62F6"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FI</w:t>
            </w:r>
            <w:r w:rsidRPr="00E84DD6">
              <w:rPr>
                <w:rFonts w:ascii="Arial" w:hAnsi="Arial" w:cs="Arial"/>
                <w:i/>
                <w:sz w:val="20"/>
                <w:szCs w:val="20"/>
                <w:vertAlign w:val="subscript"/>
              </w:rPr>
              <w:t xml:space="preserve">50 </w:t>
            </w:r>
            <w:r w:rsidRPr="00E84DD6">
              <w:rPr>
                <w:rFonts w:ascii="Arial" w:hAnsi="Arial" w:cs="Arial"/>
                <w:i/>
                <w:sz w:val="20"/>
                <w:szCs w:val="20"/>
              </w:rPr>
              <w:t xml:space="preserve">(tj. maksymalna wartość wskaźnika płaskości wynosi ≤ 50) </w:t>
            </w:r>
          </w:p>
        </w:tc>
      </w:tr>
      <w:tr w:rsidR="007A4F08" w:rsidRPr="00E84DD6" w14:paraId="1E749FF3" w14:textId="77777777" w:rsidTr="00E32E1A">
        <w:tc>
          <w:tcPr>
            <w:tcW w:w="2496" w:type="dxa"/>
            <w:tcBorders>
              <w:top w:val="single" w:sz="4" w:space="0" w:color="000000"/>
              <w:left w:val="single" w:sz="4" w:space="0" w:color="000000"/>
              <w:bottom w:val="single" w:sz="4" w:space="0" w:color="000000"/>
            </w:tcBorders>
            <w:shd w:val="clear" w:color="auto" w:fill="auto"/>
          </w:tcPr>
          <w:p w14:paraId="70459DB4"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Kształt kruszywa grubego – maksymalne wartości wskaźnika kształtu</w:t>
            </w:r>
          </w:p>
        </w:tc>
        <w:tc>
          <w:tcPr>
            <w:tcW w:w="1372" w:type="dxa"/>
            <w:tcBorders>
              <w:top w:val="single" w:sz="4" w:space="0" w:color="000000"/>
              <w:left w:val="single" w:sz="4" w:space="0" w:color="000000"/>
              <w:bottom w:val="single" w:sz="4" w:space="0" w:color="000000"/>
            </w:tcBorders>
            <w:shd w:val="clear" w:color="auto" w:fill="auto"/>
          </w:tcPr>
          <w:p w14:paraId="39C0033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w:t>
            </w:r>
          </w:p>
          <w:p w14:paraId="164751EF"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933-4  [7]</w:t>
            </w:r>
          </w:p>
        </w:tc>
        <w:tc>
          <w:tcPr>
            <w:tcW w:w="846" w:type="dxa"/>
            <w:tcBorders>
              <w:top w:val="single" w:sz="4" w:space="0" w:color="000000"/>
              <w:left w:val="single" w:sz="4" w:space="0" w:color="000000"/>
              <w:bottom w:val="single" w:sz="4" w:space="0" w:color="000000"/>
            </w:tcBorders>
            <w:shd w:val="clear" w:color="auto" w:fill="auto"/>
          </w:tcPr>
          <w:p w14:paraId="491EFD3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4.4</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4E4F415"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SI</w:t>
            </w:r>
            <w:r w:rsidRPr="00E84DD6">
              <w:rPr>
                <w:rFonts w:ascii="Arial" w:hAnsi="Arial" w:cs="Arial"/>
                <w:i/>
                <w:sz w:val="20"/>
                <w:szCs w:val="20"/>
                <w:vertAlign w:val="subscript"/>
              </w:rPr>
              <w:t xml:space="preserve">55 </w:t>
            </w:r>
            <w:r w:rsidRPr="00E84DD6">
              <w:rPr>
                <w:rFonts w:ascii="Arial" w:hAnsi="Arial" w:cs="Arial"/>
                <w:i/>
                <w:sz w:val="20"/>
                <w:szCs w:val="20"/>
              </w:rPr>
              <w:t>(tj. maksymalna wartość wskaźnika kształtu wynosi ≤ 55)</w:t>
            </w:r>
          </w:p>
        </w:tc>
      </w:tr>
      <w:tr w:rsidR="007A4F08" w:rsidRPr="00E84DD6" w14:paraId="53704200" w14:textId="77777777" w:rsidTr="00E32E1A">
        <w:tc>
          <w:tcPr>
            <w:tcW w:w="2496" w:type="dxa"/>
            <w:tcBorders>
              <w:top w:val="single" w:sz="4" w:space="0" w:color="000000"/>
              <w:left w:val="single" w:sz="4" w:space="0" w:color="000000"/>
              <w:bottom w:val="single" w:sz="4" w:space="0" w:color="000000"/>
            </w:tcBorders>
            <w:shd w:val="clear" w:color="auto" w:fill="auto"/>
          </w:tcPr>
          <w:p w14:paraId="7B28EA57"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Kategorie procentowych zawartości ziaren o powierzchni przekruszonej lub łamanych oraz ziaren całkowicie za</w:t>
            </w:r>
            <w:r w:rsidRPr="00E84DD6">
              <w:rPr>
                <w:rFonts w:ascii="Arial" w:hAnsi="Arial" w:cs="Arial"/>
                <w:i/>
                <w:sz w:val="20"/>
                <w:szCs w:val="20"/>
              </w:rPr>
              <w:softHyphen/>
              <w:t>okrąglonych w kruszywie grubym</w:t>
            </w:r>
          </w:p>
        </w:tc>
        <w:tc>
          <w:tcPr>
            <w:tcW w:w="1372" w:type="dxa"/>
            <w:tcBorders>
              <w:top w:val="single" w:sz="4" w:space="0" w:color="000000"/>
              <w:left w:val="single" w:sz="4" w:space="0" w:color="000000"/>
              <w:bottom w:val="single" w:sz="4" w:space="0" w:color="000000"/>
            </w:tcBorders>
            <w:shd w:val="clear" w:color="auto" w:fill="auto"/>
          </w:tcPr>
          <w:p w14:paraId="6BB30D3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w:t>
            </w:r>
          </w:p>
          <w:p w14:paraId="4F0F7390"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933-5  [8]</w:t>
            </w:r>
          </w:p>
        </w:tc>
        <w:tc>
          <w:tcPr>
            <w:tcW w:w="846" w:type="dxa"/>
            <w:tcBorders>
              <w:top w:val="single" w:sz="4" w:space="0" w:color="000000"/>
              <w:left w:val="single" w:sz="4" w:space="0" w:color="000000"/>
              <w:bottom w:val="single" w:sz="4" w:space="0" w:color="000000"/>
            </w:tcBorders>
            <w:shd w:val="clear" w:color="auto" w:fill="auto"/>
          </w:tcPr>
          <w:p w14:paraId="1ED1412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4.5</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CBCD625" w14:textId="1FF8EC96"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Kat. C</w:t>
            </w:r>
            <w:r w:rsidR="000F4F5C" w:rsidRPr="00E84DD6">
              <w:rPr>
                <w:rFonts w:ascii="Arial" w:hAnsi="Arial" w:cs="Arial"/>
                <w:i/>
                <w:sz w:val="20"/>
                <w:szCs w:val="20"/>
                <w:vertAlign w:val="subscript"/>
              </w:rPr>
              <w:t>50</w:t>
            </w:r>
            <w:r w:rsidRPr="00E84DD6">
              <w:rPr>
                <w:rFonts w:ascii="Arial" w:hAnsi="Arial" w:cs="Arial"/>
                <w:i/>
                <w:sz w:val="20"/>
                <w:szCs w:val="20"/>
                <w:vertAlign w:val="subscript"/>
              </w:rPr>
              <w:t>/3</w:t>
            </w:r>
            <w:r w:rsidR="000F4F5C" w:rsidRPr="00E84DD6">
              <w:rPr>
                <w:rFonts w:ascii="Arial" w:hAnsi="Arial" w:cs="Arial"/>
                <w:i/>
                <w:sz w:val="20"/>
                <w:szCs w:val="20"/>
                <w:vertAlign w:val="subscript"/>
              </w:rPr>
              <w:t>0</w:t>
            </w:r>
            <w:r w:rsidRPr="00E84DD6">
              <w:rPr>
                <w:rFonts w:ascii="Arial" w:hAnsi="Arial" w:cs="Arial"/>
                <w:i/>
                <w:sz w:val="20"/>
                <w:szCs w:val="20"/>
              </w:rPr>
              <w:t xml:space="preserve"> </w:t>
            </w:r>
          </w:p>
        </w:tc>
      </w:tr>
      <w:tr w:rsidR="007A4F08" w:rsidRPr="00E84DD6" w14:paraId="1EA18D63" w14:textId="77777777" w:rsidTr="00E32E1A">
        <w:tc>
          <w:tcPr>
            <w:tcW w:w="2496" w:type="dxa"/>
            <w:tcBorders>
              <w:top w:val="single" w:sz="4" w:space="0" w:color="000000"/>
              <w:left w:val="single" w:sz="4" w:space="0" w:color="000000"/>
              <w:bottom w:val="single" w:sz="4" w:space="0" w:color="000000"/>
            </w:tcBorders>
            <w:shd w:val="clear" w:color="auto" w:fill="auto"/>
          </w:tcPr>
          <w:p w14:paraId="14A0DDCF"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Zawartość pyłów w kruszywie grubym</w:t>
            </w:r>
            <w:r w:rsidRPr="00E84DD6">
              <w:rPr>
                <w:rFonts w:ascii="Arial" w:hAnsi="Arial" w:cs="Arial"/>
                <w:i/>
                <w:sz w:val="20"/>
                <w:szCs w:val="20"/>
                <w:vertAlign w:val="superscript"/>
              </w:rPr>
              <w:t>*)</w:t>
            </w:r>
          </w:p>
        </w:tc>
        <w:tc>
          <w:tcPr>
            <w:tcW w:w="1372" w:type="dxa"/>
            <w:tcBorders>
              <w:top w:val="single" w:sz="4" w:space="0" w:color="000000"/>
              <w:left w:val="single" w:sz="4" w:space="0" w:color="000000"/>
              <w:bottom w:val="single" w:sz="4" w:space="0" w:color="000000"/>
            </w:tcBorders>
            <w:shd w:val="clear" w:color="auto" w:fill="auto"/>
          </w:tcPr>
          <w:p w14:paraId="7A69FF93"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w:t>
            </w:r>
          </w:p>
          <w:p w14:paraId="4F7E9F2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933-1 [5]</w:t>
            </w:r>
          </w:p>
        </w:tc>
        <w:tc>
          <w:tcPr>
            <w:tcW w:w="846" w:type="dxa"/>
            <w:tcBorders>
              <w:top w:val="single" w:sz="4" w:space="0" w:color="000000"/>
              <w:left w:val="single" w:sz="4" w:space="0" w:color="000000"/>
              <w:bottom w:val="single" w:sz="4" w:space="0" w:color="000000"/>
            </w:tcBorders>
            <w:shd w:val="clear" w:color="auto" w:fill="auto"/>
          </w:tcPr>
          <w:p w14:paraId="47AC01E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4.6</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CD2660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f</w:t>
            </w:r>
            <w:r w:rsidRPr="00E84DD6">
              <w:rPr>
                <w:rFonts w:ascii="Arial" w:hAnsi="Arial" w:cs="Arial"/>
                <w:i/>
                <w:sz w:val="20"/>
                <w:szCs w:val="20"/>
                <w:vertAlign w:val="subscript"/>
              </w:rPr>
              <w:t>Dekl</w:t>
            </w:r>
            <w:r w:rsidRPr="00E84DD6">
              <w:rPr>
                <w:rFonts w:ascii="Arial" w:hAnsi="Arial" w:cs="Arial"/>
                <w:i/>
                <w:sz w:val="20"/>
                <w:szCs w:val="20"/>
              </w:rPr>
              <w:t xml:space="preserve">  (tj. masa frakcji przechodzącej przez sito 0,063 mm jest &gt; 4)</w:t>
            </w:r>
          </w:p>
        </w:tc>
      </w:tr>
      <w:tr w:rsidR="007A4F08" w:rsidRPr="00E84DD6" w14:paraId="42895838" w14:textId="77777777" w:rsidTr="00E32E1A">
        <w:tc>
          <w:tcPr>
            <w:tcW w:w="2496" w:type="dxa"/>
            <w:tcBorders>
              <w:top w:val="single" w:sz="4" w:space="0" w:color="000000"/>
              <w:left w:val="single" w:sz="4" w:space="0" w:color="000000"/>
              <w:bottom w:val="single" w:sz="4" w:space="0" w:color="000000"/>
            </w:tcBorders>
            <w:shd w:val="clear" w:color="auto" w:fill="auto"/>
          </w:tcPr>
          <w:p w14:paraId="36B9DD31"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Zawartość pyłów</w:t>
            </w:r>
            <w:r w:rsidRPr="00E84DD6">
              <w:rPr>
                <w:rFonts w:ascii="Arial" w:hAnsi="Arial" w:cs="Arial"/>
                <w:i/>
                <w:sz w:val="20"/>
                <w:szCs w:val="20"/>
                <w:vertAlign w:val="superscript"/>
              </w:rPr>
              <w:t xml:space="preserve">  </w:t>
            </w:r>
            <w:r w:rsidRPr="00E84DD6">
              <w:rPr>
                <w:rFonts w:ascii="Arial" w:hAnsi="Arial" w:cs="Arial"/>
                <w:i/>
                <w:sz w:val="20"/>
                <w:szCs w:val="20"/>
              </w:rPr>
              <w:t xml:space="preserve"> w  kruszywie drob</w:t>
            </w:r>
            <w:r w:rsidRPr="00E84DD6">
              <w:rPr>
                <w:rFonts w:ascii="Arial" w:hAnsi="Arial" w:cs="Arial"/>
                <w:i/>
                <w:sz w:val="20"/>
                <w:szCs w:val="20"/>
              </w:rPr>
              <w:softHyphen/>
              <w:t>nym</w:t>
            </w:r>
            <w:r w:rsidRPr="00E84DD6">
              <w:rPr>
                <w:rFonts w:ascii="Arial" w:hAnsi="Arial" w:cs="Arial"/>
                <w:i/>
                <w:sz w:val="20"/>
                <w:szCs w:val="20"/>
                <w:vertAlign w:val="superscript"/>
              </w:rPr>
              <w:t>*)</w:t>
            </w:r>
          </w:p>
        </w:tc>
        <w:tc>
          <w:tcPr>
            <w:tcW w:w="1372" w:type="dxa"/>
            <w:tcBorders>
              <w:top w:val="single" w:sz="4" w:space="0" w:color="000000"/>
              <w:left w:val="single" w:sz="4" w:space="0" w:color="000000"/>
              <w:bottom w:val="single" w:sz="4" w:space="0" w:color="000000"/>
            </w:tcBorders>
            <w:shd w:val="clear" w:color="auto" w:fill="auto"/>
          </w:tcPr>
          <w:p w14:paraId="13676C8E"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 xml:space="preserve">PN-EN   </w:t>
            </w:r>
          </w:p>
          <w:p w14:paraId="01BC4F9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 xml:space="preserve">933-1 [5] </w:t>
            </w:r>
          </w:p>
        </w:tc>
        <w:tc>
          <w:tcPr>
            <w:tcW w:w="846" w:type="dxa"/>
            <w:tcBorders>
              <w:top w:val="single" w:sz="4" w:space="0" w:color="000000"/>
              <w:left w:val="single" w:sz="4" w:space="0" w:color="000000"/>
              <w:bottom w:val="single" w:sz="4" w:space="0" w:color="000000"/>
            </w:tcBorders>
            <w:shd w:val="clear" w:color="auto" w:fill="auto"/>
          </w:tcPr>
          <w:p w14:paraId="30452832"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4.6</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823DAAF"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f</w:t>
            </w:r>
            <w:r w:rsidRPr="00E84DD6">
              <w:rPr>
                <w:rFonts w:ascii="Arial" w:hAnsi="Arial" w:cs="Arial"/>
                <w:i/>
                <w:sz w:val="20"/>
                <w:szCs w:val="20"/>
                <w:vertAlign w:val="subscript"/>
              </w:rPr>
              <w:t>Dekl</w:t>
            </w:r>
            <w:r w:rsidRPr="00E84DD6">
              <w:rPr>
                <w:rFonts w:ascii="Arial" w:hAnsi="Arial" w:cs="Arial"/>
                <w:i/>
                <w:sz w:val="20"/>
                <w:szCs w:val="20"/>
              </w:rPr>
              <w:t xml:space="preserve">  (tj. masa frakcji przechodzącej przez sito 0,063 mm jest &gt; 22)</w:t>
            </w:r>
          </w:p>
        </w:tc>
      </w:tr>
      <w:tr w:rsidR="007A4F08" w:rsidRPr="00E84DD6" w14:paraId="59BAA9A7" w14:textId="77777777" w:rsidTr="00E32E1A">
        <w:tc>
          <w:tcPr>
            <w:tcW w:w="2496" w:type="dxa"/>
            <w:tcBorders>
              <w:top w:val="single" w:sz="4" w:space="0" w:color="000000"/>
              <w:left w:val="single" w:sz="4" w:space="0" w:color="000000"/>
              <w:bottom w:val="single" w:sz="4" w:space="0" w:color="000000"/>
            </w:tcBorders>
            <w:shd w:val="clear" w:color="auto" w:fill="auto"/>
          </w:tcPr>
          <w:p w14:paraId="2A0A44B8"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Jakość pyłów</w:t>
            </w:r>
          </w:p>
        </w:tc>
        <w:tc>
          <w:tcPr>
            <w:tcW w:w="1372" w:type="dxa"/>
            <w:tcBorders>
              <w:top w:val="single" w:sz="4" w:space="0" w:color="000000"/>
              <w:left w:val="single" w:sz="4" w:space="0" w:color="000000"/>
              <w:bottom w:val="single" w:sz="4" w:space="0" w:color="000000"/>
            </w:tcBorders>
            <w:shd w:val="clear" w:color="auto" w:fill="auto"/>
          </w:tcPr>
          <w:p w14:paraId="66FB21A8"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t>
            </w:r>
          </w:p>
        </w:tc>
        <w:tc>
          <w:tcPr>
            <w:tcW w:w="846" w:type="dxa"/>
            <w:tcBorders>
              <w:top w:val="single" w:sz="4" w:space="0" w:color="000000"/>
              <w:left w:val="single" w:sz="4" w:space="0" w:color="000000"/>
              <w:bottom w:val="single" w:sz="4" w:space="0" w:color="000000"/>
            </w:tcBorders>
            <w:shd w:val="clear" w:color="auto" w:fill="auto"/>
          </w:tcPr>
          <w:p w14:paraId="4B47099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4.7</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F46C9DA"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Właściwość niebadana na pojedynczych frakcjach, a tylko w mieszankach wg wymagań dla mieszanek</w:t>
            </w:r>
          </w:p>
        </w:tc>
      </w:tr>
      <w:tr w:rsidR="007A4F08" w:rsidRPr="00E84DD6" w14:paraId="7CC04140" w14:textId="77777777" w:rsidTr="00E32E1A">
        <w:tc>
          <w:tcPr>
            <w:tcW w:w="2496" w:type="dxa"/>
            <w:tcBorders>
              <w:top w:val="single" w:sz="4" w:space="0" w:color="000000"/>
              <w:left w:val="single" w:sz="4" w:space="0" w:color="000000"/>
              <w:bottom w:val="single" w:sz="4" w:space="0" w:color="000000"/>
            </w:tcBorders>
            <w:shd w:val="clear" w:color="auto" w:fill="auto"/>
          </w:tcPr>
          <w:p w14:paraId="690B5670"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Odporność na rozdrabnianie kruszywa grubego</w:t>
            </w:r>
          </w:p>
        </w:tc>
        <w:tc>
          <w:tcPr>
            <w:tcW w:w="1372" w:type="dxa"/>
            <w:tcBorders>
              <w:top w:val="single" w:sz="4" w:space="0" w:color="000000"/>
              <w:left w:val="single" w:sz="4" w:space="0" w:color="000000"/>
              <w:bottom w:val="single" w:sz="4" w:space="0" w:color="000000"/>
            </w:tcBorders>
            <w:shd w:val="clear" w:color="auto" w:fill="auto"/>
          </w:tcPr>
          <w:p w14:paraId="730000A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 xml:space="preserve">PN-EN </w:t>
            </w:r>
          </w:p>
          <w:p w14:paraId="6226953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 xml:space="preserve">1097-2 [10] </w:t>
            </w:r>
          </w:p>
        </w:tc>
        <w:tc>
          <w:tcPr>
            <w:tcW w:w="846" w:type="dxa"/>
            <w:tcBorders>
              <w:top w:val="single" w:sz="4" w:space="0" w:color="000000"/>
              <w:left w:val="single" w:sz="4" w:space="0" w:color="000000"/>
              <w:bottom w:val="single" w:sz="4" w:space="0" w:color="000000"/>
            </w:tcBorders>
            <w:shd w:val="clear" w:color="auto" w:fill="auto"/>
          </w:tcPr>
          <w:p w14:paraId="7D37F509"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5.2</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6C05D18"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Kat. LA</w:t>
            </w:r>
            <w:r w:rsidRPr="00E84DD6">
              <w:rPr>
                <w:rFonts w:ascii="Arial" w:hAnsi="Arial" w:cs="Arial"/>
                <w:i/>
                <w:sz w:val="20"/>
                <w:szCs w:val="20"/>
                <w:vertAlign w:val="subscript"/>
              </w:rPr>
              <w:t>40</w:t>
            </w:r>
            <w:r w:rsidRPr="00E84DD6">
              <w:rPr>
                <w:rFonts w:ascii="Arial" w:hAnsi="Arial" w:cs="Arial"/>
                <w:i/>
                <w:sz w:val="20"/>
                <w:szCs w:val="20"/>
              </w:rPr>
              <w:t xml:space="preserve"> (tj. maksymalna wartość współczynnika Los Angeles ≤ 40 )</w:t>
            </w:r>
          </w:p>
        </w:tc>
      </w:tr>
      <w:tr w:rsidR="007A4F08" w:rsidRPr="00E84DD6" w14:paraId="0AFF13E5"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769424CA"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lastRenderedPageBreak/>
              <w:t>Odporność na ścieranie kruszywa grubego</w:t>
            </w:r>
          </w:p>
        </w:tc>
        <w:tc>
          <w:tcPr>
            <w:tcW w:w="1372" w:type="dxa"/>
            <w:tcBorders>
              <w:top w:val="single" w:sz="4" w:space="0" w:color="000000"/>
              <w:left w:val="single" w:sz="4" w:space="0" w:color="000000"/>
              <w:bottom w:val="single" w:sz="4" w:space="0" w:color="000000"/>
            </w:tcBorders>
            <w:shd w:val="clear" w:color="auto" w:fill="auto"/>
          </w:tcPr>
          <w:p w14:paraId="2C5452FE"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 xml:space="preserve">PN-EN  </w:t>
            </w:r>
          </w:p>
          <w:p w14:paraId="3A00AC9F"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 xml:space="preserve">1097-1 [9] </w:t>
            </w:r>
          </w:p>
        </w:tc>
        <w:tc>
          <w:tcPr>
            <w:tcW w:w="846" w:type="dxa"/>
            <w:tcBorders>
              <w:top w:val="single" w:sz="4" w:space="0" w:color="000000"/>
              <w:left w:val="single" w:sz="4" w:space="0" w:color="000000"/>
              <w:bottom w:val="single" w:sz="4" w:space="0" w:color="000000"/>
            </w:tcBorders>
            <w:shd w:val="clear" w:color="auto" w:fill="auto"/>
          </w:tcPr>
          <w:p w14:paraId="46EB1B2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5.3</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447D0394" w14:textId="77777777" w:rsidR="007A4F08" w:rsidRPr="00E84DD6" w:rsidRDefault="007A4F08" w:rsidP="00E32E1A">
            <w:pPr>
              <w:snapToGrid w:val="0"/>
              <w:rPr>
                <w:szCs w:val="20"/>
              </w:rPr>
            </w:pPr>
            <w:r w:rsidRPr="00E84DD6">
              <w:rPr>
                <w:szCs w:val="20"/>
              </w:rPr>
              <w:t>Kat. M</w:t>
            </w:r>
            <w:r w:rsidRPr="00E84DD6">
              <w:rPr>
                <w:szCs w:val="20"/>
                <w:vertAlign w:val="subscript"/>
              </w:rPr>
              <w:t>DE</w:t>
            </w:r>
            <w:r w:rsidRPr="00E84DD6">
              <w:rPr>
                <w:szCs w:val="20"/>
              </w:rPr>
              <w:t>Deklarowana (tj. współczynnik mikro-Devala &gt;50))</w:t>
            </w:r>
          </w:p>
        </w:tc>
      </w:tr>
      <w:tr w:rsidR="007A4F08" w:rsidRPr="00E84DD6" w14:paraId="79CC92A9"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76AAE479"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Gęstość ziaren</w:t>
            </w:r>
          </w:p>
        </w:tc>
        <w:tc>
          <w:tcPr>
            <w:tcW w:w="1372" w:type="dxa"/>
            <w:tcBorders>
              <w:top w:val="single" w:sz="4" w:space="0" w:color="000000"/>
              <w:left w:val="single" w:sz="4" w:space="0" w:color="000000"/>
              <w:bottom w:val="single" w:sz="4" w:space="0" w:color="000000"/>
            </w:tcBorders>
            <w:shd w:val="clear" w:color="auto" w:fill="auto"/>
          </w:tcPr>
          <w:p w14:paraId="150BDD36"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PN-EN 1097-6, roz. 7, 8 i 9  [11]</w:t>
            </w:r>
          </w:p>
        </w:tc>
        <w:tc>
          <w:tcPr>
            <w:tcW w:w="846" w:type="dxa"/>
            <w:tcBorders>
              <w:top w:val="single" w:sz="4" w:space="0" w:color="000000"/>
              <w:left w:val="single" w:sz="4" w:space="0" w:color="000000"/>
              <w:bottom w:val="single" w:sz="4" w:space="0" w:color="000000"/>
            </w:tcBorders>
            <w:shd w:val="clear" w:color="auto" w:fill="auto"/>
          </w:tcPr>
          <w:p w14:paraId="03321FC9"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5.4</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34FA1A37" w14:textId="77777777" w:rsidR="007A4F08" w:rsidRPr="00E84DD6" w:rsidRDefault="007A4F08" w:rsidP="00E32E1A">
            <w:pPr>
              <w:snapToGrid w:val="0"/>
              <w:rPr>
                <w:szCs w:val="20"/>
              </w:rPr>
            </w:pPr>
            <w:r w:rsidRPr="00E84DD6">
              <w:rPr>
                <w:szCs w:val="20"/>
              </w:rPr>
              <w:t>Deklarowana</w:t>
            </w:r>
          </w:p>
        </w:tc>
      </w:tr>
      <w:tr w:rsidR="007A4F08" w:rsidRPr="00E84DD6" w14:paraId="7CC1B0E1"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382356B4"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Nasiąkliwość</w:t>
            </w:r>
          </w:p>
        </w:tc>
        <w:tc>
          <w:tcPr>
            <w:tcW w:w="1372" w:type="dxa"/>
            <w:tcBorders>
              <w:top w:val="single" w:sz="4" w:space="0" w:color="000000"/>
              <w:left w:val="single" w:sz="4" w:space="0" w:color="000000"/>
              <w:bottom w:val="single" w:sz="4" w:space="0" w:color="000000"/>
            </w:tcBorders>
            <w:shd w:val="clear" w:color="auto" w:fill="auto"/>
          </w:tcPr>
          <w:p w14:paraId="3EC2143A"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PN-EN 1097-6, roz. 7, 8 i 9 [11] </w:t>
            </w:r>
          </w:p>
        </w:tc>
        <w:tc>
          <w:tcPr>
            <w:tcW w:w="846" w:type="dxa"/>
            <w:tcBorders>
              <w:top w:val="single" w:sz="4" w:space="0" w:color="000000"/>
              <w:left w:val="single" w:sz="4" w:space="0" w:color="000000"/>
              <w:bottom w:val="single" w:sz="4" w:space="0" w:color="000000"/>
            </w:tcBorders>
            <w:shd w:val="clear" w:color="auto" w:fill="auto"/>
          </w:tcPr>
          <w:p w14:paraId="368ED0EF"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5.5 i</w:t>
            </w:r>
          </w:p>
          <w:p w14:paraId="1FF22ED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7.3.2</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28FB31DD" w14:textId="77777777" w:rsidR="007A4F08" w:rsidRPr="00E84DD6" w:rsidRDefault="007A4F08" w:rsidP="00E32E1A">
            <w:pPr>
              <w:rPr>
                <w:szCs w:val="20"/>
              </w:rPr>
            </w:pPr>
            <w:r w:rsidRPr="00E84DD6">
              <w:rPr>
                <w:szCs w:val="20"/>
              </w:rPr>
              <w:t>Kat. W</w:t>
            </w:r>
            <w:r w:rsidRPr="00E84DD6">
              <w:rPr>
                <w:szCs w:val="20"/>
                <w:vertAlign w:val="subscript"/>
              </w:rPr>
              <w:t>cm</w:t>
            </w:r>
            <w:r w:rsidRPr="00E84DD6">
              <w:rPr>
                <w:szCs w:val="20"/>
              </w:rPr>
              <w:t>NR (tj. brak wymagania)</w:t>
            </w:r>
          </w:p>
          <w:p w14:paraId="47B4C3A0"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WA</w:t>
            </w:r>
            <w:r w:rsidRPr="00E84DD6">
              <w:rPr>
                <w:rFonts w:ascii="Arial" w:hAnsi="Arial" w:cs="Arial"/>
                <w:i/>
                <w:sz w:val="20"/>
                <w:szCs w:val="20"/>
                <w:vertAlign w:val="subscript"/>
              </w:rPr>
              <w:t>24</w:t>
            </w:r>
            <w:r w:rsidRPr="00E84DD6">
              <w:rPr>
                <w:rFonts w:ascii="Arial" w:hAnsi="Arial" w:cs="Arial"/>
                <w:i/>
                <w:sz w:val="20"/>
                <w:szCs w:val="20"/>
              </w:rPr>
              <w:t>2</w:t>
            </w:r>
            <w:r w:rsidRPr="00E84DD6">
              <w:rPr>
                <w:rFonts w:ascii="Arial" w:hAnsi="Arial" w:cs="Arial"/>
                <w:i/>
                <w:sz w:val="20"/>
                <w:szCs w:val="20"/>
                <w:vertAlign w:val="superscript"/>
              </w:rPr>
              <w:t xml:space="preserve">**) </w:t>
            </w:r>
            <w:r w:rsidRPr="00E84DD6">
              <w:rPr>
                <w:rFonts w:ascii="Arial" w:hAnsi="Arial" w:cs="Arial"/>
                <w:i/>
                <w:sz w:val="20"/>
                <w:szCs w:val="20"/>
              </w:rPr>
              <w:t xml:space="preserve"> (tj. maksymalna wartość nasiąkliwości  ≤2% masy)</w:t>
            </w:r>
          </w:p>
        </w:tc>
      </w:tr>
      <w:tr w:rsidR="007A4F08" w:rsidRPr="00E84DD6" w14:paraId="56520C80"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2DABAD30"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Siarczany rozpuszczalne w kwasie</w:t>
            </w:r>
          </w:p>
        </w:tc>
        <w:tc>
          <w:tcPr>
            <w:tcW w:w="1372" w:type="dxa"/>
            <w:tcBorders>
              <w:top w:val="single" w:sz="4" w:space="0" w:color="000000"/>
              <w:left w:val="single" w:sz="4" w:space="0" w:color="000000"/>
              <w:bottom w:val="single" w:sz="4" w:space="0" w:color="000000"/>
            </w:tcBorders>
            <w:shd w:val="clear" w:color="auto" w:fill="auto"/>
          </w:tcPr>
          <w:p w14:paraId="2E1FD13F"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PN-EN</w:t>
            </w:r>
          </w:p>
          <w:p w14:paraId="15AB2A51"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1744-1[14] </w:t>
            </w:r>
          </w:p>
        </w:tc>
        <w:tc>
          <w:tcPr>
            <w:tcW w:w="846" w:type="dxa"/>
            <w:tcBorders>
              <w:top w:val="single" w:sz="4" w:space="0" w:color="000000"/>
              <w:left w:val="single" w:sz="4" w:space="0" w:color="000000"/>
              <w:bottom w:val="single" w:sz="4" w:space="0" w:color="000000"/>
            </w:tcBorders>
            <w:shd w:val="clear" w:color="auto" w:fill="auto"/>
          </w:tcPr>
          <w:p w14:paraId="6283236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6.2</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5BF1957C" w14:textId="77777777" w:rsidR="007A4F08" w:rsidRPr="00E84DD6" w:rsidRDefault="007A4F08" w:rsidP="00E32E1A">
            <w:pPr>
              <w:rPr>
                <w:szCs w:val="20"/>
              </w:rPr>
            </w:pPr>
            <w:r w:rsidRPr="00E84DD6">
              <w:rPr>
                <w:szCs w:val="20"/>
              </w:rPr>
              <w:t>Kat. AS</w:t>
            </w:r>
            <w:r w:rsidRPr="00E84DD6">
              <w:rPr>
                <w:szCs w:val="20"/>
                <w:vertAlign w:val="subscript"/>
              </w:rPr>
              <w:t xml:space="preserve">NR   </w:t>
            </w:r>
            <w:r w:rsidRPr="00E84DD6">
              <w:rPr>
                <w:szCs w:val="20"/>
              </w:rPr>
              <w:t>(tj. brak wymagania)</w:t>
            </w:r>
          </w:p>
          <w:p w14:paraId="5E008DF0" w14:textId="77777777" w:rsidR="007A4F08" w:rsidRPr="00E84DD6" w:rsidRDefault="007A4F08" w:rsidP="00E32E1A">
            <w:pPr>
              <w:pStyle w:val="Bezodstpw"/>
              <w:ind w:firstLine="0"/>
              <w:rPr>
                <w:rFonts w:ascii="Arial" w:hAnsi="Arial" w:cs="Arial"/>
                <w:i/>
                <w:sz w:val="20"/>
                <w:szCs w:val="20"/>
              </w:rPr>
            </w:pPr>
          </w:p>
        </w:tc>
      </w:tr>
      <w:tr w:rsidR="007A4F08" w:rsidRPr="00E84DD6" w14:paraId="6CBDF052"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24B65BF3"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Całkowita zawartość siarki</w:t>
            </w:r>
          </w:p>
        </w:tc>
        <w:tc>
          <w:tcPr>
            <w:tcW w:w="1372" w:type="dxa"/>
            <w:tcBorders>
              <w:top w:val="single" w:sz="4" w:space="0" w:color="000000"/>
              <w:left w:val="single" w:sz="4" w:space="0" w:color="000000"/>
              <w:bottom w:val="single" w:sz="4" w:space="0" w:color="000000"/>
            </w:tcBorders>
            <w:shd w:val="clear" w:color="auto" w:fill="auto"/>
          </w:tcPr>
          <w:p w14:paraId="02F23DC4"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PN-EN </w:t>
            </w:r>
          </w:p>
          <w:p w14:paraId="22383C6E"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1744-1[14] </w:t>
            </w:r>
          </w:p>
        </w:tc>
        <w:tc>
          <w:tcPr>
            <w:tcW w:w="846" w:type="dxa"/>
            <w:tcBorders>
              <w:top w:val="single" w:sz="4" w:space="0" w:color="000000"/>
              <w:left w:val="single" w:sz="4" w:space="0" w:color="000000"/>
              <w:bottom w:val="single" w:sz="4" w:space="0" w:color="000000"/>
            </w:tcBorders>
            <w:shd w:val="clear" w:color="auto" w:fill="auto"/>
          </w:tcPr>
          <w:p w14:paraId="6273129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6.3</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739D1866" w14:textId="77777777" w:rsidR="007A4F08" w:rsidRPr="00E84DD6" w:rsidRDefault="007A4F08" w:rsidP="00E32E1A">
            <w:pPr>
              <w:snapToGrid w:val="0"/>
              <w:rPr>
                <w:szCs w:val="20"/>
              </w:rPr>
            </w:pPr>
            <w:r w:rsidRPr="00E84DD6">
              <w:rPr>
                <w:szCs w:val="20"/>
              </w:rPr>
              <w:t>Kat. S</w:t>
            </w:r>
            <w:r w:rsidRPr="00E84DD6">
              <w:rPr>
                <w:szCs w:val="20"/>
                <w:vertAlign w:val="subscript"/>
              </w:rPr>
              <w:t>NR</w:t>
            </w:r>
            <w:r w:rsidRPr="00E84DD6">
              <w:rPr>
                <w:szCs w:val="20"/>
              </w:rPr>
              <w:t xml:space="preserve"> (tj. brak wymagania)</w:t>
            </w:r>
          </w:p>
        </w:tc>
      </w:tr>
      <w:tr w:rsidR="007A4F08" w:rsidRPr="00E84DD6" w14:paraId="4EB1ADD2"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4DB96FF3"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Stałość objętości żużla stalowniczego</w:t>
            </w:r>
            <w:r w:rsidRPr="00E84DD6">
              <w:rPr>
                <w:rFonts w:ascii="Arial" w:hAnsi="Arial" w:cs="Arial"/>
                <w:i/>
                <w:sz w:val="20"/>
                <w:szCs w:val="20"/>
              </w:rPr>
              <w:br/>
            </w:r>
          </w:p>
        </w:tc>
        <w:tc>
          <w:tcPr>
            <w:tcW w:w="1372" w:type="dxa"/>
            <w:tcBorders>
              <w:top w:val="single" w:sz="4" w:space="0" w:color="000000"/>
              <w:left w:val="single" w:sz="4" w:space="0" w:color="000000"/>
              <w:bottom w:val="single" w:sz="4" w:space="0" w:color="000000"/>
            </w:tcBorders>
            <w:shd w:val="clear" w:color="auto" w:fill="auto"/>
          </w:tcPr>
          <w:p w14:paraId="5E08A859"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PN-EN 1744-1, roz. 19.3 [14]  </w:t>
            </w:r>
          </w:p>
        </w:tc>
        <w:tc>
          <w:tcPr>
            <w:tcW w:w="846" w:type="dxa"/>
            <w:tcBorders>
              <w:top w:val="single" w:sz="4" w:space="0" w:color="000000"/>
              <w:left w:val="single" w:sz="4" w:space="0" w:color="000000"/>
              <w:bottom w:val="single" w:sz="4" w:space="0" w:color="000000"/>
            </w:tcBorders>
            <w:shd w:val="clear" w:color="auto" w:fill="auto"/>
          </w:tcPr>
          <w:p w14:paraId="0D2F4DD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6.4.2.1</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6AC97C47" w14:textId="77777777" w:rsidR="007A4F08" w:rsidRPr="00E84DD6" w:rsidRDefault="007A4F08" w:rsidP="00E32E1A">
            <w:pPr>
              <w:snapToGrid w:val="0"/>
              <w:rPr>
                <w:szCs w:val="20"/>
              </w:rPr>
            </w:pPr>
            <w:r w:rsidRPr="00E84DD6">
              <w:rPr>
                <w:szCs w:val="20"/>
              </w:rPr>
              <w:t>Kat. V</w:t>
            </w:r>
            <w:r w:rsidRPr="00E84DD6">
              <w:rPr>
                <w:szCs w:val="20"/>
                <w:vertAlign w:val="subscript"/>
              </w:rPr>
              <w:t>5</w:t>
            </w:r>
            <w:r w:rsidRPr="00E84DD6">
              <w:rPr>
                <w:szCs w:val="20"/>
              </w:rPr>
              <w:t xml:space="preserve"> (tj. pęcznienie ≤ 5 % objętości). Dotyczy żużla z klasycznego pieca tlenowego i elektrycznego pieca łukowego</w:t>
            </w:r>
          </w:p>
        </w:tc>
      </w:tr>
      <w:tr w:rsidR="007A4F08" w:rsidRPr="00E84DD6" w14:paraId="6D194287"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11663F36"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Rozpad krzemianowy w żużlu wielko- piecowym kawałkowym</w:t>
            </w:r>
          </w:p>
        </w:tc>
        <w:tc>
          <w:tcPr>
            <w:tcW w:w="1372" w:type="dxa"/>
            <w:tcBorders>
              <w:top w:val="single" w:sz="4" w:space="0" w:color="000000"/>
              <w:left w:val="single" w:sz="4" w:space="0" w:color="000000"/>
              <w:bottom w:val="single" w:sz="4" w:space="0" w:color="000000"/>
            </w:tcBorders>
            <w:shd w:val="clear" w:color="auto" w:fill="auto"/>
          </w:tcPr>
          <w:p w14:paraId="1A93C001"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PN-EN 1744-1, p. 19.1 [14]  </w:t>
            </w:r>
          </w:p>
        </w:tc>
        <w:tc>
          <w:tcPr>
            <w:tcW w:w="846" w:type="dxa"/>
            <w:tcBorders>
              <w:top w:val="single" w:sz="4" w:space="0" w:color="000000"/>
              <w:left w:val="single" w:sz="4" w:space="0" w:color="000000"/>
              <w:bottom w:val="single" w:sz="4" w:space="0" w:color="000000"/>
            </w:tcBorders>
            <w:shd w:val="clear" w:color="auto" w:fill="auto"/>
          </w:tcPr>
          <w:p w14:paraId="3139A17C"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6.4.2.2</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0AF4D197" w14:textId="77777777" w:rsidR="007A4F08" w:rsidRPr="00E84DD6" w:rsidRDefault="007A4F08" w:rsidP="00E32E1A">
            <w:pPr>
              <w:snapToGrid w:val="0"/>
              <w:rPr>
                <w:szCs w:val="20"/>
              </w:rPr>
            </w:pPr>
            <w:r w:rsidRPr="00E84DD6">
              <w:rPr>
                <w:szCs w:val="20"/>
              </w:rPr>
              <w:t>Brak rozpadu</w:t>
            </w:r>
          </w:p>
        </w:tc>
      </w:tr>
      <w:tr w:rsidR="007A4F08" w:rsidRPr="00E84DD6" w14:paraId="61C3F55D"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7D1A297A"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Rozpad żelazawy w żużlu wielkopieco- wym kawałkowym</w:t>
            </w:r>
          </w:p>
        </w:tc>
        <w:tc>
          <w:tcPr>
            <w:tcW w:w="1372" w:type="dxa"/>
            <w:tcBorders>
              <w:top w:val="single" w:sz="4" w:space="0" w:color="000000"/>
              <w:left w:val="single" w:sz="4" w:space="0" w:color="000000"/>
              <w:bottom w:val="single" w:sz="4" w:space="0" w:color="000000"/>
            </w:tcBorders>
            <w:shd w:val="clear" w:color="auto" w:fill="auto"/>
          </w:tcPr>
          <w:p w14:paraId="6FB63803"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PN-EN 1744-1, p.19.2[14] </w:t>
            </w:r>
          </w:p>
        </w:tc>
        <w:tc>
          <w:tcPr>
            <w:tcW w:w="846" w:type="dxa"/>
            <w:tcBorders>
              <w:top w:val="single" w:sz="4" w:space="0" w:color="000000"/>
              <w:left w:val="single" w:sz="4" w:space="0" w:color="000000"/>
              <w:bottom w:val="single" w:sz="4" w:space="0" w:color="000000"/>
            </w:tcBorders>
            <w:shd w:val="clear" w:color="auto" w:fill="auto"/>
          </w:tcPr>
          <w:p w14:paraId="3C8FAD52"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6.4.2.3</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6EF901B8" w14:textId="77777777" w:rsidR="007A4F08" w:rsidRPr="00E84DD6" w:rsidRDefault="007A4F08" w:rsidP="00E32E1A">
            <w:pPr>
              <w:snapToGrid w:val="0"/>
              <w:rPr>
                <w:szCs w:val="20"/>
              </w:rPr>
            </w:pPr>
            <w:r w:rsidRPr="00E84DD6">
              <w:rPr>
                <w:szCs w:val="20"/>
              </w:rPr>
              <w:t>Brak rozpadu</w:t>
            </w:r>
          </w:p>
        </w:tc>
      </w:tr>
      <w:tr w:rsidR="007A4F08" w:rsidRPr="00E84DD6" w14:paraId="19D03D37"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35A8E500"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Składniki rozpuszczalne w wodzie</w:t>
            </w:r>
          </w:p>
        </w:tc>
        <w:tc>
          <w:tcPr>
            <w:tcW w:w="1372" w:type="dxa"/>
            <w:tcBorders>
              <w:top w:val="single" w:sz="4" w:space="0" w:color="000000"/>
              <w:left w:val="single" w:sz="4" w:space="0" w:color="000000"/>
              <w:bottom w:val="single" w:sz="4" w:space="0" w:color="000000"/>
            </w:tcBorders>
            <w:shd w:val="clear" w:color="auto" w:fill="auto"/>
          </w:tcPr>
          <w:p w14:paraId="2B660047"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PN-EN 1744-3 [15]</w:t>
            </w:r>
          </w:p>
        </w:tc>
        <w:tc>
          <w:tcPr>
            <w:tcW w:w="846" w:type="dxa"/>
            <w:tcBorders>
              <w:top w:val="single" w:sz="4" w:space="0" w:color="000000"/>
              <w:left w:val="single" w:sz="4" w:space="0" w:color="000000"/>
              <w:bottom w:val="single" w:sz="4" w:space="0" w:color="000000"/>
            </w:tcBorders>
            <w:shd w:val="clear" w:color="auto" w:fill="auto"/>
          </w:tcPr>
          <w:p w14:paraId="03255E0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6.4.3</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4B947819" w14:textId="77777777" w:rsidR="007A4F08" w:rsidRPr="00E84DD6" w:rsidRDefault="007A4F08" w:rsidP="00E32E1A">
            <w:pPr>
              <w:snapToGrid w:val="0"/>
              <w:rPr>
                <w:szCs w:val="20"/>
              </w:rPr>
            </w:pPr>
            <w:r w:rsidRPr="00E84DD6">
              <w:rPr>
                <w:szCs w:val="20"/>
              </w:rPr>
              <w:t>Brak substancji szkodliwych w stosunku do środowiska wg odrębnych przepisów</w:t>
            </w:r>
          </w:p>
        </w:tc>
      </w:tr>
      <w:tr w:rsidR="007A4F08" w:rsidRPr="00E84DD6" w14:paraId="27D3B26E"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64C92133"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Zanieczyszczenia</w:t>
            </w:r>
          </w:p>
        </w:tc>
        <w:tc>
          <w:tcPr>
            <w:tcW w:w="1372" w:type="dxa"/>
            <w:tcBorders>
              <w:top w:val="single" w:sz="4" w:space="0" w:color="000000"/>
              <w:left w:val="single" w:sz="4" w:space="0" w:color="000000"/>
              <w:bottom w:val="single" w:sz="4" w:space="0" w:color="000000"/>
            </w:tcBorders>
            <w:shd w:val="clear" w:color="auto" w:fill="auto"/>
          </w:tcPr>
          <w:p w14:paraId="130B808A"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t>
            </w:r>
          </w:p>
        </w:tc>
        <w:tc>
          <w:tcPr>
            <w:tcW w:w="846" w:type="dxa"/>
            <w:tcBorders>
              <w:top w:val="single" w:sz="4" w:space="0" w:color="000000"/>
              <w:left w:val="single" w:sz="4" w:space="0" w:color="000000"/>
              <w:bottom w:val="single" w:sz="4" w:space="0" w:color="000000"/>
            </w:tcBorders>
            <w:shd w:val="clear" w:color="auto" w:fill="auto"/>
          </w:tcPr>
          <w:p w14:paraId="3B4EEDE6"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6.4.4</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5E095A22" w14:textId="77777777" w:rsidR="007A4F08" w:rsidRPr="00E84DD6" w:rsidRDefault="007A4F08" w:rsidP="00E32E1A">
            <w:pPr>
              <w:snapToGrid w:val="0"/>
              <w:rPr>
                <w:szCs w:val="20"/>
              </w:rPr>
            </w:pPr>
            <w:r w:rsidRPr="00E84DD6">
              <w:rPr>
                <w:szCs w:val="20"/>
              </w:rPr>
              <w:t>Brak ciał obcych takich jak drewno, szkło i plastik, mogących pogorszyć wyrób końcowy</w:t>
            </w:r>
          </w:p>
        </w:tc>
      </w:tr>
      <w:tr w:rsidR="007A4F08" w:rsidRPr="00E84DD6" w14:paraId="5D59047B"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7F70E4E6"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Zgorzel słoneczna bazaltu</w:t>
            </w:r>
          </w:p>
        </w:tc>
        <w:tc>
          <w:tcPr>
            <w:tcW w:w="1372" w:type="dxa"/>
            <w:tcBorders>
              <w:top w:val="single" w:sz="4" w:space="0" w:color="000000"/>
              <w:left w:val="single" w:sz="4" w:space="0" w:color="000000"/>
              <w:bottom w:val="single" w:sz="4" w:space="0" w:color="000000"/>
            </w:tcBorders>
            <w:shd w:val="clear" w:color="auto" w:fill="auto"/>
          </w:tcPr>
          <w:p w14:paraId="290A3B93"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 1367-3[13] i PN-EN 1097-2 [10]</w:t>
            </w:r>
          </w:p>
        </w:tc>
        <w:tc>
          <w:tcPr>
            <w:tcW w:w="846" w:type="dxa"/>
            <w:tcBorders>
              <w:top w:val="single" w:sz="4" w:space="0" w:color="000000"/>
              <w:left w:val="single" w:sz="4" w:space="0" w:color="000000"/>
              <w:bottom w:val="single" w:sz="4" w:space="0" w:color="000000"/>
            </w:tcBorders>
            <w:shd w:val="clear" w:color="auto" w:fill="auto"/>
          </w:tcPr>
          <w:p w14:paraId="089C3F29"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7.2</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6D2FC9AE" w14:textId="77777777" w:rsidR="007A4F08" w:rsidRPr="00E84DD6" w:rsidRDefault="007A4F08" w:rsidP="00E32E1A">
            <w:pPr>
              <w:snapToGrid w:val="0"/>
              <w:rPr>
                <w:szCs w:val="20"/>
              </w:rPr>
            </w:pPr>
            <w:r w:rsidRPr="00E84DD6">
              <w:rPr>
                <w:szCs w:val="20"/>
              </w:rPr>
              <w:t>Kat. SB</w:t>
            </w:r>
            <w:r w:rsidRPr="00E84DD6">
              <w:rPr>
                <w:szCs w:val="20"/>
                <w:vertAlign w:val="subscript"/>
              </w:rPr>
              <w:t>LA Deklarowana</w:t>
            </w:r>
            <w:r w:rsidRPr="00E84DD6">
              <w:rPr>
                <w:szCs w:val="20"/>
              </w:rPr>
              <w:t xml:space="preserve"> (tj. wzrost współczynnika Los Angeles po gotowaniu &gt; 8%)</w:t>
            </w:r>
          </w:p>
        </w:tc>
      </w:tr>
      <w:tr w:rsidR="007A4F08" w:rsidRPr="00E84DD6" w14:paraId="0530B966"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3B0DCEA8"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Mrozoodporność na frakcji kruszywa  8/16 mm  </w:t>
            </w:r>
          </w:p>
        </w:tc>
        <w:tc>
          <w:tcPr>
            <w:tcW w:w="1372" w:type="dxa"/>
            <w:tcBorders>
              <w:top w:val="single" w:sz="4" w:space="0" w:color="000000"/>
              <w:left w:val="single" w:sz="4" w:space="0" w:color="000000"/>
              <w:bottom w:val="single" w:sz="4" w:space="0" w:color="000000"/>
            </w:tcBorders>
            <w:shd w:val="clear" w:color="auto" w:fill="auto"/>
          </w:tcPr>
          <w:p w14:paraId="1BBDD30F"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PN-EN 1367-1 [12]</w:t>
            </w:r>
          </w:p>
        </w:tc>
        <w:tc>
          <w:tcPr>
            <w:tcW w:w="846" w:type="dxa"/>
            <w:tcBorders>
              <w:top w:val="single" w:sz="4" w:space="0" w:color="000000"/>
              <w:left w:val="single" w:sz="4" w:space="0" w:color="000000"/>
              <w:bottom w:val="single" w:sz="4" w:space="0" w:color="000000"/>
            </w:tcBorders>
            <w:shd w:val="clear" w:color="auto" w:fill="auto"/>
          </w:tcPr>
          <w:p w14:paraId="5C5699A0"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7.3.3</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01506B4A" w14:textId="77777777" w:rsidR="007A4F08" w:rsidRPr="00E84DD6" w:rsidRDefault="007A4F08" w:rsidP="00E32E1A">
            <w:pPr>
              <w:snapToGrid w:val="0"/>
              <w:rPr>
                <w:szCs w:val="20"/>
              </w:rPr>
            </w:pPr>
            <w:r w:rsidRPr="00E84DD6">
              <w:rPr>
                <w:szCs w:val="20"/>
              </w:rPr>
              <w:t>Kat. F</w:t>
            </w:r>
            <w:r w:rsidRPr="00E84DD6">
              <w:rPr>
                <w:szCs w:val="20"/>
                <w:vertAlign w:val="subscript"/>
              </w:rPr>
              <w:t>4</w:t>
            </w:r>
            <w:r w:rsidRPr="00E84DD6">
              <w:rPr>
                <w:szCs w:val="20"/>
              </w:rPr>
              <w:t xml:space="preserve"> (tj. zamrażanie-rozmrażanie ≤ 4% masy)</w:t>
            </w:r>
          </w:p>
        </w:tc>
      </w:tr>
      <w:tr w:rsidR="007A4F08" w:rsidRPr="00E84DD6" w14:paraId="3961E207"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3945246B"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Skład materiałowy</w:t>
            </w:r>
          </w:p>
        </w:tc>
        <w:tc>
          <w:tcPr>
            <w:tcW w:w="1372" w:type="dxa"/>
            <w:tcBorders>
              <w:top w:val="single" w:sz="4" w:space="0" w:color="000000"/>
              <w:left w:val="single" w:sz="4" w:space="0" w:color="000000"/>
              <w:bottom w:val="single" w:sz="4" w:space="0" w:color="000000"/>
            </w:tcBorders>
            <w:shd w:val="clear" w:color="auto" w:fill="auto"/>
          </w:tcPr>
          <w:p w14:paraId="2C930235"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t>
            </w:r>
          </w:p>
        </w:tc>
        <w:tc>
          <w:tcPr>
            <w:tcW w:w="846" w:type="dxa"/>
            <w:tcBorders>
              <w:top w:val="single" w:sz="4" w:space="0" w:color="000000"/>
              <w:left w:val="single" w:sz="4" w:space="0" w:color="000000"/>
              <w:bottom w:val="single" w:sz="4" w:space="0" w:color="000000"/>
            </w:tcBorders>
            <w:shd w:val="clear" w:color="auto" w:fill="auto"/>
          </w:tcPr>
          <w:p w14:paraId="1EC883F9"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Zał. C</w:t>
            </w:r>
          </w:p>
          <w:p w14:paraId="0D7B9D55" w14:textId="77777777" w:rsidR="007A4F08" w:rsidRPr="00E84DD6" w:rsidRDefault="007A4F08" w:rsidP="00E32E1A">
            <w:pPr>
              <w:pStyle w:val="Bezodstpw"/>
              <w:ind w:firstLine="0"/>
              <w:rPr>
                <w:rFonts w:ascii="Arial" w:hAnsi="Arial" w:cs="Arial"/>
                <w:i/>
                <w:sz w:val="20"/>
                <w:szCs w:val="20"/>
              </w:rPr>
            </w:pP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5A4F905B" w14:textId="77777777" w:rsidR="007A4F08" w:rsidRPr="00E84DD6" w:rsidRDefault="007A4F08" w:rsidP="00E32E1A">
            <w:pPr>
              <w:snapToGrid w:val="0"/>
              <w:rPr>
                <w:szCs w:val="20"/>
              </w:rPr>
            </w:pPr>
            <w:r w:rsidRPr="00E84DD6">
              <w:rPr>
                <w:szCs w:val="20"/>
              </w:rPr>
              <w:t>Deklarowany</w:t>
            </w:r>
          </w:p>
        </w:tc>
      </w:tr>
      <w:tr w:rsidR="007A4F08" w:rsidRPr="00E84DD6" w14:paraId="3F629A29" w14:textId="77777777" w:rsidTr="000F4F5C">
        <w:tblPrEx>
          <w:tblCellMar>
            <w:left w:w="0" w:type="dxa"/>
            <w:right w:w="0" w:type="dxa"/>
          </w:tblCellMar>
        </w:tblPrEx>
        <w:trPr>
          <w:gridAfter w:val="1"/>
          <w:wAfter w:w="10" w:type="dxa"/>
        </w:trPr>
        <w:tc>
          <w:tcPr>
            <w:tcW w:w="2496" w:type="dxa"/>
            <w:tcBorders>
              <w:top w:val="single" w:sz="4" w:space="0" w:color="000000"/>
              <w:left w:val="single" w:sz="4" w:space="0" w:color="000000"/>
              <w:bottom w:val="single" w:sz="4" w:space="0" w:color="000000"/>
            </w:tcBorders>
            <w:shd w:val="clear" w:color="auto" w:fill="auto"/>
          </w:tcPr>
          <w:p w14:paraId="7B2900C1"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Istotne cechy środowiskowe</w:t>
            </w:r>
          </w:p>
        </w:tc>
        <w:tc>
          <w:tcPr>
            <w:tcW w:w="1372" w:type="dxa"/>
            <w:tcBorders>
              <w:top w:val="single" w:sz="4" w:space="0" w:color="000000"/>
              <w:left w:val="single" w:sz="4" w:space="0" w:color="000000"/>
              <w:bottom w:val="single" w:sz="4" w:space="0" w:color="000000"/>
            </w:tcBorders>
            <w:shd w:val="clear" w:color="auto" w:fill="auto"/>
          </w:tcPr>
          <w:p w14:paraId="6F0EE0A0"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t>
            </w:r>
          </w:p>
        </w:tc>
        <w:tc>
          <w:tcPr>
            <w:tcW w:w="846" w:type="dxa"/>
            <w:tcBorders>
              <w:top w:val="single" w:sz="4" w:space="0" w:color="000000"/>
              <w:left w:val="single" w:sz="4" w:space="0" w:color="000000"/>
              <w:bottom w:val="single" w:sz="4" w:space="0" w:color="000000"/>
            </w:tcBorders>
            <w:shd w:val="clear" w:color="auto" w:fill="auto"/>
          </w:tcPr>
          <w:p w14:paraId="28CC4559"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Zał. C</w:t>
            </w:r>
          </w:p>
          <w:p w14:paraId="3F8D3E79"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pkt</w:t>
            </w:r>
          </w:p>
          <w:p w14:paraId="28A28B50"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C.3.4</w:t>
            </w:r>
          </w:p>
        </w:tc>
        <w:tc>
          <w:tcPr>
            <w:tcW w:w="4982" w:type="dxa"/>
            <w:tcBorders>
              <w:top w:val="single" w:sz="4" w:space="0" w:color="000000"/>
              <w:left w:val="single" w:sz="4" w:space="0" w:color="000000"/>
              <w:bottom w:val="single" w:sz="4" w:space="0" w:color="000000"/>
              <w:right w:val="single" w:sz="4" w:space="0" w:color="auto"/>
            </w:tcBorders>
            <w:shd w:val="clear" w:color="auto" w:fill="auto"/>
          </w:tcPr>
          <w:p w14:paraId="7EC7505A" w14:textId="77777777" w:rsidR="007A4F08" w:rsidRPr="00E84DD6" w:rsidRDefault="007A4F08" w:rsidP="00E32E1A">
            <w:pPr>
              <w:snapToGrid w:val="0"/>
              <w:jc w:val="left"/>
              <w:rPr>
                <w:szCs w:val="20"/>
              </w:rPr>
            </w:pPr>
            <w:r w:rsidRPr="00E84DD6">
              <w:rPr>
                <w:szCs w:val="20"/>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r w:rsidR="007A4F08" w:rsidRPr="00E84DD6" w14:paraId="42831FFB" w14:textId="77777777" w:rsidTr="000F4F5C">
        <w:tblPrEx>
          <w:tblCellMar>
            <w:left w:w="0" w:type="dxa"/>
            <w:right w:w="0" w:type="dxa"/>
          </w:tblCellMar>
        </w:tblPrEx>
        <w:trPr>
          <w:gridAfter w:val="1"/>
          <w:wAfter w:w="10" w:type="dxa"/>
        </w:trPr>
        <w:tc>
          <w:tcPr>
            <w:tcW w:w="9696" w:type="dxa"/>
            <w:gridSpan w:val="4"/>
            <w:tcBorders>
              <w:top w:val="single" w:sz="4" w:space="0" w:color="000000"/>
              <w:left w:val="single" w:sz="4" w:space="0" w:color="000000"/>
              <w:bottom w:val="single" w:sz="4" w:space="0" w:color="000000"/>
              <w:right w:val="single" w:sz="4" w:space="0" w:color="auto"/>
            </w:tcBorders>
            <w:shd w:val="clear" w:color="auto" w:fill="auto"/>
          </w:tcPr>
          <w:p w14:paraId="44C0EE56" w14:textId="77777777" w:rsidR="007A4F08" w:rsidRPr="00E84DD6" w:rsidRDefault="007A4F08" w:rsidP="000F4F5C">
            <w:pPr>
              <w:spacing w:after="0"/>
              <w:rPr>
                <w:bCs/>
                <w:szCs w:val="20"/>
              </w:rPr>
            </w:pPr>
            <w:r w:rsidRPr="00E84DD6">
              <w:rPr>
                <w:bCs/>
                <w:szCs w:val="20"/>
              </w:rPr>
              <w:t xml:space="preserve">*)       Łączna zawartość pyłów w mieszance powinna się mieścić w wybranych krzywych granicznych </w:t>
            </w:r>
          </w:p>
          <w:p w14:paraId="3884321C" w14:textId="77777777" w:rsidR="007A4F08" w:rsidRPr="00E84DD6" w:rsidRDefault="007A4F08" w:rsidP="000F4F5C">
            <w:pPr>
              <w:pStyle w:val="Bezodstpw"/>
              <w:ind w:firstLine="0"/>
              <w:rPr>
                <w:rFonts w:ascii="Arial" w:hAnsi="Arial" w:cs="Arial"/>
                <w:bCs/>
                <w:i/>
                <w:sz w:val="20"/>
                <w:szCs w:val="20"/>
              </w:rPr>
            </w:pPr>
            <w:r w:rsidRPr="00E84DD6">
              <w:rPr>
                <w:rFonts w:ascii="Arial" w:hAnsi="Arial" w:cs="Arial"/>
                <w:bCs/>
                <w:i/>
                <w:sz w:val="20"/>
                <w:szCs w:val="20"/>
              </w:rPr>
              <w:t>**)    W przypadku, gdy wymaganie nie jest spełnione , należy sprawdzić mrozoodporność</w:t>
            </w:r>
          </w:p>
        </w:tc>
      </w:tr>
    </w:tbl>
    <w:p w14:paraId="3B6EC8C9" w14:textId="77777777" w:rsidR="007A4F08" w:rsidRPr="00E84DD6" w:rsidRDefault="007A4F08" w:rsidP="000F4F5C">
      <w:pPr>
        <w:pStyle w:val="Bezodstpw"/>
        <w:ind w:firstLine="0"/>
        <w:rPr>
          <w:rFonts w:ascii="Arial" w:hAnsi="Arial" w:cs="Arial"/>
          <w:i/>
          <w:sz w:val="20"/>
          <w:szCs w:val="20"/>
        </w:rPr>
      </w:pPr>
      <w:r w:rsidRPr="00E84DD6">
        <w:rPr>
          <w:rFonts w:ascii="Arial" w:hAnsi="Arial" w:cs="Arial"/>
          <w:b/>
          <w:i/>
          <w:sz w:val="20"/>
          <w:szCs w:val="20"/>
        </w:rPr>
        <w:t xml:space="preserve">2.2.4. </w:t>
      </w:r>
      <w:r w:rsidRPr="00E84DD6">
        <w:rPr>
          <w:rFonts w:ascii="Arial" w:hAnsi="Arial" w:cs="Arial"/>
          <w:i/>
          <w:sz w:val="20"/>
          <w:szCs w:val="20"/>
        </w:rPr>
        <w:t>Woda do zraszania kruszywa</w:t>
      </w:r>
    </w:p>
    <w:p w14:paraId="24199060" w14:textId="77777777" w:rsidR="007A4F08" w:rsidRDefault="007A4F08" w:rsidP="007A4F08">
      <w:pPr>
        <w:pStyle w:val="Bezodstpw"/>
        <w:tabs>
          <w:tab w:val="left" w:pos="425"/>
        </w:tabs>
        <w:ind w:firstLine="0"/>
        <w:rPr>
          <w:rFonts w:ascii="Arial" w:hAnsi="Arial" w:cs="Arial"/>
          <w:i/>
          <w:sz w:val="20"/>
          <w:szCs w:val="20"/>
        </w:rPr>
      </w:pPr>
      <w:r w:rsidRPr="00E84DD6">
        <w:rPr>
          <w:rFonts w:ascii="Arial" w:hAnsi="Arial" w:cs="Arial"/>
          <w:i/>
          <w:sz w:val="20"/>
          <w:szCs w:val="20"/>
        </w:rPr>
        <w:tab/>
        <w:t>Do zraszania kruszywa należy stosować wodę nie zawierającą składników wpływających szkodliwie na mieszankę kruszywa, ale umożliwiającą właściwe zagęszczenie mieszanki niezwiązanej.</w:t>
      </w:r>
    </w:p>
    <w:p w14:paraId="5A48188C" w14:textId="77777777" w:rsidR="000E61BB" w:rsidRPr="00E84DD6" w:rsidRDefault="000E61BB" w:rsidP="007A4F08">
      <w:pPr>
        <w:pStyle w:val="Bezodstpw"/>
        <w:tabs>
          <w:tab w:val="left" w:pos="425"/>
        </w:tabs>
        <w:ind w:firstLine="0"/>
        <w:rPr>
          <w:rFonts w:ascii="Arial" w:hAnsi="Arial" w:cs="Arial"/>
          <w:i/>
          <w:sz w:val="20"/>
          <w:szCs w:val="20"/>
        </w:rPr>
      </w:pPr>
    </w:p>
    <w:p w14:paraId="03C4860D" w14:textId="77777777" w:rsidR="007A4F08" w:rsidRPr="00E84DD6" w:rsidRDefault="007A4F08" w:rsidP="00B76FCC">
      <w:pPr>
        <w:pStyle w:val="Nagwek1"/>
        <w:spacing w:after="0"/>
        <w:jc w:val="left"/>
        <w:rPr>
          <w:sz w:val="20"/>
          <w:szCs w:val="20"/>
        </w:rPr>
      </w:pPr>
      <w:r w:rsidRPr="00E84DD6">
        <w:rPr>
          <w:sz w:val="20"/>
          <w:szCs w:val="20"/>
        </w:rPr>
        <w:t>3. Sprzęt</w:t>
      </w:r>
    </w:p>
    <w:p w14:paraId="255745AA" w14:textId="77777777" w:rsidR="007A4F08" w:rsidRPr="00E84DD6" w:rsidRDefault="007A4F08" w:rsidP="007A4F08">
      <w:pPr>
        <w:pStyle w:val="Nagwek2"/>
        <w:spacing w:after="0"/>
        <w:ind w:left="0" w:firstLine="0"/>
        <w:rPr>
          <w:szCs w:val="20"/>
        </w:rPr>
      </w:pPr>
      <w:r w:rsidRPr="00E84DD6">
        <w:rPr>
          <w:szCs w:val="20"/>
        </w:rPr>
        <w:t>3.1. Ogólne wymagania dotyczące sprzętu</w:t>
      </w:r>
    </w:p>
    <w:p w14:paraId="2018534A" w14:textId="77777777" w:rsidR="007A4F08" w:rsidRPr="00E84DD6" w:rsidRDefault="007A4F08" w:rsidP="007A4F08">
      <w:pPr>
        <w:tabs>
          <w:tab w:val="left" w:pos="425"/>
        </w:tabs>
        <w:rPr>
          <w:szCs w:val="20"/>
        </w:rPr>
      </w:pPr>
      <w:r w:rsidRPr="00E84DD6">
        <w:rPr>
          <w:szCs w:val="20"/>
        </w:rPr>
        <w:tab/>
        <w:t>Ogólne wymagania dotyczące sprzętu podano w SST  D-M-00.00.00 „Wymagania ogólne” [1], pkt 3.</w:t>
      </w:r>
    </w:p>
    <w:p w14:paraId="60401120" w14:textId="77777777" w:rsidR="007A4F08" w:rsidRPr="00E84DD6" w:rsidRDefault="007A4F08" w:rsidP="00D322CB">
      <w:pPr>
        <w:pStyle w:val="Nagwek2"/>
        <w:spacing w:after="0"/>
        <w:ind w:left="0"/>
        <w:rPr>
          <w:szCs w:val="20"/>
        </w:rPr>
      </w:pPr>
      <w:r w:rsidRPr="00E84DD6">
        <w:rPr>
          <w:szCs w:val="20"/>
        </w:rPr>
        <w:t>3.2. Sprzęt stosowany do wykonania robót</w:t>
      </w:r>
    </w:p>
    <w:p w14:paraId="14DDF143" w14:textId="77777777" w:rsidR="007A4F08" w:rsidRPr="00E84DD6" w:rsidRDefault="007A4F08" w:rsidP="007A4F08">
      <w:pPr>
        <w:tabs>
          <w:tab w:val="left" w:pos="425"/>
        </w:tabs>
        <w:rPr>
          <w:szCs w:val="20"/>
        </w:rPr>
      </w:pPr>
      <w:r w:rsidRPr="00E84DD6">
        <w:rPr>
          <w:szCs w:val="20"/>
        </w:rPr>
        <w:tab/>
        <w:t>Przy wykonywaniu robót Wykonawca w zależności od potrzeb, powinien wykazać się możliwością korzystania ze sprzętu dostosowanego do przyjętej metody robót, jak:</w:t>
      </w:r>
    </w:p>
    <w:p w14:paraId="217D5BC0" w14:textId="2464B88E" w:rsidR="007A4F08" w:rsidRPr="00E84DD6" w:rsidRDefault="006B2431" w:rsidP="006B2431">
      <w:pPr>
        <w:suppressAutoHyphens/>
        <w:overflowPunct w:val="0"/>
        <w:autoSpaceDE w:val="0"/>
        <w:spacing w:after="0" w:line="240" w:lineRule="auto"/>
        <w:ind w:left="0" w:firstLine="0"/>
        <w:textAlignment w:val="baseline"/>
        <w:rPr>
          <w:szCs w:val="20"/>
        </w:rPr>
      </w:pPr>
      <w:r>
        <w:rPr>
          <w:szCs w:val="20"/>
        </w:rPr>
        <w:t>a)</w:t>
      </w:r>
      <w:r w:rsidR="007A4F08" w:rsidRPr="00E84DD6">
        <w:rPr>
          <w:szCs w:val="20"/>
        </w:rPr>
        <w:t>mieszarki do wytwarzania mieszanki kruszywa, wyposażone w urządzenia dozujące wodę, które powinny zapewnić wytworzenie jednorodnej mieszanki o wilgotności optymalnej,</w:t>
      </w:r>
    </w:p>
    <w:p w14:paraId="6135A85E" w14:textId="3D4A484C" w:rsidR="007A4F08" w:rsidRPr="00E84DD6" w:rsidRDefault="006B2431" w:rsidP="006B2431">
      <w:pPr>
        <w:tabs>
          <w:tab w:val="left" w:pos="425"/>
        </w:tabs>
        <w:suppressAutoHyphens/>
        <w:overflowPunct w:val="0"/>
        <w:autoSpaceDE w:val="0"/>
        <w:spacing w:after="0" w:line="240" w:lineRule="auto"/>
        <w:ind w:left="0" w:firstLine="0"/>
        <w:textAlignment w:val="baseline"/>
        <w:rPr>
          <w:szCs w:val="20"/>
        </w:rPr>
      </w:pPr>
      <w:r>
        <w:rPr>
          <w:szCs w:val="20"/>
        </w:rPr>
        <w:lastRenderedPageBreak/>
        <w:t>b)</w:t>
      </w:r>
      <w:r w:rsidR="007A4F08" w:rsidRPr="00E84DD6">
        <w:rPr>
          <w:szCs w:val="20"/>
        </w:rPr>
        <w:t>układarki lub równiarki do rozkładania mieszanki kruszywa niezwiązanego,</w:t>
      </w:r>
    </w:p>
    <w:p w14:paraId="62891342" w14:textId="77777777" w:rsidR="007A4F08" w:rsidRPr="00E84DD6" w:rsidRDefault="007A4F08">
      <w:pPr>
        <w:numPr>
          <w:ilvl w:val="0"/>
          <w:numId w:val="24"/>
        </w:numPr>
        <w:tabs>
          <w:tab w:val="clear" w:pos="709"/>
          <w:tab w:val="num" w:pos="0"/>
          <w:tab w:val="left" w:pos="425"/>
        </w:tabs>
        <w:suppressAutoHyphens/>
        <w:overflowPunct w:val="0"/>
        <w:autoSpaceDE w:val="0"/>
        <w:spacing w:after="0" w:line="240" w:lineRule="auto"/>
        <w:ind w:left="0" w:firstLine="0"/>
        <w:textAlignment w:val="baseline"/>
        <w:rPr>
          <w:szCs w:val="20"/>
        </w:rPr>
      </w:pPr>
      <w:r w:rsidRPr="00E84DD6">
        <w:rPr>
          <w:szCs w:val="20"/>
        </w:rPr>
        <w:t>walce ogumione i stalowe wibracyjne lub statyczne do zagęszczania mieszanki,</w:t>
      </w:r>
    </w:p>
    <w:p w14:paraId="3FB4C782" w14:textId="77777777" w:rsidR="007A4F08" w:rsidRPr="00E84DD6" w:rsidRDefault="007A4F08">
      <w:pPr>
        <w:numPr>
          <w:ilvl w:val="0"/>
          <w:numId w:val="24"/>
        </w:numPr>
        <w:tabs>
          <w:tab w:val="clear" w:pos="709"/>
          <w:tab w:val="num" w:pos="0"/>
          <w:tab w:val="left" w:pos="425"/>
        </w:tabs>
        <w:suppressAutoHyphens/>
        <w:overflowPunct w:val="0"/>
        <w:autoSpaceDE w:val="0"/>
        <w:spacing w:after="0" w:line="240" w:lineRule="auto"/>
        <w:ind w:left="0" w:firstLine="0"/>
        <w:textAlignment w:val="baseline"/>
        <w:rPr>
          <w:szCs w:val="20"/>
        </w:rPr>
      </w:pPr>
      <w:r w:rsidRPr="00E84DD6">
        <w:rPr>
          <w:szCs w:val="20"/>
        </w:rPr>
        <w:t>zagęszczarki płytowe, ubijaki mechaniczne lub małe walce wibracyjne, do stosowania w miejscach trudno dostępnych.</w:t>
      </w:r>
    </w:p>
    <w:p w14:paraId="15569BB9" w14:textId="77777777" w:rsidR="007A4F08" w:rsidRPr="00E84DD6" w:rsidRDefault="007A4F08" w:rsidP="007A4F08">
      <w:pPr>
        <w:tabs>
          <w:tab w:val="left" w:pos="425"/>
        </w:tabs>
        <w:rPr>
          <w:szCs w:val="20"/>
        </w:rPr>
      </w:pPr>
      <w:r w:rsidRPr="00E84DD6">
        <w:rPr>
          <w:szCs w:val="20"/>
        </w:rPr>
        <w:t>Sprzęt powinien odpowiadać wymaganiom określonym w dokumentacji projektowej, ST, instrukcjach producentów lub propozycji Wykonawcy i powinien być zaakceptowany przez Inspektora Nadzoru.</w:t>
      </w:r>
    </w:p>
    <w:p w14:paraId="36A0C559" w14:textId="77777777" w:rsidR="007A4F08" w:rsidRPr="00E84DD6" w:rsidRDefault="007A4F08" w:rsidP="000E61BB">
      <w:pPr>
        <w:pStyle w:val="Nagwek1"/>
        <w:tabs>
          <w:tab w:val="left" w:pos="425"/>
        </w:tabs>
        <w:spacing w:after="0"/>
        <w:ind w:left="0" w:firstLine="0"/>
        <w:jc w:val="both"/>
        <w:rPr>
          <w:sz w:val="20"/>
          <w:szCs w:val="20"/>
        </w:rPr>
      </w:pPr>
      <w:r w:rsidRPr="00E84DD6">
        <w:rPr>
          <w:sz w:val="20"/>
          <w:szCs w:val="20"/>
        </w:rPr>
        <w:t>4. Transport</w:t>
      </w:r>
    </w:p>
    <w:p w14:paraId="50BFC990" w14:textId="77777777" w:rsidR="007A4F08" w:rsidRPr="00E84DD6" w:rsidRDefault="007A4F08" w:rsidP="000E61BB">
      <w:pPr>
        <w:pStyle w:val="Nagwek2"/>
        <w:tabs>
          <w:tab w:val="left" w:pos="425"/>
        </w:tabs>
        <w:spacing w:after="0"/>
        <w:ind w:left="0" w:firstLine="0"/>
        <w:rPr>
          <w:szCs w:val="20"/>
        </w:rPr>
      </w:pPr>
      <w:r w:rsidRPr="00E84DD6">
        <w:rPr>
          <w:szCs w:val="20"/>
        </w:rPr>
        <w:t xml:space="preserve">4.1. Ogólne wymagania dotyczące transportu </w:t>
      </w:r>
    </w:p>
    <w:p w14:paraId="68A4782B" w14:textId="77777777" w:rsidR="007A4F08" w:rsidRPr="00E84DD6" w:rsidRDefault="007A4F08" w:rsidP="007A4F08">
      <w:pPr>
        <w:tabs>
          <w:tab w:val="left" w:pos="425"/>
        </w:tabs>
        <w:rPr>
          <w:szCs w:val="20"/>
        </w:rPr>
      </w:pPr>
      <w:r w:rsidRPr="00E84DD6">
        <w:rPr>
          <w:szCs w:val="20"/>
        </w:rPr>
        <w:tab/>
        <w:t>Ogólne wymagania dotyczące transportu podano w SST D-M-00.00.00 „Wymagania ogólne” [1],  pkt 4.</w:t>
      </w:r>
    </w:p>
    <w:p w14:paraId="08A3082E" w14:textId="77777777" w:rsidR="007A4F08" w:rsidRPr="00E84DD6" w:rsidRDefault="007A4F08" w:rsidP="000E61BB">
      <w:pPr>
        <w:pStyle w:val="Nagwek2"/>
        <w:tabs>
          <w:tab w:val="left" w:pos="425"/>
        </w:tabs>
        <w:spacing w:after="0"/>
        <w:ind w:left="0" w:firstLine="0"/>
        <w:rPr>
          <w:szCs w:val="20"/>
        </w:rPr>
      </w:pPr>
      <w:r w:rsidRPr="00E84DD6">
        <w:rPr>
          <w:szCs w:val="20"/>
        </w:rPr>
        <w:t>4.2. Transport materiałów</w:t>
      </w:r>
    </w:p>
    <w:p w14:paraId="717D782B" w14:textId="77777777" w:rsidR="007A4F08" w:rsidRPr="00E84DD6" w:rsidRDefault="007A4F08" w:rsidP="007A4F08">
      <w:pPr>
        <w:tabs>
          <w:tab w:val="left" w:pos="425"/>
        </w:tabs>
        <w:rPr>
          <w:szCs w:val="20"/>
        </w:rPr>
      </w:pPr>
      <w:r w:rsidRPr="00E84DD6">
        <w:rPr>
          <w:szCs w:val="20"/>
        </w:rPr>
        <w:tab/>
        <w:t>Materiały sypkie (kruszywa) można przewozić dowolnymi środkami transportu, w warunkach zabezpieczających je przed  zanieczyszczeniem, zmieszaniem z innymi materiałami i nadmiernym zawilgoceniem.</w:t>
      </w:r>
    </w:p>
    <w:p w14:paraId="7577F0F2" w14:textId="77777777" w:rsidR="007A4F08" w:rsidRPr="00E84DD6" w:rsidRDefault="007A4F08" w:rsidP="007A4F08">
      <w:pPr>
        <w:tabs>
          <w:tab w:val="left" w:pos="425"/>
        </w:tabs>
        <w:rPr>
          <w:szCs w:val="20"/>
        </w:rPr>
      </w:pPr>
      <w:r w:rsidRPr="00E84DD6">
        <w:rPr>
          <w:szCs w:val="20"/>
        </w:rPr>
        <w:tab/>
        <w:t>Woda może być dostarczana wodociągiem lub przewoźnymi zbiornikami wody.</w:t>
      </w:r>
    </w:p>
    <w:p w14:paraId="15636057" w14:textId="77777777" w:rsidR="007A4F08" w:rsidRPr="00E84DD6" w:rsidRDefault="007A4F08" w:rsidP="000E61BB">
      <w:pPr>
        <w:pStyle w:val="Nagwek1"/>
        <w:tabs>
          <w:tab w:val="left" w:pos="425"/>
        </w:tabs>
        <w:spacing w:after="0"/>
        <w:ind w:left="0" w:firstLine="0"/>
        <w:jc w:val="both"/>
        <w:rPr>
          <w:sz w:val="20"/>
          <w:szCs w:val="20"/>
        </w:rPr>
      </w:pPr>
      <w:r w:rsidRPr="00E84DD6">
        <w:rPr>
          <w:sz w:val="20"/>
          <w:szCs w:val="20"/>
        </w:rPr>
        <w:t>5. Wykonanie robót</w:t>
      </w:r>
    </w:p>
    <w:p w14:paraId="207396CA" w14:textId="00B25B67" w:rsidR="007A4F08" w:rsidRPr="00E84DD6" w:rsidRDefault="007A4F08" w:rsidP="006B2431">
      <w:pPr>
        <w:pStyle w:val="Nagwek2"/>
        <w:spacing w:after="0"/>
        <w:ind w:left="0"/>
        <w:rPr>
          <w:szCs w:val="20"/>
        </w:rPr>
      </w:pPr>
      <w:r w:rsidRPr="00E84DD6">
        <w:rPr>
          <w:szCs w:val="20"/>
        </w:rPr>
        <w:t>5.1. Ogólne zasady wykonania robót</w:t>
      </w:r>
    </w:p>
    <w:p w14:paraId="0D6C8B2B" w14:textId="77777777" w:rsidR="007A4F08" w:rsidRPr="00E84DD6" w:rsidRDefault="007A4F08" w:rsidP="007A4F08">
      <w:pPr>
        <w:tabs>
          <w:tab w:val="left" w:pos="425"/>
        </w:tabs>
        <w:rPr>
          <w:szCs w:val="20"/>
        </w:rPr>
      </w:pPr>
      <w:r w:rsidRPr="00E84DD6">
        <w:rPr>
          <w:szCs w:val="20"/>
        </w:rPr>
        <w:tab/>
        <w:t>Ogólne zasady wykonania robót podano w SST D-M-00.00.00 „Wymagania ogólne” [1], pkt 5.</w:t>
      </w:r>
    </w:p>
    <w:p w14:paraId="1823A48D" w14:textId="77777777" w:rsidR="007A4F08" w:rsidRPr="00E84DD6" w:rsidRDefault="007A4F08" w:rsidP="000E61BB">
      <w:pPr>
        <w:pStyle w:val="Nagwek2"/>
        <w:spacing w:after="0"/>
        <w:ind w:left="0" w:firstLine="0"/>
        <w:rPr>
          <w:szCs w:val="20"/>
        </w:rPr>
      </w:pPr>
      <w:r w:rsidRPr="00E84DD6">
        <w:rPr>
          <w:szCs w:val="20"/>
        </w:rPr>
        <w:t>5.2. Zasady wykonywania robót</w:t>
      </w:r>
    </w:p>
    <w:p w14:paraId="2A6C63FB" w14:textId="77777777" w:rsidR="007A4F08" w:rsidRPr="00E84DD6" w:rsidRDefault="007A4F08" w:rsidP="007A4F08">
      <w:pPr>
        <w:tabs>
          <w:tab w:val="left" w:pos="425"/>
        </w:tabs>
        <w:rPr>
          <w:szCs w:val="20"/>
        </w:rPr>
      </w:pPr>
      <w:r w:rsidRPr="00E84DD6">
        <w:rPr>
          <w:szCs w:val="20"/>
        </w:rPr>
        <w:t>Sposób wykonania robót powinien być zgodny z dokumentacją projektową i ST. W przypadku braku wystarczających danych można korzystać z ustaleń podanych w niniejszej specyfikacji.</w:t>
      </w:r>
    </w:p>
    <w:p w14:paraId="1B4454D9" w14:textId="77777777" w:rsidR="007A4F08" w:rsidRPr="00E84DD6" w:rsidRDefault="007A4F08" w:rsidP="006B2431">
      <w:pPr>
        <w:tabs>
          <w:tab w:val="left" w:pos="425"/>
        </w:tabs>
        <w:spacing w:after="0"/>
        <w:rPr>
          <w:szCs w:val="20"/>
        </w:rPr>
      </w:pPr>
      <w:r w:rsidRPr="00E84DD6">
        <w:rPr>
          <w:szCs w:val="20"/>
        </w:rPr>
        <w:tab/>
        <w:t>Podstawowe czynności przy wykonaniu robót obejmują:</w:t>
      </w:r>
    </w:p>
    <w:p w14:paraId="2777D94F" w14:textId="77777777" w:rsidR="007A4F08" w:rsidRPr="00E84DD6" w:rsidRDefault="007A4F08">
      <w:pPr>
        <w:numPr>
          <w:ilvl w:val="0"/>
          <w:numId w:val="22"/>
        </w:numPr>
        <w:tabs>
          <w:tab w:val="clear" w:pos="0"/>
          <w:tab w:val="num" w:pos="283"/>
          <w:tab w:val="left" w:pos="425"/>
        </w:tabs>
        <w:suppressAutoHyphens/>
        <w:overflowPunct w:val="0"/>
        <w:autoSpaceDE w:val="0"/>
        <w:spacing w:after="0" w:line="240" w:lineRule="auto"/>
        <w:ind w:left="0" w:firstLine="0"/>
        <w:textAlignment w:val="baseline"/>
        <w:rPr>
          <w:szCs w:val="20"/>
        </w:rPr>
      </w:pPr>
      <w:r w:rsidRPr="00E84DD6">
        <w:rPr>
          <w:szCs w:val="20"/>
        </w:rPr>
        <w:t xml:space="preserve">roboty przygotowawcze, </w:t>
      </w:r>
    </w:p>
    <w:p w14:paraId="3BD86253" w14:textId="77777777" w:rsidR="007A4F08" w:rsidRPr="00E84DD6" w:rsidRDefault="007A4F08">
      <w:pPr>
        <w:numPr>
          <w:ilvl w:val="0"/>
          <w:numId w:val="22"/>
        </w:numPr>
        <w:tabs>
          <w:tab w:val="clear" w:pos="0"/>
          <w:tab w:val="num" w:pos="283"/>
          <w:tab w:val="left" w:pos="425"/>
        </w:tabs>
        <w:suppressAutoHyphens/>
        <w:overflowPunct w:val="0"/>
        <w:autoSpaceDE w:val="0"/>
        <w:spacing w:after="0" w:line="240" w:lineRule="auto"/>
        <w:ind w:left="0" w:firstLine="0"/>
        <w:textAlignment w:val="baseline"/>
        <w:rPr>
          <w:szCs w:val="20"/>
        </w:rPr>
      </w:pPr>
      <w:r w:rsidRPr="00E84DD6">
        <w:rPr>
          <w:szCs w:val="20"/>
        </w:rPr>
        <w:t>projektowanie mieszanki,</w:t>
      </w:r>
    </w:p>
    <w:p w14:paraId="0C1BDF9E" w14:textId="77777777" w:rsidR="007A4F08" w:rsidRPr="00E84DD6" w:rsidRDefault="007A4F08">
      <w:pPr>
        <w:numPr>
          <w:ilvl w:val="0"/>
          <w:numId w:val="22"/>
        </w:numPr>
        <w:tabs>
          <w:tab w:val="clear" w:pos="0"/>
          <w:tab w:val="num" w:pos="283"/>
          <w:tab w:val="left" w:pos="425"/>
        </w:tabs>
        <w:suppressAutoHyphens/>
        <w:overflowPunct w:val="0"/>
        <w:autoSpaceDE w:val="0"/>
        <w:spacing w:after="0" w:line="240" w:lineRule="auto"/>
        <w:ind w:left="0" w:firstLine="0"/>
        <w:textAlignment w:val="baseline"/>
        <w:rPr>
          <w:szCs w:val="20"/>
        </w:rPr>
      </w:pPr>
      <w:r w:rsidRPr="00E84DD6">
        <w:rPr>
          <w:szCs w:val="20"/>
        </w:rPr>
        <w:t>wbudowanie mieszanki,</w:t>
      </w:r>
    </w:p>
    <w:p w14:paraId="245E6812" w14:textId="77777777" w:rsidR="007A4F08" w:rsidRPr="00E84DD6" w:rsidRDefault="007A4F08">
      <w:pPr>
        <w:numPr>
          <w:ilvl w:val="0"/>
          <w:numId w:val="22"/>
        </w:numPr>
        <w:tabs>
          <w:tab w:val="clear" w:pos="0"/>
          <w:tab w:val="num" w:pos="283"/>
        </w:tabs>
        <w:suppressAutoHyphens/>
        <w:overflowPunct w:val="0"/>
        <w:autoSpaceDE w:val="0"/>
        <w:spacing w:after="0" w:line="240" w:lineRule="auto"/>
        <w:ind w:left="0" w:firstLine="0"/>
        <w:textAlignment w:val="baseline"/>
        <w:rPr>
          <w:szCs w:val="20"/>
        </w:rPr>
      </w:pPr>
      <w:r w:rsidRPr="00E84DD6">
        <w:rPr>
          <w:szCs w:val="20"/>
        </w:rPr>
        <w:t>roboty wykończeniowe.</w:t>
      </w:r>
    </w:p>
    <w:p w14:paraId="54CB52CE" w14:textId="6BE7E950" w:rsidR="007A4F08" w:rsidRPr="00E84DD6" w:rsidRDefault="006B2431" w:rsidP="006B2431">
      <w:pPr>
        <w:pStyle w:val="Nagwek2"/>
        <w:spacing w:after="0"/>
        <w:ind w:left="0"/>
        <w:rPr>
          <w:szCs w:val="20"/>
        </w:rPr>
      </w:pPr>
      <w:r>
        <w:rPr>
          <w:szCs w:val="20"/>
        </w:rPr>
        <w:t xml:space="preserve"> </w:t>
      </w:r>
      <w:r w:rsidR="007A4F08" w:rsidRPr="00E84DD6">
        <w:rPr>
          <w:szCs w:val="20"/>
        </w:rPr>
        <w:t>5.3. Roboty przygotowawcze</w:t>
      </w:r>
    </w:p>
    <w:p w14:paraId="173481A1" w14:textId="77777777" w:rsidR="007A4F08" w:rsidRPr="00E84DD6" w:rsidRDefault="007A4F08" w:rsidP="007A4F08">
      <w:pPr>
        <w:tabs>
          <w:tab w:val="left" w:pos="425"/>
        </w:tabs>
        <w:rPr>
          <w:szCs w:val="20"/>
        </w:rPr>
      </w:pPr>
      <w:r w:rsidRPr="00E84DD6">
        <w:rPr>
          <w:szCs w:val="20"/>
        </w:rPr>
        <w:tab/>
        <w:t>Przed przystąpieniem do robót należy, na podstawie dokumentacji projektowej,  ST lub wskazań Inspektora Nadzoru:</w:t>
      </w:r>
    </w:p>
    <w:p w14:paraId="545DBA54" w14:textId="77777777" w:rsidR="007A4F08" w:rsidRPr="00E84DD6" w:rsidRDefault="007A4F08">
      <w:pPr>
        <w:numPr>
          <w:ilvl w:val="0"/>
          <w:numId w:val="26"/>
        </w:numPr>
        <w:tabs>
          <w:tab w:val="clear" w:pos="709"/>
          <w:tab w:val="num" w:pos="284"/>
        </w:tabs>
        <w:suppressAutoHyphens/>
        <w:overflowPunct w:val="0"/>
        <w:autoSpaceDE w:val="0"/>
        <w:spacing w:after="0" w:line="240" w:lineRule="auto"/>
        <w:ind w:left="0" w:firstLine="0"/>
        <w:textAlignment w:val="baseline"/>
        <w:rPr>
          <w:szCs w:val="20"/>
        </w:rPr>
      </w:pPr>
      <w:r w:rsidRPr="00E84DD6">
        <w:rPr>
          <w:szCs w:val="20"/>
        </w:rPr>
        <w:t>ustalić lokalizację robót,</w:t>
      </w:r>
    </w:p>
    <w:p w14:paraId="72B58E23" w14:textId="77777777" w:rsidR="007A4F08" w:rsidRPr="00E84DD6" w:rsidRDefault="007A4F08">
      <w:pPr>
        <w:numPr>
          <w:ilvl w:val="0"/>
          <w:numId w:val="26"/>
        </w:numPr>
        <w:tabs>
          <w:tab w:val="clear" w:pos="709"/>
          <w:tab w:val="num" w:pos="284"/>
        </w:tabs>
        <w:suppressAutoHyphens/>
        <w:overflowPunct w:val="0"/>
        <w:autoSpaceDE w:val="0"/>
        <w:spacing w:after="0" w:line="240" w:lineRule="auto"/>
        <w:ind w:left="0" w:firstLine="0"/>
        <w:textAlignment w:val="baseline"/>
        <w:rPr>
          <w:szCs w:val="20"/>
        </w:rPr>
      </w:pPr>
      <w:r w:rsidRPr="00E84DD6">
        <w:rPr>
          <w:szCs w:val="20"/>
        </w:rPr>
        <w:t>usunąć przeszkody utrudniające wykonanie robót,</w:t>
      </w:r>
    </w:p>
    <w:p w14:paraId="3A1AD1C5" w14:textId="77777777" w:rsidR="007A4F08" w:rsidRPr="00E84DD6" w:rsidRDefault="007A4F08">
      <w:pPr>
        <w:numPr>
          <w:ilvl w:val="0"/>
          <w:numId w:val="26"/>
        </w:numPr>
        <w:tabs>
          <w:tab w:val="clear" w:pos="709"/>
          <w:tab w:val="num" w:pos="284"/>
        </w:tabs>
        <w:suppressAutoHyphens/>
        <w:overflowPunct w:val="0"/>
        <w:autoSpaceDE w:val="0"/>
        <w:spacing w:after="0" w:line="240" w:lineRule="auto"/>
        <w:ind w:left="0" w:firstLine="0"/>
        <w:textAlignment w:val="baseline"/>
        <w:rPr>
          <w:szCs w:val="20"/>
        </w:rPr>
      </w:pPr>
      <w:r w:rsidRPr="00E84DD6">
        <w:rPr>
          <w:szCs w:val="20"/>
        </w:rPr>
        <w:t>wprowadzić oznakowanie drogi na okres robót,</w:t>
      </w:r>
    </w:p>
    <w:p w14:paraId="31EE528D" w14:textId="77777777" w:rsidR="007A4F08" w:rsidRPr="00E84DD6" w:rsidRDefault="007A4F08">
      <w:pPr>
        <w:numPr>
          <w:ilvl w:val="0"/>
          <w:numId w:val="26"/>
        </w:numPr>
        <w:tabs>
          <w:tab w:val="clear" w:pos="709"/>
          <w:tab w:val="num" w:pos="284"/>
        </w:tabs>
        <w:suppressAutoHyphens/>
        <w:overflowPunct w:val="0"/>
        <w:autoSpaceDE w:val="0"/>
        <w:spacing w:after="0" w:line="240" w:lineRule="auto"/>
        <w:ind w:left="0" w:firstLine="0"/>
        <w:textAlignment w:val="baseline"/>
        <w:rPr>
          <w:szCs w:val="20"/>
        </w:rPr>
      </w:pPr>
      <w:r w:rsidRPr="00E84DD6">
        <w:rPr>
          <w:szCs w:val="20"/>
        </w:rPr>
        <w:t>zgromadzić materiały i sprzęt potrzebne do rozpoczęcia robót.</w:t>
      </w:r>
    </w:p>
    <w:p w14:paraId="1EE1B8DA" w14:textId="77777777" w:rsidR="007A4F08" w:rsidRPr="00E84DD6" w:rsidRDefault="007A4F08" w:rsidP="007A4F08">
      <w:pPr>
        <w:rPr>
          <w:szCs w:val="20"/>
        </w:rPr>
      </w:pPr>
      <w:r w:rsidRPr="00E84DD6">
        <w:rPr>
          <w:szCs w:val="20"/>
        </w:rPr>
        <w:t xml:space="preserve">Można dodatkowo korzystać z SST D-01.00.00 [2] przy robotach przygotowawczych oraz z SST D-02.00.00 [3] przy występowaniu robót ziemnych. </w:t>
      </w:r>
    </w:p>
    <w:p w14:paraId="547D3D90" w14:textId="77777777" w:rsidR="007A4F08" w:rsidRPr="00E84DD6" w:rsidRDefault="007A4F08" w:rsidP="000E61BB">
      <w:pPr>
        <w:pStyle w:val="Nagwek2"/>
        <w:spacing w:after="0"/>
        <w:ind w:left="0" w:firstLine="0"/>
        <w:rPr>
          <w:szCs w:val="20"/>
        </w:rPr>
      </w:pPr>
      <w:r w:rsidRPr="00E84DD6">
        <w:rPr>
          <w:szCs w:val="20"/>
        </w:rPr>
        <w:t>5.4. Projektowanie mieszanki kruszywa niezwiązanego</w:t>
      </w:r>
    </w:p>
    <w:p w14:paraId="63AFAA42" w14:textId="77777777" w:rsidR="007A4F08" w:rsidRPr="00E84DD6" w:rsidRDefault="007A4F08" w:rsidP="006B2431">
      <w:pPr>
        <w:ind w:left="0"/>
        <w:rPr>
          <w:szCs w:val="20"/>
        </w:rPr>
      </w:pPr>
      <w:r w:rsidRPr="00E84DD6">
        <w:rPr>
          <w:b/>
          <w:szCs w:val="20"/>
        </w:rPr>
        <w:t xml:space="preserve">5.4.1. </w:t>
      </w:r>
      <w:r w:rsidRPr="00E84DD6">
        <w:rPr>
          <w:szCs w:val="20"/>
        </w:rPr>
        <w:t xml:space="preserve">Postanowienia ogólne </w:t>
      </w:r>
    </w:p>
    <w:p w14:paraId="652383DC" w14:textId="77777777" w:rsidR="007A4F08" w:rsidRPr="00E84DD6" w:rsidRDefault="007A4F08" w:rsidP="007A4F08">
      <w:pPr>
        <w:tabs>
          <w:tab w:val="left" w:pos="425"/>
        </w:tabs>
        <w:rPr>
          <w:szCs w:val="20"/>
        </w:rPr>
      </w:pPr>
      <w:r w:rsidRPr="00E84DD6">
        <w:rPr>
          <w:szCs w:val="20"/>
        </w:rPr>
        <w:t>Przed przystąpieniem do robót, w terminie uzgodnionym z Inspektorem Nadzoru, Wykonawca dostarczy Inspektorowi Nadzoru do akceptacji projekt składu mieszanki kruszywa niezwiązanego oraz wyniki badań laboratoryjnych poszczególnych składników i próbki materiałów pobrane w obecności Inspektora Nadzoru do wykonania badań kontrolnych przez Inspektora Nadzoru.</w:t>
      </w:r>
    </w:p>
    <w:p w14:paraId="1E867F9E" w14:textId="77777777" w:rsidR="007A4F08" w:rsidRPr="00E84DD6" w:rsidRDefault="007A4F08" w:rsidP="007A4F08">
      <w:pPr>
        <w:tabs>
          <w:tab w:val="left" w:pos="425"/>
        </w:tabs>
        <w:rPr>
          <w:szCs w:val="20"/>
        </w:rPr>
      </w:pPr>
      <w:r w:rsidRPr="00E84DD6">
        <w:rPr>
          <w:szCs w:val="20"/>
        </w:rPr>
        <w:tab/>
        <w:t>Projektowanie mieszanki polega na doborze kruszywa do mieszanki oraz ilości wody. Procedura projektowa powinna być oparta na próbach laboratoryjnych i/lub polowych przeprowadzonych na tych samych składnikach, z tych samych źródeł i o takich samych właściwościach, jak te które będą stosowane do wykonania nawierzchni (warstwy ścieralnej).</w:t>
      </w:r>
    </w:p>
    <w:p w14:paraId="28DA8B12" w14:textId="77777777" w:rsidR="007A4F08" w:rsidRPr="00E84DD6" w:rsidRDefault="007A4F08" w:rsidP="007A4F08">
      <w:pPr>
        <w:tabs>
          <w:tab w:val="left" w:pos="425"/>
        </w:tabs>
        <w:rPr>
          <w:szCs w:val="20"/>
        </w:rPr>
      </w:pPr>
      <w:r w:rsidRPr="00E84DD6">
        <w:rPr>
          <w:szCs w:val="20"/>
        </w:rPr>
        <w:tab/>
        <w:t>Skład mieszanki projektuje się zgodnie z wymaganiami wobec mieszanek niezwiązanych do nawierzchni, określonych w tablicy 2. Wartości graniczne i tolerancje zawierają rozrzut wynikający z pobierania i dzielenia próbki, przedział ufności (precyzja w porównywalnych warunkach) oraz nierównomierności warunków wykonawczych.</w:t>
      </w:r>
    </w:p>
    <w:p w14:paraId="6315EDA1" w14:textId="77777777" w:rsidR="007A4F08" w:rsidRPr="00E84DD6" w:rsidRDefault="007A4F08" w:rsidP="007A4F08">
      <w:pPr>
        <w:tabs>
          <w:tab w:val="left" w:pos="425"/>
        </w:tabs>
        <w:rPr>
          <w:szCs w:val="20"/>
        </w:rPr>
      </w:pPr>
      <w:r w:rsidRPr="00E84DD6">
        <w:rPr>
          <w:szCs w:val="20"/>
        </w:rPr>
        <w:tab/>
        <w:t xml:space="preserve">Mieszanki kruszyw powinny być tak produkowane i składowane, aby wykazywały zachowanie jednakowych właściwości, spełniając wymagania z tablicy 2. Mieszanki kruszyw powinny być jednorodnie wymieszane i powinny charakteryzować się równomierną wilgotnością. Kruszywa powinny odpowiadać wymaganiom tablicy </w:t>
      </w:r>
      <w:r w:rsidRPr="00E84DD6">
        <w:rPr>
          <w:szCs w:val="20"/>
        </w:rPr>
        <w:lastRenderedPageBreak/>
        <w:t>1, przy czym w mieszankach wyprodukowanych z różnych kruszyw, każdy ze składników musi spełniać wymagania tablicy 1.</w:t>
      </w:r>
    </w:p>
    <w:p w14:paraId="5B4A2D40" w14:textId="77777777" w:rsidR="007A4F08" w:rsidRPr="00E84DD6" w:rsidRDefault="007A4F08" w:rsidP="007A4F08">
      <w:pPr>
        <w:tabs>
          <w:tab w:val="left" w:pos="425"/>
        </w:tabs>
        <w:rPr>
          <w:szCs w:val="20"/>
        </w:rPr>
      </w:pPr>
      <w:r w:rsidRPr="00E84DD6">
        <w:rPr>
          <w:szCs w:val="20"/>
        </w:rPr>
        <w:tab/>
        <w:t>Przy projektowaniu mieszanek kruszyw z recyklingu można ustalać skład  mieszanek, wzorując się na przykładach podanych w załączniku 1.</w:t>
      </w:r>
    </w:p>
    <w:p w14:paraId="47B6E271" w14:textId="77777777" w:rsidR="007A4F08" w:rsidRPr="00E84DD6" w:rsidRDefault="007A4F08" w:rsidP="000E61BB">
      <w:pPr>
        <w:ind w:left="0" w:firstLine="0"/>
        <w:rPr>
          <w:szCs w:val="20"/>
        </w:rPr>
      </w:pPr>
      <w:r w:rsidRPr="00E84DD6">
        <w:rPr>
          <w:b/>
          <w:szCs w:val="20"/>
        </w:rPr>
        <w:t xml:space="preserve">5.4.2. </w:t>
      </w:r>
      <w:r w:rsidRPr="00E84DD6">
        <w:rPr>
          <w:szCs w:val="20"/>
        </w:rPr>
        <w:t>Wymagania wobec mieszanek</w:t>
      </w:r>
    </w:p>
    <w:p w14:paraId="442A66B1" w14:textId="2435A9D4" w:rsidR="007A4F08" w:rsidRPr="00E84DD6" w:rsidRDefault="007A4F08" w:rsidP="000B18AC">
      <w:pPr>
        <w:tabs>
          <w:tab w:val="left" w:pos="425"/>
          <w:tab w:val="num" w:pos="720"/>
        </w:tabs>
        <w:ind w:hanging="404"/>
        <w:rPr>
          <w:b/>
          <w:bCs/>
          <w:szCs w:val="20"/>
        </w:rPr>
      </w:pPr>
      <w:r w:rsidRPr="00E84DD6">
        <w:rPr>
          <w:szCs w:val="20"/>
        </w:rPr>
        <w:t>W warstwach nawierzchni (warstwy ścieralnej) można stosować następujące mieszank</w:t>
      </w:r>
      <w:r w:rsidR="000B18AC" w:rsidRPr="00E84DD6">
        <w:rPr>
          <w:szCs w:val="20"/>
        </w:rPr>
        <w:t>ę</w:t>
      </w:r>
      <w:r w:rsidRPr="00E84DD6">
        <w:rPr>
          <w:szCs w:val="20"/>
        </w:rPr>
        <w:t xml:space="preserve"> kruszyw</w:t>
      </w:r>
      <w:r w:rsidR="000B18AC" w:rsidRPr="00E84DD6">
        <w:rPr>
          <w:szCs w:val="20"/>
        </w:rPr>
        <w:t xml:space="preserve"> </w:t>
      </w:r>
      <w:r w:rsidRPr="00E84DD6">
        <w:rPr>
          <w:b/>
          <w:bCs/>
          <w:szCs w:val="20"/>
        </w:rPr>
        <w:t>0/31,5 mm,</w:t>
      </w:r>
    </w:p>
    <w:p w14:paraId="7B480243" w14:textId="6EE5B66E"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i/>
          <w:sz w:val="20"/>
          <w:szCs w:val="20"/>
        </w:rPr>
        <w:t xml:space="preserve">Zawartość pyłów w mieszankach kruszyw do warstwy nawierzchni (warstwy ścieralnej), określana wg PN-EN 933-1 [5], powinna być zgodna z wymaganiami tablicy 2. W przypadku słabych kruszyw, zawartość pyłów w mieszance kruszyw należy również badać i deklarować, po pięciokrotnym zagęszczeniu metodą Proctora. Zawartość pyłów w takiej mieszance po pięciokrotnym zagęszczeniu metodą Proctora powinna również spełniać wymagania podane w tablicy 2. </w:t>
      </w:r>
    </w:p>
    <w:p w14:paraId="148BC9CA" w14:textId="77777777"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i/>
          <w:sz w:val="20"/>
          <w:szCs w:val="20"/>
        </w:rPr>
        <w:t>Zawartość nadziarna w mieszankach kruszyw, określona według PN-EN 933-1 [5] powinna spełniać wymagania podane w tablicy 2. W przypadku słabych kruszyw decyduje zawartość nadziarna w mieszance kruszyw po pięciokrotnym zagęszczeniu metodą Proctora.</w:t>
      </w:r>
    </w:p>
    <w:p w14:paraId="51C91130" w14:textId="0CD1E6B3"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i/>
          <w:sz w:val="20"/>
          <w:szCs w:val="20"/>
        </w:rPr>
        <w:t xml:space="preserve">Uziarnienie mieszanek kruszyw o wymiarach ziaren D od 0 do 63 mm należy określić według PN-EN 933-1 [5]. Krzywe uziarnienia mieszanki kruszyw powinny zawierać się w obszarze między krzywymi granicznymi uziarnienia przedstawionymi na rysunkach </w:t>
      </w:r>
      <w:r w:rsidRPr="006B2431">
        <w:rPr>
          <w:rFonts w:ascii="Arial" w:hAnsi="Arial" w:cs="Arial"/>
          <w:i/>
          <w:color w:val="FF0000"/>
          <w:sz w:val="20"/>
          <w:szCs w:val="20"/>
        </w:rPr>
        <w:t>1</w:t>
      </w:r>
      <w:r w:rsidRPr="00E84DD6">
        <w:rPr>
          <w:rFonts w:ascii="Arial" w:hAnsi="Arial" w:cs="Arial"/>
          <w:i/>
          <w:sz w:val="20"/>
          <w:szCs w:val="20"/>
        </w:rPr>
        <w:t xml:space="preserve">, odpowiednio dla każdego rodzaju mieszanki. W przypadku słabych kruszyw uziarnienie mieszanki kruszyw należy również badać i deklarować po pięciokrotnym zagęszczeniu metodą Proctora. Kryterium przydatności takiej mieszanki, pod względem uziarnienia, jest spełnione, jeżeli uziarnienie mieszanki po pięciokrotnym zagęszczeniu metodą Proctora mieści się w krzywych granicznych podanych na odpowiednich rysunkach 1÷7.  </w:t>
      </w:r>
    </w:p>
    <w:p w14:paraId="29A5513B" w14:textId="77777777" w:rsidR="007A4F08" w:rsidRPr="00E84DD6" w:rsidRDefault="007A4F08" w:rsidP="007A4F08">
      <w:pPr>
        <w:pStyle w:val="Bezodstpw"/>
        <w:tabs>
          <w:tab w:val="left" w:pos="425"/>
        </w:tabs>
        <w:ind w:firstLine="0"/>
        <w:rPr>
          <w:rFonts w:ascii="Arial" w:hAnsi="Arial" w:cs="Arial"/>
          <w:i/>
          <w:sz w:val="20"/>
          <w:szCs w:val="20"/>
        </w:rPr>
      </w:pPr>
    </w:p>
    <w:p w14:paraId="462A0266" w14:textId="77777777" w:rsidR="007A4F08" w:rsidRPr="00E84DD6" w:rsidRDefault="007A4F08" w:rsidP="007A4F08">
      <w:pPr>
        <w:pStyle w:val="Bezodstpw"/>
        <w:tabs>
          <w:tab w:val="left" w:pos="425"/>
        </w:tabs>
        <w:ind w:firstLine="0"/>
        <w:rPr>
          <w:rFonts w:ascii="Arial" w:hAnsi="Arial" w:cs="Arial"/>
          <w:i/>
          <w:sz w:val="20"/>
          <w:szCs w:val="20"/>
        </w:rPr>
      </w:pPr>
    </w:p>
    <w:p w14:paraId="54AAE536" w14:textId="77777777" w:rsidR="007A4F08" w:rsidRPr="00E84DD6" w:rsidRDefault="007A4F08" w:rsidP="007A4F08">
      <w:pPr>
        <w:pStyle w:val="Bezodstpw"/>
        <w:ind w:firstLine="0"/>
        <w:jc w:val="center"/>
        <w:rPr>
          <w:rFonts w:ascii="Arial" w:hAnsi="Arial" w:cs="Arial"/>
          <w:i/>
          <w:sz w:val="20"/>
          <w:szCs w:val="20"/>
        </w:rPr>
      </w:pPr>
    </w:p>
    <w:p w14:paraId="34EC3A95" w14:textId="77777777" w:rsidR="007A4F08" w:rsidRPr="00E84DD6" w:rsidRDefault="007A4F08" w:rsidP="007A4F08">
      <w:pPr>
        <w:pStyle w:val="Bezodstpw"/>
        <w:spacing w:before="120" w:after="120"/>
        <w:ind w:firstLine="0"/>
        <w:jc w:val="center"/>
        <w:rPr>
          <w:rFonts w:ascii="Arial" w:hAnsi="Arial" w:cs="Arial"/>
          <w:i/>
          <w:sz w:val="20"/>
          <w:szCs w:val="20"/>
        </w:rPr>
      </w:pPr>
    </w:p>
    <w:p w14:paraId="60F4FBC0" w14:textId="77777777" w:rsidR="007A4F08" w:rsidRPr="00E84DD6" w:rsidRDefault="007A4F08" w:rsidP="007A4F08">
      <w:pPr>
        <w:pStyle w:val="Bezodstpw"/>
        <w:spacing w:after="120"/>
        <w:ind w:firstLine="0"/>
        <w:jc w:val="center"/>
        <w:rPr>
          <w:rFonts w:ascii="Arial" w:hAnsi="Arial" w:cs="Arial"/>
          <w:i/>
          <w:sz w:val="20"/>
          <w:szCs w:val="20"/>
        </w:rPr>
      </w:pPr>
    </w:p>
    <w:p w14:paraId="20A0DB85" w14:textId="77777777" w:rsidR="007A4F08" w:rsidRPr="00E84DD6" w:rsidRDefault="007A4F08" w:rsidP="007A4F08">
      <w:pPr>
        <w:pStyle w:val="Bezodstpw"/>
        <w:spacing w:after="120"/>
        <w:ind w:firstLine="0"/>
        <w:jc w:val="center"/>
        <w:rPr>
          <w:rFonts w:ascii="Arial" w:hAnsi="Arial" w:cs="Arial"/>
          <w:i/>
          <w:sz w:val="20"/>
          <w:szCs w:val="20"/>
        </w:rPr>
      </w:pPr>
    </w:p>
    <w:p w14:paraId="0E3F75C2" w14:textId="77777777" w:rsidR="007A4F08" w:rsidRPr="00E84DD6" w:rsidRDefault="007A4F08" w:rsidP="000B18AC">
      <w:pPr>
        <w:pStyle w:val="Bezodstpw"/>
        <w:ind w:firstLine="0"/>
        <w:rPr>
          <w:rFonts w:ascii="Arial" w:hAnsi="Arial" w:cs="Arial"/>
          <w:i/>
          <w:sz w:val="20"/>
          <w:szCs w:val="20"/>
        </w:rPr>
      </w:pPr>
    </w:p>
    <w:p w14:paraId="33954AED" w14:textId="25E4B529" w:rsidR="007A4F08" w:rsidRPr="00E84DD6" w:rsidRDefault="007A4F08" w:rsidP="007A4F08">
      <w:pPr>
        <w:pStyle w:val="Bezodstpw"/>
        <w:ind w:firstLine="0"/>
        <w:jc w:val="center"/>
        <w:rPr>
          <w:rFonts w:ascii="Arial" w:hAnsi="Arial" w:cs="Arial"/>
          <w:i/>
          <w:sz w:val="20"/>
          <w:szCs w:val="20"/>
        </w:rPr>
      </w:pPr>
      <w:r w:rsidRPr="00E84DD6">
        <w:rPr>
          <w:rFonts w:ascii="Arial" w:hAnsi="Arial" w:cs="Arial"/>
          <w:i/>
          <w:noProof/>
          <w:sz w:val="20"/>
          <w:szCs w:val="20"/>
        </w:rPr>
        <w:drawing>
          <wp:inline distT="0" distB="0" distL="0" distR="0" wp14:anchorId="27413F38" wp14:editId="7B91DD53">
            <wp:extent cx="5049520" cy="2421890"/>
            <wp:effectExtent l="0" t="0" r="0" b="0"/>
            <wp:docPr id="1204171275"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l="-90" t="-188" r="-90" b="-188"/>
                    <a:stretch>
                      <a:fillRect/>
                    </a:stretch>
                  </pic:blipFill>
                  <pic:spPr bwMode="auto">
                    <a:xfrm>
                      <a:off x="0" y="0"/>
                      <a:ext cx="5049520" cy="2421890"/>
                    </a:xfrm>
                    <a:prstGeom prst="rect">
                      <a:avLst/>
                    </a:prstGeom>
                    <a:solidFill>
                      <a:srgbClr val="FFFFFF"/>
                    </a:solidFill>
                    <a:ln>
                      <a:noFill/>
                    </a:ln>
                  </pic:spPr>
                </pic:pic>
              </a:graphicData>
            </a:graphic>
          </wp:inline>
        </w:drawing>
      </w:r>
    </w:p>
    <w:p w14:paraId="01682976" w14:textId="11374E3B" w:rsidR="007A4F08" w:rsidRPr="00E84DD6" w:rsidRDefault="007A4F08" w:rsidP="007A4F08">
      <w:pPr>
        <w:pStyle w:val="Bezodstpw"/>
        <w:spacing w:after="120"/>
        <w:ind w:firstLine="0"/>
        <w:jc w:val="center"/>
        <w:rPr>
          <w:rFonts w:ascii="Arial" w:hAnsi="Arial" w:cs="Arial"/>
          <w:i/>
          <w:sz w:val="20"/>
          <w:szCs w:val="20"/>
        </w:rPr>
      </w:pPr>
      <w:r w:rsidRPr="00E84DD6">
        <w:rPr>
          <w:rFonts w:ascii="Arial" w:hAnsi="Arial" w:cs="Arial"/>
          <w:i/>
          <w:sz w:val="20"/>
          <w:szCs w:val="20"/>
        </w:rPr>
        <w:t xml:space="preserve">Rys. </w:t>
      </w:r>
      <w:r w:rsidR="006B2431">
        <w:rPr>
          <w:rFonts w:ascii="Arial" w:hAnsi="Arial" w:cs="Arial"/>
          <w:i/>
          <w:sz w:val="20"/>
          <w:szCs w:val="20"/>
        </w:rPr>
        <w:t>1</w:t>
      </w:r>
      <w:r w:rsidRPr="00E84DD6">
        <w:rPr>
          <w:rFonts w:ascii="Arial" w:hAnsi="Arial" w:cs="Arial"/>
          <w:i/>
          <w:sz w:val="20"/>
          <w:szCs w:val="20"/>
        </w:rPr>
        <w:t>. Krzywe graniczne uziarnienia mieszanki kruszywa niezwiązanego 0/31,5 mm do nawierzchni</w:t>
      </w:r>
    </w:p>
    <w:p w14:paraId="31FFD160" w14:textId="48BFF0DF" w:rsidR="007A4F08" w:rsidRPr="00E84DD6" w:rsidRDefault="007A4F08" w:rsidP="006B2431">
      <w:pPr>
        <w:tabs>
          <w:tab w:val="left" w:pos="425"/>
        </w:tabs>
        <w:spacing w:before="240"/>
        <w:rPr>
          <w:szCs w:val="20"/>
        </w:rPr>
      </w:pPr>
      <w:r w:rsidRPr="00E84DD6">
        <w:rPr>
          <w:szCs w:val="20"/>
        </w:rPr>
        <w:t xml:space="preserve">Mieszanki kruszyw niezwiązanych stosowane do nawierzchni z kruszywa niezwiązanego powinny spełniać wymagania wg tablicy </w:t>
      </w:r>
      <w:r w:rsidR="000B18AC" w:rsidRPr="00E84DD6">
        <w:rPr>
          <w:szCs w:val="20"/>
        </w:rPr>
        <w:t>2</w:t>
      </w:r>
      <w:r w:rsidRPr="00E84DD6">
        <w:rPr>
          <w:szCs w:val="20"/>
        </w:rPr>
        <w:t>. Wymagania wobec wrażliwości na mróz, mieszanek przeznaczonych do nawierzchni, dotyczą badania materiału po pięciokrotnym zagęszczeniu metodą Proctora według PN-EN 13286-2 [18]. Nie stawia się wymagań wobec wodoprzepuszczalności zagęszczonej mieszanki niezwiązanej do nawierzchni z kruszywa niezwiązanego, o ile szczegółowe rozwiązania tego nie przewidują.</w:t>
      </w:r>
    </w:p>
    <w:p w14:paraId="3E102B5D" w14:textId="556921EF" w:rsidR="007A4F08" w:rsidRDefault="007A4F08" w:rsidP="007A4F08">
      <w:pPr>
        <w:tabs>
          <w:tab w:val="left" w:pos="425"/>
        </w:tabs>
        <w:rPr>
          <w:szCs w:val="20"/>
        </w:rPr>
      </w:pPr>
      <w:r w:rsidRPr="00E84DD6">
        <w:rPr>
          <w:szCs w:val="20"/>
        </w:rPr>
        <w:tab/>
        <w:t>Zawartość wody w mieszankach kruszyw i gruntach powinna odpowiadać wymaganej zawartości wody w trakcie wbudowywania i zagęszczania określonej według  PN-EN 13286-2 [18], w granicach podanych w tablicy 2</w:t>
      </w:r>
    </w:p>
    <w:p w14:paraId="0187BB6E" w14:textId="77777777" w:rsidR="000E61BB" w:rsidRPr="00E84DD6" w:rsidRDefault="000E61BB" w:rsidP="007A4F08">
      <w:pPr>
        <w:tabs>
          <w:tab w:val="left" w:pos="425"/>
        </w:tabs>
        <w:rPr>
          <w:szCs w:val="20"/>
        </w:rPr>
      </w:pPr>
    </w:p>
    <w:p w14:paraId="0D5C6050" w14:textId="77777777" w:rsidR="007A4F08" w:rsidRPr="00E84DD6" w:rsidRDefault="007A4F08" w:rsidP="007A4F08">
      <w:pPr>
        <w:tabs>
          <w:tab w:val="left" w:pos="425"/>
        </w:tabs>
        <w:rPr>
          <w:szCs w:val="20"/>
        </w:rPr>
      </w:pPr>
      <w:r w:rsidRPr="00E84DD6">
        <w:rPr>
          <w:b/>
          <w:szCs w:val="20"/>
        </w:rPr>
        <w:lastRenderedPageBreak/>
        <w:t>Istotne cechy środowiskowe</w:t>
      </w:r>
    </w:p>
    <w:p w14:paraId="2BE78227" w14:textId="77777777" w:rsidR="007A4F08" w:rsidRPr="00E84DD6" w:rsidRDefault="007A4F08" w:rsidP="007A4F08">
      <w:pPr>
        <w:tabs>
          <w:tab w:val="left" w:pos="425"/>
        </w:tabs>
        <w:rPr>
          <w:szCs w:val="20"/>
        </w:rPr>
      </w:pPr>
      <w:r w:rsidRPr="00E84DD6">
        <w:rPr>
          <w:szCs w:val="20"/>
        </w:rPr>
        <w:tab/>
        <w:t xml:space="preserve">Zgodnie z dotychczasowymi doświadczeniami, dotyczącymi stosowania w drogownictwie mieszanek z kruszyw naturalnych oraz gruntów, można je zaliczyć do wyrobów budowlanych, które nie oddziaływają szkodliwie na środowisko. Większość substancji niebezpiecznych określonych w dyrektywie Rady 76/769/EWG zazwyczaj nie występuje w takich mieszankach. W przypadku stosowania w mieszankach kruszyw w stosunku do których brak jest jeszcze ustalonych zasad, np. kruszywa z recyklingu i kruszywa z pewnych odpadów przemysłowych, zaleca się zachowanie ostrożności. Przydatność takich kruszyw, jeśli jest to wymagane, może być oceniona zgodnie z wymaganiami w miejscu ich stosowania. W przypadkach wątpliwych należy uzyskać ocenę ekologiczną takiej mieszanki przez właściwe jednostki. </w:t>
      </w:r>
    </w:p>
    <w:p w14:paraId="6B78E8A2" w14:textId="77777777" w:rsidR="007A4F08" w:rsidRPr="00E84DD6" w:rsidRDefault="007A4F08" w:rsidP="007A4F08">
      <w:pPr>
        <w:tabs>
          <w:tab w:val="left" w:pos="425"/>
        </w:tabs>
        <w:rPr>
          <w:szCs w:val="20"/>
        </w:rPr>
      </w:pPr>
      <w:r w:rsidRPr="00E84DD6">
        <w:rPr>
          <w:szCs w:val="20"/>
        </w:rPr>
        <w:t>Wymagania wobec mieszanek</w:t>
      </w:r>
    </w:p>
    <w:p w14:paraId="18818039" w14:textId="77777777"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i/>
          <w:sz w:val="20"/>
          <w:szCs w:val="20"/>
        </w:rPr>
        <w:tab/>
        <w:t>W tablicy 2 przedstawia się zbiorcze zestawienie wymagań wobec mieszanek kruszywa niezwiązanego w warstwie nawierzchni (warstwie ścieralnej).</w:t>
      </w:r>
    </w:p>
    <w:p w14:paraId="3B20B771" w14:textId="77777777" w:rsidR="007A4F08" w:rsidRPr="00E84DD6" w:rsidRDefault="007A4F08" w:rsidP="007A4F08">
      <w:pPr>
        <w:pStyle w:val="Bezodstpw"/>
        <w:tabs>
          <w:tab w:val="left" w:pos="425"/>
        </w:tabs>
        <w:ind w:firstLine="0"/>
        <w:rPr>
          <w:rFonts w:ascii="Arial" w:hAnsi="Arial" w:cs="Arial"/>
          <w:i/>
          <w:sz w:val="20"/>
          <w:szCs w:val="20"/>
        </w:rPr>
      </w:pPr>
      <w:r w:rsidRPr="00E84DD6">
        <w:rPr>
          <w:rFonts w:ascii="Arial" w:hAnsi="Arial" w:cs="Arial"/>
          <w:b/>
          <w:bCs/>
          <w:i/>
          <w:sz w:val="20"/>
          <w:szCs w:val="20"/>
        </w:rPr>
        <w:t xml:space="preserve">Tablica 2. </w:t>
      </w:r>
      <w:r w:rsidRPr="00E84DD6">
        <w:rPr>
          <w:rFonts w:ascii="Arial" w:hAnsi="Arial" w:cs="Arial"/>
          <w:i/>
          <w:sz w:val="20"/>
          <w:szCs w:val="20"/>
        </w:rPr>
        <w:t>Wymagania wobec mieszanek kruszywa niezwiązanego w warstwie nawierzchni (warstwie ścieralnej)</w:t>
      </w:r>
    </w:p>
    <w:p w14:paraId="712A2E62" w14:textId="77777777" w:rsidR="007A4F08" w:rsidRPr="00E84DD6" w:rsidRDefault="007A4F08" w:rsidP="007A4F08">
      <w:pPr>
        <w:pStyle w:val="Bezodstpw"/>
        <w:keepNext/>
        <w:ind w:firstLine="0"/>
        <w:jc w:val="left"/>
        <w:rPr>
          <w:rFonts w:ascii="Arial" w:hAnsi="Arial" w:cs="Arial"/>
          <w:i/>
          <w:sz w:val="20"/>
          <w:szCs w:val="20"/>
        </w:rPr>
      </w:pPr>
      <w:r w:rsidRPr="00E84DD6">
        <w:rPr>
          <w:rFonts w:ascii="Arial" w:hAnsi="Arial" w:cs="Arial"/>
          <w:i/>
          <w:sz w:val="20"/>
          <w:szCs w:val="20"/>
        </w:rPr>
        <w:t>Skróty użyte w tablicy: Kat. – kategoria właściwości,   wsk. – wskaźnik, wsp. – współczynnik</w:t>
      </w:r>
    </w:p>
    <w:tbl>
      <w:tblPr>
        <w:tblW w:w="0" w:type="auto"/>
        <w:tblInd w:w="68" w:type="dxa"/>
        <w:tblLayout w:type="fixed"/>
        <w:tblLook w:val="0000" w:firstRow="0" w:lastRow="0" w:firstColumn="0" w:lastColumn="0" w:noHBand="0" w:noVBand="0"/>
      </w:tblPr>
      <w:tblGrid>
        <w:gridCol w:w="3193"/>
        <w:gridCol w:w="857"/>
        <w:gridCol w:w="5633"/>
      </w:tblGrid>
      <w:tr w:rsidR="007A4F08" w:rsidRPr="00E84DD6" w14:paraId="539E4EB2" w14:textId="77777777" w:rsidTr="00E32E1A">
        <w:trPr>
          <w:cantSplit/>
        </w:trPr>
        <w:tc>
          <w:tcPr>
            <w:tcW w:w="3193" w:type="dxa"/>
            <w:vMerge w:val="restart"/>
            <w:tcBorders>
              <w:top w:val="single" w:sz="4" w:space="0" w:color="000000"/>
              <w:left w:val="single" w:sz="4" w:space="0" w:color="000000"/>
              <w:bottom w:val="single" w:sz="4" w:space="0" w:color="000000"/>
            </w:tcBorders>
            <w:shd w:val="clear" w:color="auto" w:fill="auto"/>
            <w:vAlign w:val="center"/>
          </w:tcPr>
          <w:p w14:paraId="7A42589D"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Właściwość</w:t>
            </w:r>
          </w:p>
          <w:p w14:paraId="5E4E7858"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kruszywa</w:t>
            </w:r>
          </w:p>
        </w:tc>
        <w:tc>
          <w:tcPr>
            <w:tcW w:w="6490" w:type="dxa"/>
            <w:gridSpan w:val="2"/>
            <w:tcBorders>
              <w:top w:val="single" w:sz="4" w:space="0" w:color="000000"/>
              <w:left w:val="single" w:sz="4" w:space="0" w:color="000000"/>
              <w:bottom w:val="single" w:sz="4" w:space="0" w:color="000000"/>
              <w:right w:val="single" w:sz="4" w:space="0" w:color="000000"/>
            </w:tcBorders>
            <w:shd w:val="clear" w:color="auto" w:fill="auto"/>
          </w:tcPr>
          <w:p w14:paraId="036BA4CF" w14:textId="719CC55A"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Wymagania wobec  mieszanek kruszywa niezwiązanego w warstwie nawierzchni drogi obciążonej ruchem  kategorii KR1 ÷ KR</w:t>
            </w:r>
            <w:r w:rsidR="00C11086">
              <w:rPr>
                <w:rFonts w:ascii="Arial" w:hAnsi="Arial" w:cs="Arial"/>
                <w:i/>
                <w:sz w:val="20"/>
                <w:szCs w:val="20"/>
              </w:rPr>
              <w:t>6</w:t>
            </w:r>
          </w:p>
        </w:tc>
      </w:tr>
      <w:tr w:rsidR="007A4F08" w:rsidRPr="00E84DD6" w14:paraId="05BFF765" w14:textId="77777777" w:rsidTr="00E32E1A">
        <w:trPr>
          <w:cantSplit/>
          <w:trHeight w:val="476"/>
        </w:trPr>
        <w:tc>
          <w:tcPr>
            <w:tcW w:w="3193" w:type="dxa"/>
            <w:vMerge/>
            <w:tcBorders>
              <w:top w:val="single" w:sz="4" w:space="0" w:color="000000"/>
              <w:left w:val="single" w:sz="4" w:space="0" w:color="000000"/>
              <w:bottom w:val="single" w:sz="4" w:space="0" w:color="000000"/>
            </w:tcBorders>
            <w:shd w:val="clear" w:color="auto" w:fill="auto"/>
            <w:vAlign w:val="center"/>
          </w:tcPr>
          <w:p w14:paraId="7B3DF706" w14:textId="77777777" w:rsidR="007A4F08" w:rsidRPr="00E84DD6" w:rsidRDefault="007A4F08" w:rsidP="00E32E1A">
            <w:pPr>
              <w:pStyle w:val="Bezodstpw"/>
              <w:snapToGrid w:val="0"/>
              <w:ind w:firstLine="0"/>
              <w:rPr>
                <w:rFonts w:ascii="Arial" w:hAnsi="Arial" w:cs="Arial"/>
                <w:i/>
                <w:sz w:val="20"/>
                <w:szCs w:val="20"/>
              </w:rPr>
            </w:pPr>
          </w:p>
        </w:tc>
        <w:tc>
          <w:tcPr>
            <w:tcW w:w="857" w:type="dxa"/>
            <w:tcBorders>
              <w:top w:val="single" w:sz="4" w:space="0" w:color="000000"/>
              <w:left w:val="single" w:sz="4" w:space="0" w:color="000000"/>
              <w:bottom w:val="single" w:sz="4" w:space="0" w:color="000000"/>
            </w:tcBorders>
            <w:shd w:val="clear" w:color="auto" w:fill="auto"/>
            <w:vAlign w:val="center"/>
          </w:tcPr>
          <w:p w14:paraId="133AA4C2"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Punkt</w:t>
            </w:r>
          </w:p>
          <w:p w14:paraId="4BCF5874"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PN-EN</w:t>
            </w:r>
          </w:p>
          <w:p w14:paraId="6C8139E6"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13285</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0BA4" w14:textId="77777777" w:rsidR="007A4F08" w:rsidRPr="00E84DD6" w:rsidRDefault="007A4F08" w:rsidP="00E32E1A">
            <w:pPr>
              <w:pStyle w:val="Bezodstpw"/>
              <w:ind w:firstLine="0"/>
              <w:jc w:val="center"/>
              <w:rPr>
                <w:rFonts w:ascii="Arial" w:hAnsi="Arial" w:cs="Arial"/>
                <w:i/>
                <w:sz w:val="20"/>
                <w:szCs w:val="20"/>
              </w:rPr>
            </w:pPr>
            <w:r w:rsidRPr="00E84DD6">
              <w:rPr>
                <w:rFonts w:ascii="Arial" w:hAnsi="Arial" w:cs="Arial"/>
                <w:i/>
                <w:sz w:val="20"/>
                <w:szCs w:val="20"/>
              </w:rPr>
              <w:t>Wymagania</w:t>
            </w:r>
          </w:p>
          <w:p w14:paraId="21A65963" w14:textId="77777777" w:rsidR="007A4F08" w:rsidRPr="00E84DD6" w:rsidRDefault="007A4F08" w:rsidP="00E32E1A">
            <w:pPr>
              <w:pStyle w:val="Bezodstpw"/>
              <w:ind w:firstLine="0"/>
              <w:jc w:val="center"/>
              <w:rPr>
                <w:rFonts w:ascii="Arial" w:hAnsi="Arial" w:cs="Arial"/>
                <w:i/>
                <w:sz w:val="20"/>
                <w:szCs w:val="20"/>
              </w:rPr>
            </w:pPr>
          </w:p>
        </w:tc>
      </w:tr>
      <w:tr w:rsidR="007A4F08" w:rsidRPr="00E84DD6" w14:paraId="425085D4" w14:textId="77777777" w:rsidTr="00E32E1A">
        <w:tc>
          <w:tcPr>
            <w:tcW w:w="3193" w:type="dxa"/>
            <w:tcBorders>
              <w:top w:val="single" w:sz="4" w:space="0" w:color="000000"/>
              <w:left w:val="single" w:sz="4" w:space="0" w:color="000000"/>
              <w:bottom w:val="single" w:sz="4" w:space="0" w:color="000000"/>
            </w:tcBorders>
            <w:shd w:val="clear" w:color="auto" w:fill="auto"/>
          </w:tcPr>
          <w:p w14:paraId="30829BA9"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Uziarnienie mieszanek</w:t>
            </w:r>
          </w:p>
        </w:tc>
        <w:tc>
          <w:tcPr>
            <w:tcW w:w="857" w:type="dxa"/>
            <w:tcBorders>
              <w:top w:val="single" w:sz="4" w:space="0" w:color="000000"/>
              <w:left w:val="single" w:sz="4" w:space="0" w:color="000000"/>
              <w:bottom w:val="single" w:sz="4" w:space="0" w:color="000000"/>
            </w:tcBorders>
            <w:shd w:val="clear" w:color="auto" w:fill="auto"/>
          </w:tcPr>
          <w:p w14:paraId="1D9A5E3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4.3.1</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461C2F54" w14:textId="77777777" w:rsidR="007A4F08" w:rsidRPr="00E84DD6" w:rsidRDefault="007A4F08" w:rsidP="00E32E1A">
            <w:pPr>
              <w:pStyle w:val="Bezodstpw"/>
              <w:ind w:firstLine="0"/>
              <w:rPr>
                <w:rFonts w:ascii="Arial" w:hAnsi="Arial" w:cs="Arial"/>
                <w:i/>
                <w:sz w:val="20"/>
                <w:szCs w:val="20"/>
              </w:rPr>
            </w:pPr>
            <w:r w:rsidRPr="00E84DD6">
              <w:rPr>
                <w:rFonts w:ascii="Arial" w:eastAsia="Times New Roman" w:hAnsi="Arial" w:cs="Arial"/>
                <w:i/>
                <w:sz w:val="20"/>
                <w:szCs w:val="20"/>
              </w:rPr>
              <w:t xml:space="preserve"> </w:t>
            </w:r>
            <w:r w:rsidRPr="00E84DD6">
              <w:rPr>
                <w:rFonts w:ascii="Arial" w:hAnsi="Arial" w:cs="Arial"/>
                <w:i/>
                <w:sz w:val="20"/>
                <w:szCs w:val="20"/>
              </w:rPr>
              <w:t xml:space="preserve">0/8; 0/11,2; 0/16; </w:t>
            </w:r>
            <w:r w:rsidRPr="00E84DD6">
              <w:rPr>
                <w:rFonts w:ascii="Arial" w:hAnsi="Arial" w:cs="Arial"/>
                <w:b/>
                <w:bCs/>
                <w:i/>
                <w:sz w:val="20"/>
                <w:szCs w:val="20"/>
              </w:rPr>
              <w:t>0/31,5;</w:t>
            </w:r>
            <w:r w:rsidRPr="00E84DD6">
              <w:rPr>
                <w:rFonts w:ascii="Arial" w:hAnsi="Arial" w:cs="Arial"/>
                <w:i/>
                <w:sz w:val="20"/>
                <w:szCs w:val="20"/>
              </w:rPr>
              <w:t xml:space="preserve"> 0/45</w:t>
            </w:r>
            <w:r w:rsidRPr="00E84DD6">
              <w:rPr>
                <w:rFonts w:ascii="Arial" w:hAnsi="Arial" w:cs="Arial"/>
                <w:i/>
                <w:sz w:val="20"/>
                <w:szCs w:val="20"/>
                <w:vertAlign w:val="superscript"/>
              </w:rPr>
              <w:t>*)</w:t>
            </w:r>
            <w:r w:rsidRPr="00E84DD6">
              <w:rPr>
                <w:rFonts w:ascii="Arial" w:hAnsi="Arial" w:cs="Arial"/>
                <w:i/>
                <w:sz w:val="20"/>
                <w:szCs w:val="20"/>
              </w:rPr>
              <w:t>; 0/63</w:t>
            </w:r>
            <w:r w:rsidRPr="00E84DD6">
              <w:rPr>
                <w:rFonts w:ascii="Arial" w:hAnsi="Arial" w:cs="Arial"/>
                <w:i/>
                <w:sz w:val="20"/>
                <w:szCs w:val="20"/>
                <w:vertAlign w:val="superscript"/>
              </w:rPr>
              <w:t>*)</w:t>
            </w:r>
            <w:r w:rsidRPr="00E84DD6">
              <w:rPr>
                <w:rFonts w:ascii="Arial" w:hAnsi="Arial" w:cs="Arial"/>
                <w:i/>
                <w:sz w:val="20"/>
                <w:szCs w:val="20"/>
              </w:rPr>
              <w:t xml:space="preserve"> mm</w:t>
            </w:r>
          </w:p>
        </w:tc>
      </w:tr>
      <w:tr w:rsidR="007A4F08" w:rsidRPr="00E84DD6" w14:paraId="1A65042A" w14:textId="77777777" w:rsidTr="00E32E1A">
        <w:trPr>
          <w:trHeight w:val="433"/>
        </w:trPr>
        <w:tc>
          <w:tcPr>
            <w:tcW w:w="3193" w:type="dxa"/>
            <w:tcBorders>
              <w:top w:val="single" w:sz="4" w:space="0" w:color="000000"/>
              <w:left w:val="single" w:sz="4" w:space="0" w:color="000000"/>
              <w:bottom w:val="single" w:sz="4" w:space="0" w:color="000000"/>
            </w:tcBorders>
            <w:shd w:val="clear" w:color="auto" w:fill="auto"/>
          </w:tcPr>
          <w:p w14:paraId="262AE77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Maksymalna zawartość pyłów:</w:t>
            </w:r>
          </w:p>
          <w:p w14:paraId="56FE84B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Kat.UF</w:t>
            </w:r>
          </w:p>
        </w:tc>
        <w:tc>
          <w:tcPr>
            <w:tcW w:w="857" w:type="dxa"/>
            <w:tcBorders>
              <w:top w:val="single" w:sz="4" w:space="0" w:color="000000"/>
              <w:left w:val="single" w:sz="4" w:space="0" w:color="000000"/>
              <w:bottom w:val="single" w:sz="4" w:space="0" w:color="000000"/>
            </w:tcBorders>
            <w:shd w:val="clear" w:color="auto" w:fill="auto"/>
          </w:tcPr>
          <w:p w14:paraId="7D363B11"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4.3.2</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2484EC2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UF</w:t>
            </w:r>
            <w:r w:rsidRPr="00E84DD6">
              <w:rPr>
                <w:rFonts w:ascii="Arial" w:hAnsi="Arial" w:cs="Arial"/>
                <w:i/>
                <w:sz w:val="20"/>
                <w:szCs w:val="20"/>
                <w:vertAlign w:val="subscript"/>
              </w:rPr>
              <w:t>15</w:t>
            </w:r>
            <w:r w:rsidRPr="00E84DD6">
              <w:rPr>
                <w:rFonts w:ascii="Arial" w:hAnsi="Arial" w:cs="Arial"/>
                <w:i/>
                <w:sz w:val="20"/>
                <w:szCs w:val="20"/>
              </w:rPr>
              <w:t xml:space="preserve">  (tj. masa frakcji przechodzącej przez sito 0,063 mm powinna być ≤ 15%)</w:t>
            </w:r>
          </w:p>
        </w:tc>
      </w:tr>
      <w:tr w:rsidR="007A4F08" w:rsidRPr="00E84DD6" w14:paraId="14FF055E" w14:textId="77777777" w:rsidTr="00E32E1A">
        <w:tc>
          <w:tcPr>
            <w:tcW w:w="3193" w:type="dxa"/>
            <w:tcBorders>
              <w:top w:val="single" w:sz="4" w:space="0" w:color="000000"/>
              <w:left w:val="single" w:sz="4" w:space="0" w:color="000000"/>
              <w:bottom w:val="single" w:sz="4" w:space="0" w:color="000000"/>
            </w:tcBorders>
            <w:shd w:val="clear" w:color="auto" w:fill="auto"/>
          </w:tcPr>
          <w:p w14:paraId="305D913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Minimalna zawartość pyłów:</w:t>
            </w:r>
          </w:p>
          <w:p w14:paraId="10995356"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Kat. LF </w:t>
            </w:r>
          </w:p>
        </w:tc>
        <w:tc>
          <w:tcPr>
            <w:tcW w:w="857" w:type="dxa"/>
            <w:tcBorders>
              <w:top w:val="single" w:sz="4" w:space="0" w:color="000000"/>
              <w:left w:val="single" w:sz="4" w:space="0" w:color="000000"/>
              <w:bottom w:val="single" w:sz="4" w:space="0" w:color="000000"/>
            </w:tcBorders>
            <w:shd w:val="clear" w:color="auto" w:fill="auto"/>
          </w:tcPr>
          <w:p w14:paraId="651EC7FB"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4.3.2</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68EADBCC"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LF</w:t>
            </w:r>
            <w:r w:rsidRPr="00E84DD6">
              <w:rPr>
                <w:rFonts w:ascii="Arial" w:hAnsi="Arial" w:cs="Arial"/>
                <w:i/>
                <w:sz w:val="20"/>
                <w:szCs w:val="20"/>
                <w:vertAlign w:val="subscript"/>
              </w:rPr>
              <w:t xml:space="preserve">8  </w:t>
            </w:r>
            <w:r w:rsidRPr="00E84DD6">
              <w:rPr>
                <w:rFonts w:ascii="Arial" w:hAnsi="Arial" w:cs="Arial"/>
                <w:i/>
                <w:sz w:val="20"/>
                <w:szCs w:val="20"/>
              </w:rPr>
              <w:t>(tj. masa frakcji przechodzącej przez sito 0,063 mm powinna być ≥ 8%)</w:t>
            </w:r>
          </w:p>
        </w:tc>
      </w:tr>
      <w:tr w:rsidR="007A4F08" w:rsidRPr="00E84DD6" w14:paraId="2167EFEA" w14:textId="77777777" w:rsidTr="00E32E1A">
        <w:trPr>
          <w:trHeight w:val="671"/>
        </w:trPr>
        <w:tc>
          <w:tcPr>
            <w:tcW w:w="3193" w:type="dxa"/>
            <w:tcBorders>
              <w:top w:val="single" w:sz="4" w:space="0" w:color="000000"/>
              <w:left w:val="single" w:sz="4" w:space="0" w:color="000000"/>
              <w:bottom w:val="single" w:sz="4" w:space="0" w:color="000000"/>
            </w:tcBorders>
            <w:shd w:val="clear" w:color="auto" w:fill="auto"/>
          </w:tcPr>
          <w:p w14:paraId="167D9BFA"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Zawartość nadziarna:</w:t>
            </w:r>
          </w:p>
          <w:p w14:paraId="6BD57B7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Kat.OC</w:t>
            </w:r>
          </w:p>
        </w:tc>
        <w:tc>
          <w:tcPr>
            <w:tcW w:w="857" w:type="dxa"/>
            <w:tcBorders>
              <w:top w:val="single" w:sz="4" w:space="0" w:color="000000"/>
              <w:left w:val="single" w:sz="4" w:space="0" w:color="000000"/>
              <w:bottom w:val="single" w:sz="4" w:space="0" w:color="000000"/>
            </w:tcBorders>
            <w:shd w:val="clear" w:color="auto" w:fill="auto"/>
          </w:tcPr>
          <w:p w14:paraId="77EE868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4.3.3</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14ABE47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OC</w:t>
            </w:r>
            <w:r w:rsidRPr="00E84DD6">
              <w:rPr>
                <w:rFonts w:ascii="Arial" w:hAnsi="Arial" w:cs="Arial"/>
                <w:i/>
                <w:sz w:val="20"/>
                <w:szCs w:val="20"/>
                <w:vertAlign w:val="subscript"/>
              </w:rPr>
              <w:t>90</w:t>
            </w:r>
            <w:r w:rsidRPr="00E84DD6">
              <w:rPr>
                <w:rFonts w:ascii="Arial" w:hAnsi="Arial" w:cs="Arial"/>
                <w:i/>
                <w:sz w:val="20"/>
                <w:szCs w:val="20"/>
              </w:rPr>
              <w:t xml:space="preserve"> (tj. procent przechodzącej masy przez sito 1,4D</w:t>
            </w:r>
            <w:r w:rsidRPr="00E84DD6">
              <w:rPr>
                <w:rFonts w:ascii="Arial" w:hAnsi="Arial" w:cs="Arial"/>
                <w:i/>
                <w:sz w:val="20"/>
                <w:szCs w:val="20"/>
                <w:vertAlign w:val="superscript"/>
              </w:rPr>
              <w:t>**)</w:t>
            </w:r>
            <w:r w:rsidRPr="00E84DD6">
              <w:rPr>
                <w:rFonts w:ascii="Arial" w:hAnsi="Arial" w:cs="Arial"/>
                <w:i/>
                <w:sz w:val="20"/>
                <w:szCs w:val="20"/>
              </w:rPr>
              <w:t xml:space="preserve"> powinien wynosić 100%, a przechodzącej przez sito D</w:t>
            </w:r>
            <w:r w:rsidRPr="00E84DD6">
              <w:rPr>
                <w:rFonts w:ascii="Arial" w:hAnsi="Arial" w:cs="Arial"/>
                <w:i/>
                <w:sz w:val="20"/>
                <w:szCs w:val="20"/>
                <w:vertAlign w:val="superscript"/>
              </w:rPr>
              <w:t>***)</w:t>
            </w:r>
            <w:r w:rsidRPr="00E84DD6">
              <w:rPr>
                <w:rFonts w:ascii="Arial" w:hAnsi="Arial" w:cs="Arial"/>
                <w:i/>
                <w:sz w:val="20"/>
                <w:szCs w:val="20"/>
              </w:rPr>
              <w:t xml:space="preserve"> powinien wynosić 90-99%)</w:t>
            </w:r>
          </w:p>
        </w:tc>
      </w:tr>
      <w:tr w:rsidR="007A4F08" w:rsidRPr="00E84DD6" w14:paraId="34AF45B0" w14:textId="77777777" w:rsidTr="00E32E1A">
        <w:tc>
          <w:tcPr>
            <w:tcW w:w="3193" w:type="dxa"/>
            <w:tcBorders>
              <w:top w:val="single" w:sz="4" w:space="0" w:color="000000"/>
              <w:left w:val="single" w:sz="4" w:space="0" w:color="000000"/>
              <w:bottom w:val="single" w:sz="4" w:space="0" w:color="000000"/>
            </w:tcBorders>
            <w:shd w:val="clear" w:color="auto" w:fill="auto"/>
          </w:tcPr>
          <w:p w14:paraId="2B6B9935"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Wymagania wobec uziarnienia</w:t>
            </w:r>
          </w:p>
        </w:tc>
        <w:tc>
          <w:tcPr>
            <w:tcW w:w="857" w:type="dxa"/>
            <w:tcBorders>
              <w:top w:val="single" w:sz="4" w:space="0" w:color="000000"/>
              <w:left w:val="single" w:sz="4" w:space="0" w:color="000000"/>
              <w:bottom w:val="single" w:sz="4" w:space="0" w:color="000000"/>
            </w:tcBorders>
            <w:shd w:val="clear" w:color="auto" w:fill="auto"/>
          </w:tcPr>
          <w:p w14:paraId="59E15EBE"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4.4.1</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35FC8CB8" w14:textId="03FBA50B"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Krzywe graniczne uziarnienia według rys.</w:t>
            </w:r>
            <w:r w:rsidR="00C11086">
              <w:rPr>
                <w:rFonts w:ascii="Arial" w:hAnsi="Arial" w:cs="Arial"/>
                <w:i/>
                <w:sz w:val="20"/>
                <w:szCs w:val="20"/>
              </w:rPr>
              <w:t>1</w:t>
            </w:r>
          </w:p>
        </w:tc>
      </w:tr>
      <w:tr w:rsidR="007A4F08" w:rsidRPr="00E84DD6" w14:paraId="75EB67CE" w14:textId="77777777" w:rsidTr="00E32E1A">
        <w:tc>
          <w:tcPr>
            <w:tcW w:w="3193" w:type="dxa"/>
            <w:tcBorders>
              <w:top w:val="single" w:sz="4" w:space="0" w:color="000000"/>
              <w:left w:val="single" w:sz="4" w:space="0" w:color="000000"/>
              <w:bottom w:val="single" w:sz="4" w:space="0" w:color="000000"/>
            </w:tcBorders>
            <w:shd w:val="clear" w:color="auto" w:fill="auto"/>
          </w:tcPr>
          <w:p w14:paraId="4311386B"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Wymagania wobec jednorodności uziarnienia poszczególnych partii – porównanie z deklarowaną przez producenta wartością (S)</w:t>
            </w:r>
          </w:p>
        </w:tc>
        <w:tc>
          <w:tcPr>
            <w:tcW w:w="857" w:type="dxa"/>
            <w:tcBorders>
              <w:top w:val="single" w:sz="4" w:space="0" w:color="000000"/>
              <w:left w:val="single" w:sz="4" w:space="0" w:color="000000"/>
              <w:bottom w:val="single" w:sz="4" w:space="0" w:color="000000"/>
            </w:tcBorders>
            <w:shd w:val="clear" w:color="auto" w:fill="auto"/>
          </w:tcPr>
          <w:p w14:paraId="06AE45A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4.4.2</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66B2D6E8"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Brak wymagań</w:t>
            </w:r>
          </w:p>
        </w:tc>
      </w:tr>
      <w:tr w:rsidR="007A4F08" w:rsidRPr="00E84DD6" w14:paraId="797B0E59" w14:textId="77777777" w:rsidTr="00E32E1A">
        <w:tc>
          <w:tcPr>
            <w:tcW w:w="3193" w:type="dxa"/>
            <w:tcBorders>
              <w:top w:val="single" w:sz="4" w:space="0" w:color="000000"/>
              <w:left w:val="single" w:sz="4" w:space="0" w:color="000000"/>
              <w:bottom w:val="single" w:sz="4" w:space="0" w:color="000000"/>
            </w:tcBorders>
            <w:shd w:val="clear" w:color="auto" w:fill="auto"/>
          </w:tcPr>
          <w:p w14:paraId="62FA4EC2"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Wymagania wobec jednorodności uziarnienia na sitach kontrolnych – różnice w przesiewach</w:t>
            </w:r>
          </w:p>
        </w:tc>
        <w:tc>
          <w:tcPr>
            <w:tcW w:w="857" w:type="dxa"/>
            <w:tcBorders>
              <w:top w:val="single" w:sz="4" w:space="0" w:color="000000"/>
              <w:left w:val="single" w:sz="4" w:space="0" w:color="000000"/>
              <w:bottom w:val="single" w:sz="4" w:space="0" w:color="000000"/>
            </w:tcBorders>
            <w:shd w:val="clear" w:color="auto" w:fill="auto"/>
          </w:tcPr>
          <w:p w14:paraId="37AC4B4F"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4.4.2</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67D1DF9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Brak wymagań</w:t>
            </w:r>
          </w:p>
        </w:tc>
      </w:tr>
      <w:tr w:rsidR="007A4F08" w:rsidRPr="00E84DD6" w14:paraId="43567031" w14:textId="77777777" w:rsidTr="00E32E1A">
        <w:tc>
          <w:tcPr>
            <w:tcW w:w="3193" w:type="dxa"/>
            <w:tcBorders>
              <w:top w:val="single" w:sz="4" w:space="0" w:color="000000"/>
              <w:left w:val="single" w:sz="4" w:space="0" w:color="000000"/>
              <w:bottom w:val="single" w:sz="4" w:space="0" w:color="000000"/>
            </w:tcBorders>
            <w:shd w:val="clear" w:color="auto" w:fill="auto"/>
          </w:tcPr>
          <w:p w14:paraId="00E26785"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Wrażliwość na mróz; wskaźnik piaskowy SE</w:t>
            </w:r>
            <w:r w:rsidRPr="00E84DD6">
              <w:rPr>
                <w:rFonts w:ascii="Arial" w:hAnsi="Arial" w:cs="Arial"/>
                <w:i/>
                <w:sz w:val="20"/>
                <w:szCs w:val="20"/>
                <w:vertAlign w:val="superscript"/>
              </w:rPr>
              <w:t>****)</w:t>
            </w:r>
            <w:r w:rsidRPr="00E84DD6">
              <w:rPr>
                <w:rFonts w:ascii="Arial" w:hAnsi="Arial" w:cs="Arial"/>
                <w:i/>
                <w:sz w:val="20"/>
                <w:szCs w:val="20"/>
              </w:rPr>
              <w:t>, co najmniej</w:t>
            </w:r>
          </w:p>
        </w:tc>
        <w:tc>
          <w:tcPr>
            <w:tcW w:w="857" w:type="dxa"/>
            <w:tcBorders>
              <w:top w:val="single" w:sz="4" w:space="0" w:color="000000"/>
              <w:left w:val="single" w:sz="4" w:space="0" w:color="000000"/>
              <w:bottom w:val="single" w:sz="4" w:space="0" w:color="000000"/>
            </w:tcBorders>
            <w:shd w:val="clear" w:color="auto" w:fill="auto"/>
          </w:tcPr>
          <w:p w14:paraId="08A9FE1C"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4.5</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7C8632C3"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35</w:t>
            </w:r>
          </w:p>
        </w:tc>
      </w:tr>
      <w:tr w:rsidR="007A4F08" w:rsidRPr="00E84DD6" w14:paraId="1ACAB53E" w14:textId="77777777" w:rsidTr="00E32E1A">
        <w:tc>
          <w:tcPr>
            <w:tcW w:w="3193" w:type="dxa"/>
            <w:tcBorders>
              <w:top w:val="single" w:sz="4" w:space="0" w:color="000000"/>
              <w:left w:val="single" w:sz="4" w:space="0" w:color="000000"/>
              <w:bottom w:val="single" w:sz="4" w:space="0" w:color="000000"/>
            </w:tcBorders>
            <w:shd w:val="clear" w:color="auto" w:fill="auto"/>
          </w:tcPr>
          <w:p w14:paraId="661AE815"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Odporność na rozdrabnianie (dotyczy frakcji 10/14 mm odsianej z mieszanki) wg PN-EN 1097-1 [9], kat. nie wyższa niż</w:t>
            </w:r>
          </w:p>
        </w:tc>
        <w:tc>
          <w:tcPr>
            <w:tcW w:w="857" w:type="dxa"/>
            <w:tcBorders>
              <w:top w:val="single" w:sz="4" w:space="0" w:color="000000"/>
              <w:left w:val="single" w:sz="4" w:space="0" w:color="000000"/>
              <w:bottom w:val="single" w:sz="4" w:space="0" w:color="000000"/>
            </w:tcBorders>
            <w:shd w:val="clear" w:color="auto" w:fill="auto"/>
          </w:tcPr>
          <w:p w14:paraId="31465721" w14:textId="77777777" w:rsidR="007A4F08" w:rsidRPr="00E84DD6" w:rsidRDefault="007A4F08" w:rsidP="00E32E1A">
            <w:pPr>
              <w:pStyle w:val="Bezodstpw"/>
              <w:snapToGrid w:val="0"/>
              <w:ind w:firstLine="0"/>
              <w:rPr>
                <w:rFonts w:ascii="Arial" w:hAnsi="Arial" w:cs="Arial"/>
                <w:i/>
                <w:sz w:val="20"/>
                <w:szCs w:val="20"/>
              </w:rPr>
            </w:pP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72895D3C"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LA</w:t>
            </w:r>
            <w:r w:rsidRPr="00E84DD6">
              <w:rPr>
                <w:rFonts w:ascii="Arial" w:hAnsi="Arial" w:cs="Arial"/>
                <w:i/>
                <w:sz w:val="20"/>
                <w:szCs w:val="20"/>
                <w:vertAlign w:val="subscript"/>
              </w:rPr>
              <w:t>40</w:t>
            </w:r>
            <w:r w:rsidRPr="00E84DD6">
              <w:rPr>
                <w:rFonts w:ascii="Arial" w:hAnsi="Arial" w:cs="Arial"/>
                <w:i/>
                <w:sz w:val="20"/>
                <w:szCs w:val="20"/>
              </w:rPr>
              <w:t xml:space="preserve">  (tj. współczynnik Los Angeles ≤ 40)</w:t>
            </w:r>
          </w:p>
        </w:tc>
      </w:tr>
      <w:tr w:rsidR="007A4F08" w:rsidRPr="00E84DD6" w14:paraId="59A8C377" w14:textId="77777777" w:rsidTr="00E32E1A">
        <w:tc>
          <w:tcPr>
            <w:tcW w:w="3193" w:type="dxa"/>
            <w:tcBorders>
              <w:top w:val="single" w:sz="4" w:space="0" w:color="000000"/>
              <w:left w:val="single" w:sz="4" w:space="0" w:color="000000"/>
              <w:bottom w:val="single" w:sz="4" w:space="0" w:color="000000"/>
            </w:tcBorders>
            <w:shd w:val="clear" w:color="auto" w:fill="auto"/>
          </w:tcPr>
          <w:p w14:paraId="6D97DB78"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Odporność na ścieranie (dotyczy frakcji 10/14 mm odsianej z mieszanki) wg PN-EN 1097-1 [9], kat. M</w:t>
            </w:r>
            <w:r w:rsidRPr="00E84DD6">
              <w:rPr>
                <w:rFonts w:ascii="Arial" w:hAnsi="Arial" w:cs="Arial"/>
                <w:i/>
                <w:sz w:val="20"/>
                <w:szCs w:val="20"/>
                <w:vertAlign w:val="subscript"/>
              </w:rPr>
              <w:t>DE</w:t>
            </w:r>
          </w:p>
        </w:tc>
        <w:tc>
          <w:tcPr>
            <w:tcW w:w="857" w:type="dxa"/>
            <w:tcBorders>
              <w:top w:val="single" w:sz="4" w:space="0" w:color="000000"/>
              <w:left w:val="single" w:sz="4" w:space="0" w:color="000000"/>
              <w:bottom w:val="single" w:sz="4" w:space="0" w:color="000000"/>
            </w:tcBorders>
            <w:shd w:val="clear" w:color="auto" w:fill="auto"/>
          </w:tcPr>
          <w:p w14:paraId="75CB8386" w14:textId="77777777" w:rsidR="007A4F08" w:rsidRPr="00E84DD6" w:rsidRDefault="007A4F08" w:rsidP="00E32E1A">
            <w:pPr>
              <w:pStyle w:val="Bezodstpw"/>
              <w:snapToGrid w:val="0"/>
              <w:ind w:firstLine="0"/>
              <w:rPr>
                <w:rFonts w:ascii="Arial" w:hAnsi="Arial" w:cs="Arial"/>
                <w:i/>
                <w:sz w:val="20"/>
                <w:szCs w:val="20"/>
                <w:vertAlign w:val="subscript"/>
              </w:rPr>
            </w:pP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1B81B27A"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Deklarowana</w:t>
            </w:r>
          </w:p>
        </w:tc>
      </w:tr>
      <w:tr w:rsidR="007A4F08" w:rsidRPr="00E84DD6" w14:paraId="2E05E45F" w14:textId="77777777" w:rsidTr="00E32E1A">
        <w:tc>
          <w:tcPr>
            <w:tcW w:w="3193" w:type="dxa"/>
            <w:tcBorders>
              <w:top w:val="single" w:sz="4" w:space="0" w:color="000000"/>
              <w:left w:val="single" w:sz="4" w:space="0" w:color="000000"/>
              <w:bottom w:val="single" w:sz="4" w:space="0" w:color="000000"/>
            </w:tcBorders>
            <w:shd w:val="clear" w:color="auto" w:fill="auto"/>
          </w:tcPr>
          <w:p w14:paraId="3A5FA192"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Mrozoodporność (dotyczy frakcji kruszywa 8/16 mm odsianej z mieszanki) wg PN-EN 1367-1 [12]</w:t>
            </w:r>
          </w:p>
        </w:tc>
        <w:tc>
          <w:tcPr>
            <w:tcW w:w="857" w:type="dxa"/>
            <w:tcBorders>
              <w:top w:val="single" w:sz="4" w:space="0" w:color="000000"/>
              <w:left w:val="single" w:sz="4" w:space="0" w:color="000000"/>
              <w:bottom w:val="single" w:sz="4" w:space="0" w:color="000000"/>
            </w:tcBorders>
            <w:shd w:val="clear" w:color="auto" w:fill="auto"/>
          </w:tcPr>
          <w:p w14:paraId="01C622C1" w14:textId="77777777" w:rsidR="007A4F08" w:rsidRPr="00E84DD6" w:rsidRDefault="007A4F08" w:rsidP="00E32E1A">
            <w:pPr>
              <w:pStyle w:val="Bezodstpw"/>
              <w:snapToGrid w:val="0"/>
              <w:ind w:firstLine="0"/>
              <w:rPr>
                <w:rFonts w:ascii="Arial" w:hAnsi="Arial" w:cs="Arial"/>
                <w:i/>
                <w:sz w:val="20"/>
                <w:szCs w:val="20"/>
              </w:rPr>
            </w:pP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292FE8E2"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Kat. F4  (tj. zamrażanie-rozmrażanie, procent masy ≤ 4)</w:t>
            </w:r>
          </w:p>
        </w:tc>
      </w:tr>
      <w:tr w:rsidR="007A4F08" w:rsidRPr="00E84DD6" w14:paraId="1922CFEA" w14:textId="77777777" w:rsidTr="00E32E1A">
        <w:tc>
          <w:tcPr>
            <w:tcW w:w="3193" w:type="dxa"/>
            <w:tcBorders>
              <w:top w:val="single" w:sz="4" w:space="0" w:color="000000"/>
              <w:left w:val="single" w:sz="4" w:space="0" w:color="000000"/>
              <w:bottom w:val="single" w:sz="4" w:space="0" w:color="000000"/>
            </w:tcBorders>
            <w:shd w:val="clear" w:color="auto" w:fill="auto"/>
          </w:tcPr>
          <w:p w14:paraId="3316D8D2"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Wartość CBR po zagęszczeniu do wskaźnika zagęszczenia I</w:t>
            </w:r>
            <w:r w:rsidRPr="00E84DD6">
              <w:rPr>
                <w:rFonts w:ascii="Arial" w:hAnsi="Arial" w:cs="Arial"/>
                <w:i/>
                <w:sz w:val="20"/>
                <w:szCs w:val="20"/>
                <w:vertAlign w:val="subscript"/>
              </w:rPr>
              <w:t>S</w:t>
            </w:r>
            <w:r w:rsidRPr="00E84DD6">
              <w:rPr>
                <w:rFonts w:ascii="Arial" w:hAnsi="Arial" w:cs="Arial"/>
                <w:i/>
                <w:sz w:val="20"/>
                <w:szCs w:val="20"/>
              </w:rPr>
              <w:t>=1,0 i moczeniu w wodzie 96 h, co najmniej</w:t>
            </w:r>
          </w:p>
        </w:tc>
        <w:tc>
          <w:tcPr>
            <w:tcW w:w="857" w:type="dxa"/>
            <w:tcBorders>
              <w:top w:val="single" w:sz="4" w:space="0" w:color="000000"/>
              <w:left w:val="single" w:sz="4" w:space="0" w:color="000000"/>
              <w:bottom w:val="single" w:sz="4" w:space="0" w:color="000000"/>
            </w:tcBorders>
            <w:shd w:val="clear" w:color="auto" w:fill="auto"/>
          </w:tcPr>
          <w:p w14:paraId="0E88AEA2" w14:textId="77777777" w:rsidR="007A4F08" w:rsidRPr="00E84DD6" w:rsidRDefault="007A4F08" w:rsidP="00E32E1A">
            <w:pPr>
              <w:pStyle w:val="Bezodstpw"/>
              <w:snapToGrid w:val="0"/>
              <w:ind w:firstLine="0"/>
              <w:rPr>
                <w:rFonts w:ascii="Arial" w:hAnsi="Arial" w:cs="Arial"/>
                <w:i/>
                <w:sz w:val="20"/>
                <w:szCs w:val="20"/>
              </w:rPr>
            </w:pP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2CA03520"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Brak wymagań</w:t>
            </w:r>
          </w:p>
        </w:tc>
      </w:tr>
      <w:tr w:rsidR="007A4F08" w:rsidRPr="00E84DD6" w14:paraId="17CF1CDC" w14:textId="77777777" w:rsidTr="00E32E1A">
        <w:tc>
          <w:tcPr>
            <w:tcW w:w="3193" w:type="dxa"/>
            <w:tcBorders>
              <w:top w:val="single" w:sz="4" w:space="0" w:color="000000"/>
              <w:left w:val="single" w:sz="4" w:space="0" w:color="000000"/>
              <w:bottom w:val="single" w:sz="4" w:space="0" w:color="000000"/>
            </w:tcBorders>
            <w:shd w:val="clear" w:color="auto" w:fill="auto"/>
          </w:tcPr>
          <w:p w14:paraId="678EFBD4"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 xml:space="preserve">Wodoprzepuszczalność mieszanki w warstwie odsączającej po zagęszczeniu metodą Proctora do wskaźnika </w:t>
            </w:r>
            <w:r w:rsidRPr="00E84DD6">
              <w:rPr>
                <w:rFonts w:ascii="Arial" w:hAnsi="Arial" w:cs="Arial"/>
                <w:i/>
                <w:sz w:val="20"/>
                <w:szCs w:val="20"/>
              </w:rPr>
              <w:lastRenderedPageBreak/>
              <w:t>zagęszczenia I</w:t>
            </w:r>
            <w:r w:rsidRPr="00E84DD6">
              <w:rPr>
                <w:rFonts w:ascii="Arial" w:hAnsi="Arial" w:cs="Arial"/>
                <w:i/>
                <w:sz w:val="20"/>
                <w:szCs w:val="20"/>
                <w:vertAlign w:val="subscript"/>
              </w:rPr>
              <w:t>S</w:t>
            </w:r>
            <w:r w:rsidRPr="00E84DD6">
              <w:rPr>
                <w:rFonts w:ascii="Arial" w:hAnsi="Arial" w:cs="Arial"/>
                <w:i/>
                <w:sz w:val="20"/>
                <w:szCs w:val="20"/>
              </w:rPr>
              <w:t>=1,0; wsp. filtracji ”k”, co najmniej cm/s</w:t>
            </w:r>
          </w:p>
        </w:tc>
        <w:tc>
          <w:tcPr>
            <w:tcW w:w="857" w:type="dxa"/>
            <w:tcBorders>
              <w:top w:val="single" w:sz="4" w:space="0" w:color="000000"/>
              <w:left w:val="single" w:sz="4" w:space="0" w:color="000000"/>
              <w:bottom w:val="single" w:sz="4" w:space="0" w:color="000000"/>
            </w:tcBorders>
            <w:shd w:val="clear" w:color="auto" w:fill="auto"/>
          </w:tcPr>
          <w:p w14:paraId="735FDA3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lastRenderedPageBreak/>
              <w:t>4.5</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3F4366E4"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Brak wymagań</w:t>
            </w:r>
          </w:p>
        </w:tc>
      </w:tr>
      <w:tr w:rsidR="007A4F08" w:rsidRPr="00E84DD6" w14:paraId="193AA35C" w14:textId="77777777" w:rsidTr="00E32E1A">
        <w:tc>
          <w:tcPr>
            <w:tcW w:w="3193" w:type="dxa"/>
            <w:tcBorders>
              <w:top w:val="single" w:sz="4" w:space="0" w:color="000000"/>
              <w:left w:val="single" w:sz="4" w:space="0" w:color="000000"/>
              <w:bottom w:val="single" w:sz="4" w:space="0" w:color="000000"/>
            </w:tcBorders>
            <w:shd w:val="clear" w:color="auto" w:fill="auto"/>
          </w:tcPr>
          <w:p w14:paraId="7F92EA33"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Zawartość wody w mieszance zagęszczanej; % (m/m) wilgotności optymalnej wg metody Proctora</w:t>
            </w:r>
          </w:p>
        </w:tc>
        <w:tc>
          <w:tcPr>
            <w:tcW w:w="857" w:type="dxa"/>
            <w:tcBorders>
              <w:top w:val="single" w:sz="4" w:space="0" w:color="000000"/>
              <w:left w:val="single" w:sz="4" w:space="0" w:color="000000"/>
              <w:bottom w:val="single" w:sz="4" w:space="0" w:color="000000"/>
            </w:tcBorders>
            <w:shd w:val="clear" w:color="auto" w:fill="auto"/>
          </w:tcPr>
          <w:p w14:paraId="422FB544" w14:textId="77777777" w:rsidR="007A4F08" w:rsidRPr="00E84DD6" w:rsidRDefault="007A4F08" w:rsidP="00E32E1A">
            <w:pPr>
              <w:pStyle w:val="Bezodstpw"/>
              <w:snapToGrid w:val="0"/>
              <w:ind w:firstLine="0"/>
              <w:rPr>
                <w:rFonts w:ascii="Arial" w:hAnsi="Arial" w:cs="Arial"/>
                <w:i/>
                <w:sz w:val="20"/>
                <w:szCs w:val="20"/>
              </w:rPr>
            </w:pP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3B49CC97"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80-100</w:t>
            </w:r>
          </w:p>
        </w:tc>
      </w:tr>
      <w:tr w:rsidR="007A4F08" w:rsidRPr="00E84DD6" w14:paraId="0B3EE120" w14:textId="77777777" w:rsidTr="00E32E1A">
        <w:tc>
          <w:tcPr>
            <w:tcW w:w="3193" w:type="dxa"/>
            <w:tcBorders>
              <w:top w:val="single" w:sz="4" w:space="0" w:color="000000"/>
              <w:left w:val="single" w:sz="4" w:space="0" w:color="000000"/>
              <w:bottom w:val="single" w:sz="4" w:space="0" w:color="000000"/>
            </w:tcBorders>
            <w:shd w:val="clear" w:color="auto" w:fill="auto"/>
          </w:tcPr>
          <w:p w14:paraId="7999C67A" w14:textId="77777777" w:rsidR="007A4F08" w:rsidRPr="00E84DD6" w:rsidRDefault="007A4F08" w:rsidP="00E32E1A">
            <w:pPr>
              <w:pStyle w:val="Bezodstpw"/>
              <w:ind w:firstLine="0"/>
              <w:jc w:val="left"/>
              <w:rPr>
                <w:rFonts w:ascii="Arial" w:hAnsi="Arial" w:cs="Arial"/>
                <w:i/>
                <w:sz w:val="20"/>
                <w:szCs w:val="20"/>
              </w:rPr>
            </w:pPr>
            <w:r w:rsidRPr="00E84DD6">
              <w:rPr>
                <w:rFonts w:ascii="Arial" w:hAnsi="Arial" w:cs="Arial"/>
                <w:i/>
                <w:sz w:val="20"/>
                <w:szCs w:val="20"/>
              </w:rPr>
              <w:t>Inne cechy środowiskowe</w:t>
            </w:r>
          </w:p>
        </w:tc>
        <w:tc>
          <w:tcPr>
            <w:tcW w:w="857" w:type="dxa"/>
            <w:tcBorders>
              <w:top w:val="single" w:sz="4" w:space="0" w:color="000000"/>
              <w:left w:val="single" w:sz="4" w:space="0" w:color="000000"/>
              <w:bottom w:val="single" w:sz="4" w:space="0" w:color="000000"/>
            </w:tcBorders>
            <w:shd w:val="clear" w:color="auto" w:fill="auto"/>
          </w:tcPr>
          <w:p w14:paraId="1B603028"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4.5</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14:paraId="54242F7E" w14:textId="77777777" w:rsidR="007A4F08" w:rsidRPr="00E84DD6" w:rsidRDefault="007A4F08" w:rsidP="00E32E1A">
            <w:pPr>
              <w:pStyle w:val="Bezodstpw"/>
              <w:ind w:firstLine="0"/>
              <w:rPr>
                <w:rFonts w:ascii="Arial" w:hAnsi="Arial" w:cs="Arial"/>
                <w:i/>
                <w:sz w:val="20"/>
                <w:szCs w:val="20"/>
              </w:rPr>
            </w:pPr>
            <w:r w:rsidRPr="00E84DD6">
              <w:rPr>
                <w:rFonts w:ascii="Arial" w:hAnsi="Arial" w:cs="Arial"/>
                <w:i/>
                <w:sz w:val="20"/>
                <w:szCs w:val="20"/>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bl>
    <w:p w14:paraId="064F2EC4" w14:textId="77777777" w:rsidR="007A4F08" w:rsidRPr="00E84DD6" w:rsidRDefault="007A4F08" w:rsidP="000B18AC">
      <w:pPr>
        <w:spacing w:after="0"/>
        <w:rPr>
          <w:sz w:val="18"/>
          <w:szCs w:val="18"/>
        </w:rPr>
      </w:pPr>
      <w:r w:rsidRPr="00E84DD6">
        <w:rPr>
          <w:sz w:val="18"/>
          <w:szCs w:val="18"/>
          <w:vertAlign w:val="superscript"/>
        </w:rPr>
        <w:t xml:space="preserve">*) </w:t>
      </w:r>
      <w:r w:rsidRPr="00E84DD6">
        <w:rPr>
          <w:sz w:val="18"/>
          <w:szCs w:val="18"/>
        </w:rPr>
        <w:t>Mieszanki 0/45 i 0/63 mm dopuszcza się tylko wyjątkowo, w przypadkach przewidywanego wykonania powierzchniowego utrwalenia, na nawierzchni z tych mieszanek, w ciągu najbliższego sezonu budowlanego.</w:t>
      </w:r>
    </w:p>
    <w:p w14:paraId="26C1DA24" w14:textId="77777777" w:rsidR="007A4F08" w:rsidRPr="00E84DD6" w:rsidRDefault="007A4F08" w:rsidP="000B18AC">
      <w:pPr>
        <w:spacing w:after="0"/>
        <w:rPr>
          <w:sz w:val="18"/>
          <w:szCs w:val="18"/>
        </w:rPr>
      </w:pPr>
      <w:r w:rsidRPr="00E84DD6">
        <w:rPr>
          <w:sz w:val="18"/>
          <w:szCs w:val="18"/>
          <w:vertAlign w:val="superscript"/>
        </w:rPr>
        <w:t>**)</w:t>
      </w:r>
      <w:r w:rsidRPr="00E84DD6">
        <w:rPr>
          <w:sz w:val="18"/>
          <w:szCs w:val="18"/>
        </w:rPr>
        <w:t xml:space="preserve"> Gdy wartości obliczone z 1,4D oraz d/2 nie są dokładnymi wymiarami sit serii ISO 565/R20, należy przyjąć następny niższy wymiar sita. Jeśli D=90 mm należy przyjąć wymiar sita 125 mm jako wartość nadziarna.</w:t>
      </w:r>
    </w:p>
    <w:p w14:paraId="75DA4EBF" w14:textId="77777777" w:rsidR="007A4F08" w:rsidRPr="00E84DD6" w:rsidRDefault="007A4F08" w:rsidP="000B18AC">
      <w:pPr>
        <w:spacing w:after="0"/>
        <w:rPr>
          <w:sz w:val="18"/>
          <w:szCs w:val="18"/>
        </w:rPr>
      </w:pPr>
      <w:r w:rsidRPr="00E84DD6">
        <w:rPr>
          <w:sz w:val="18"/>
          <w:szCs w:val="18"/>
          <w:vertAlign w:val="superscript"/>
        </w:rPr>
        <w:t>***)</w:t>
      </w:r>
      <w:r w:rsidRPr="00E84DD6">
        <w:rPr>
          <w:sz w:val="18"/>
          <w:szCs w:val="18"/>
        </w:rPr>
        <w:t xml:space="preserve"> Procentowa zawartość ziaren przechodzących przez sito D może być większa niż 99% masy, ale w takich przypadkach dostawca powinien zadeklarować typowe uziarnienie.</w:t>
      </w:r>
    </w:p>
    <w:p w14:paraId="530BF404" w14:textId="77777777" w:rsidR="007A4F08" w:rsidRPr="00E84DD6" w:rsidRDefault="007A4F08" w:rsidP="000B18AC">
      <w:pPr>
        <w:spacing w:after="0"/>
        <w:rPr>
          <w:sz w:val="18"/>
          <w:szCs w:val="18"/>
        </w:rPr>
      </w:pPr>
      <w:r w:rsidRPr="00E84DD6">
        <w:rPr>
          <w:sz w:val="18"/>
          <w:szCs w:val="18"/>
          <w:vertAlign w:val="superscript"/>
        </w:rPr>
        <w:t xml:space="preserve">****) </w:t>
      </w:r>
      <w:r w:rsidRPr="00E84DD6">
        <w:rPr>
          <w:sz w:val="18"/>
          <w:szCs w:val="18"/>
        </w:rPr>
        <w:t>Badanie wskaźnika piaskowego SE należy wykonać na mieszance po pięciokrotnym zagęszczeniu metodą Proctora wg PN-EN 13286-2 [18].</w:t>
      </w:r>
    </w:p>
    <w:p w14:paraId="0C9D1665" w14:textId="77777777" w:rsidR="007A4F08" w:rsidRPr="00E84DD6" w:rsidRDefault="007A4F08" w:rsidP="00C11086">
      <w:pPr>
        <w:pStyle w:val="Nagwek2"/>
        <w:spacing w:after="0"/>
        <w:ind w:left="0"/>
        <w:rPr>
          <w:szCs w:val="20"/>
        </w:rPr>
      </w:pPr>
      <w:r w:rsidRPr="00E84DD6">
        <w:rPr>
          <w:szCs w:val="20"/>
        </w:rPr>
        <w:t>5.5. Odcinek próbny NIE DOTYCZY NINIEJSZEGO ZAMÓWIENIA</w:t>
      </w:r>
    </w:p>
    <w:p w14:paraId="0170EB79" w14:textId="77777777" w:rsidR="007A4F08" w:rsidRPr="00E84DD6" w:rsidRDefault="007A4F08" w:rsidP="007A4F08">
      <w:pPr>
        <w:rPr>
          <w:szCs w:val="20"/>
        </w:rPr>
      </w:pPr>
      <w:r w:rsidRPr="00E84DD6">
        <w:rPr>
          <w:szCs w:val="20"/>
        </w:rPr>
        <w:t xml:space="preserve">Jeżeli w ST przewidziano potrzebę wykonania odcinka próbnego, to przed rozpoczęciem robót, w terminie uzgodnionym z Inspektorem Nadzoru, Wykonawca powinien wykonać odcinek próbny w celu: </w:t>
      </w:r>
    </w:p>
    <w:p w14:paraId="64063F12" w14:textId="77777777" w:rsidR="007A4F08" w:rsidRPr="00E84DD6" w:rsidRDefault="007A4F08">
      <w:pPr>
        <w:numPr>
          <w:ilvl w:val="0"/>
          <w:numId w:val="20"/>
        </w:numPr>
        <w:tabs>
          <w:tab w:val="clear" w:pos="397"/>
          <w:tab w:val="left" w:pos="360"/>
          <w:tab w:val="num" w:pos="720"/>
        </w:tabs>
        <w:suppressAutoHyphens/>
        <w:overflowPunct w:val="0"/>
        <w:autoSpaceDE w:val="0"/>
        <w:spacing w:after="0" w:line="240" w:lineRule="auto"/>
        <w:ind w:left="0" w:firstLine="0"/>
        <w:textAlignment w:val="baseline"/>
        <w:rPr>
          <w:szCs w:val="20"/>
        </w:rPr>
      </w:pPr>
      <w:r w:rsidRPr="00E84DD6">
        <w:rPr>
          <w:szCs w:val="20"/>
        </w:rPr>
        <w:t>stwierdzenia czy właściwy jest sprzęt budowlany do produkcji mieszanki oraz jej rozkładania i zagęszczania,</w:t>
      </w:r>
    </w:p>
    <w:p w14:paraId="5EAE85A2" w14:textId="77777777" w:rsidR="007A4F08" w:rsidRPr="00E84DD6" w:rsidRDefault="007A4F08">
      <w:pPr>
        <w:numPr>
          <w:ilvl w:val="0"/>
          <w:numId w:val="20"/>
        </w:numPr>
        <w:tabs>
          <w:tab w:val="clear" w:pos="397"/>
          <w:tab w:val="left" w:pos="360"/>
          <w:tab w:val="num" w:pos="720"/>
        </w:tabs>
        <w:suppressAutoHyphens/>
        <w:overflowPunct w:val="0"/>
        <w:autoSpaceDE w:val="0"/>
        <w:spacing w:after="0" w:line="240" w:lineRule="auto"/>
        <w:ind w:left="0" w:firstLine="0"/>
        <w:textAlignment w:val="baseline"/>
        <w:rPr>
          <w:szCs w:val="20"/>
        </w:rPr>
      </w:pPr>
      <w:r w:rsidRPr="00E84DD6">
        <w:rPr>
          <w:szCs w:val="20"/>
        </w:rPr>
        <w:t>określenia grubości wykonywanej warstwy w stanie luźnym, koniecznej do uzyskania wymaganej grubości warstwy po zagęszczeniu,</w:t>
      </w:r>
    </w:p>
    <w:p w14:paraId="684972F6" w14:textId="77777777" w:rsidR="007A4F08" w:rsidRPr="00E84DD6" w:rsidRDefault="007A4F08">
      <w:pPr>
        <w:numPr>
          <w:ilvl w:val="0"/>
          <w:numId w:val="20"/>
        </w:numPr>
        <w:tabs>
          <w:tab w:val="clear" w:pos="397"/>
          <w:tab w:val="left" w:pos="360"/>
          <w:tab w:val="num" w:pos="720"/>
        </w:tabs>
        <w:suppressAutoHyphens/>
        <w:overflowPunct w:val="0"/>
        <w:autoSpaceDE w:val="0"/>
        <w:spacing w:after="0" w:line="240" w:lineRule="auto"/>
        <w:ind w:left="0" w:firstLine="0"/>
        <w:textAlignment w:val="baseline"/>
        <w:rPr>
          <w:szCs w:val="20"/>
        </w:rPr>
      </w:pPr>
      <w:r w:rsidRPr="00E84DD6">
        <w:rPr>
          <w:szCs w:val="20"/>
        </w:rPr>
        <w:t>określenia liczby przejść sprzętu zagęszczającego, potrzebnej do uzyskania wymaganego wskaźnika zagęszczenia wykonywanej warstwy.</w:t>
      </w:r>
    </w:p>
    <w:p w14:paraId="64CC42C6" w14:textId="77777777" w:rsidR="007A4F08" w:rsidRPr="00E84DD6" w:rsidRDefault="007A4F08" w:rsidP="007A4F08">
      <w:pPr>
        <w:rPr>
          <w:szCs w:val="20"/>
        </w:rPr>
      </w:pPr>
      <w:r w:rsidRPr="00E84DD6">
        <w:rPr>
          <w:szCs w:val="20"/>
        </w:rPr>
        <w:t>Na odcinku próbnym Wykonawca powinien użyć takich materiałów oraz sprzętu do mieszania, rozkładania i zagęszczania, jakie będą stosowane do wykonania warstwy.</w:t>
      </w:r>
    </w:p>
    <w:p w14:paraId="0B2A85FE" w14:textId="77777777" w:rsidR="007A4F08" w:rsidRPr="00E84DD6" w:rsidRDefault="007A4F08" w:rsidP="007A4F08">
      <w:pPr>
        <w:rPr>
          <w:szCs w:val="20"/>
        </w:rPr>
      </w:pPr>
      <w:r w:rsidRPr="00E84DD6">
        <w:rPr>
          <w:szCs w:val="20"/>
        </w:rPr>
        <w:t>Powierzchnia odcinka próbnego powinna wynosić od 400  do 800 m</w:t>
      </w:r>
      <w:r w:rsidRPr="00E84DD6">
        <w:rPr>
          <w:szCs w:val="20"/>
          <w:vertAlign w:val="superscript"/>
        </w:rPr>
        <w:t>2</w:t>
      </w:r>
      <w:r w:rsidRPr="00E84DD6">
        <w:rPr>
          <w:szCs w:val="20"/>
        </w:rPr>
        <w:t>.</w:t>
      </w:r>
    </w:p>
    <w:p w14:paraId="79630F80" w14:textId="77777777" w:rsidR="007A4F08" w:rsidRPr="00E84DD6" w:rsidRDefault="007A4F08" w:rsidP="007A4F08">
      <w:pPr>
        <w:rPr>
          <w:szCs w:val="20"/>
        </w:rPr>
      </w:pPr>
      <w:r w:rsidRPr="00E84DD6">
        <w:rPr>
          <w:szCs w:val="20"/>
        </w:rPr>
        <w:t>Odcinek próbny powinien być zlokalizowany w miejscu wskazanym przez Inspektora Nadzoru.</w:t>
      </w:r>
    </w:p>
    <w:p w14:paraId="6856A479" w14:textId="77777777" w:rsidR="007A4F08" w:rsidRPr="00E84DD6" w:rsidRDefault="007A4F08" w:rsidP="007A4F08">
      <w:pPr>
        <w:rPr>
          <w:szCs w:val="20"/>
        </w:rPr>
      </w:pPr>
      <w:r w:rsidRPr="00E84DD6">
        <w:rPr>
          <w:szCs w:val="20"/>
        </w:rPr>
        <w:t>Wykonawca może przystąpić do wykonywania warstwy po zaakceptowaniu odcinka próbnego przez Inspektora Nadzoru.</w:t>
      </w:r>
    </w:p>
    <w:p w14:paraId="5EF0A347" w14:textId="77777777" w:rsidR="007A4F08" w:rsidRPr="00E84DD6" w:rsidRDefault="007A4F08" w:rsidP="00C11086">
      <w:pPr>
        <w:pStyle w:val="Nagwek2"/>
        <w:spacing w:after="0"/>
        <w:ind w:left="0"/>
        <w:rPr>
          <w:szCs w:val="20"/>
        </w:rPr>
      </w:pPr>
      <w:r w:rsidRPr="00E84DD6">
        <w:rPr>
          <w:szCs w:val="20"/>
        </w:rPr>
        <w:t>5.6. Podłoże pod warstwę ścieralną nawierzchni</w:t>
      </w:r>
    </w:p>
    <w:p w14:paraId="50B4B528" w14:textId="77777777" w:rsidR="007A4F08" w:rsidRPr="00E84DD6" w:rsidRDefault="007A4F08" w:rsidP="007A4F08">
      <w:pPr>
        <w:tabs>
          <w:tab w:val="left" w:pos="425"/>
        </w:tabs>
        <w:rPr>
          <w:szCs w:val="20"/>
        </w:rPr>
      </w:pPr>
      <w:r w:rsidRPr="00E84DD6">
        <w:rPr>
          <w:szCs w:val="20"/>
        </w:rPr>
        <w:tab/>
        <w:t xml:space="preserve">Podłożem pod warstwę ścieralną nawierzchni jest podbudowa zasadnicza. </w:t>
      </w:r>
    </w:p>
    <w:p w14:paraId="3F969B9E" w14:textId="77777777" w:rsidR="007A4F08" w:rsidRPr="00E84DD6" w:rsidRDefault="007A4F08" w:rsidP="007A4F08">
      <w:pPr>
        <w:tabs>
          <w:tab w:val="left" w:pos="425"/>
        </w:tabs>
        <w:rPr>
          <w:szCs w:val="20"/>
        </w:rPr>
      </w:pPr>
      <w:r w:rsidRPr="00E84DD6">
        <w:rPr>
          <w:szCs w:val="20"/>
        </w:rPr>
        <w:t>Rodzaj podbudowy zasadniczej (względnie innej warstwy konstrukcji jezdni) powinien być zgodny z ustaleniem dokumentacji projektowej. Wszystkie cechy geometryczne podbudowy zasadniczej powinny być tak ukształtowane, aby umożliwiły ułożenie na niej warstwy ścieralnej nawierzchni.</w:t>
      </w:r>
    </w:p>
    <w:p w14:paraId="0FDCDF4F" w14:textId="77777777" w:rsidR="007A4F08" w:rsidRPr="00E84DD6" w:rsidRDefault="007A4F08" w:rsidP="007A4F08">
      <w:pPr>
        <w:tabs>
          <w:tab w:val="left" w:pos="425"/>
        </w:tabs>
        <w:rPr>
          <w:szCs w:val="20"/>
        </w:rPr>
      </w:pPr>
      <w:r w:rsidRPr="00E84DD6">
        <w:rPr>
          <w:szCs w:val="20"/>
        </w:rPr>
        <w:tab/>
        <w:t>Jeśli podbudowa zasadnicza wykonana jest z mieszanki kruszywa niezwiązanego to powinna odpowiadać wymaganiom określonym w SST D-04.04.02b „Podbudowa zasadnicza z mieszanki kruszywa niezwiązanego” [4].</w:t>
      </w:r>
    </w:p>
    <w:p w14:paraId="276F842F" w14:textId="77777777" w:rsidR="007A4F08" w:rsidRPr="00E84DD6" w:rsidRDefault="007A4F08" w:rsidP="00C11086">
      <w:pPr>
        <w:pStyle w:val="Nagwek2"/>
        <w:tabs>
          <w:tab w:val="left" w:pos="286"/>
        </w:tabs>
        <w:spacing w:after="0"/>
        <w:ind w:hanging="296"/>
        <w:rPr>
          <w:szCs w:val="20"/>
        </w:rPr>
      </w:pPr>
      <w:r w:rsidRPr="00E84DD6">
        <w:rPr>
          <w:szCs w:val="20"/>
        </w:rPr>
        <w:t>5.7. Wytwarzanie mieszanki kruszywa na warstwę ścieralną nawierzchni</w:t>
      </w:r>
    </w:p>
    <w:p w14:paraId="7C2ED889" w14:textId="77777777" w:rsidR="007A4F08" w:rsidRPr="00E84DD6" w:rsidRDefault="007A4F08" w:rsidP="007A4F08">
      <w:pPr>
        <w:tabs>
          <w:tab w:val="left" w:pos="425"/>
        </w:tabs>
        <w:rPr>
          <w:szCs w:val="20"/>
        </w:rPr>
      </w:pPr>
      <w:r w:rsidRPr="00E84DD6">
        <w:rPr>
          <w:szCs w:val="20"/>
        </w:rPr>
        <w:t>Mieszankę kruszywa o ściśle określonym uziarnieniu i wilgotności optymalnej należy wytwarzać w mieszarkach, gwarantujących otrzymanie jednorodnej mieszanki. Mieszarki (wytwórnie mieszanek kruszywa) stacjonarne lub mobilne powinny zapewnić ciągłość produkcji zgodną z receptą laboratoryjną.</w:t>
      </w:r>
    </w:p>
    <w:p w14:paraId="2C35FB54" w14:textId="77777777" w:rsidR="007A4F08" w:rsidRPr="00E84DD6" w:rsidRDefault="007A4F08" w:rsidP="007A4F08">
      <w:pPr>
        <w:tabs>
          <w:tab w:val="left" w:pos="425"/>
        </w:tabs>
        <w:rPr>
          <w:szCs w:val="20"/>
        </w:rPr>
      </w:pPr>
      <w:r w:rsidRPr="00E84DD6">
        <w:rPr>
          <w:szCs w:val="20"/>
        </w:rPr>
        <w:tab/>
        <w:t>Ze względu na konieczność zapewnienia mieszance jednorodności nie zaleca się wytwarzania mieszanki przez mieszanie poszczególnych frakcji kruszywa na drodze.</w:t>
      </w:r>
    </w:p>
    <w:p w14:paraId="2DF78D39" w14:textId="77777777" w:rsidR="007A4F08" w:rsidRPr="00E84DD6" w:rsidRDefault="007A4F08" w:rsidP="007A4F08">
      <w:pPr>
        <w:tabs>
          <w:tab w:val="left" w:pos="425"/>
        </w:tabs>
        <w:rPr>
          <w:szCs w:val="20"/>
        </w:rPr>
      </w:pPr>
      <w:r w:rsidRPr="00E84DD6">
        <w:rPr>
          <w:szCs w:val="20"/>
        </w:rPr>
        <w:tab/>
        <w:t>Przy produkcji mieszanki kruszywa należy prowadzić zakładową kontrolę produkcji mieszanek niezwiązanych, zgodnie z  WT-4 [19] załącznik C, a przy dostarczaniu mieszanki przez producenta/dostawcę należy stosować się do zasad deklarowania w odniesieniu do zakresu uziarnienia podanych w WT-4 19] załącznik B.</w:t>
      </w:r>
    </w:p>
    <w:p w14:paraId="0CF19708" w14:textId="77777777" w:rsidR="007A4F08" w:rsidRPr="00E84DD6" w:rsidRDefault="007A4F08" w:rsidP="00C11086">
      <w:pPr>
        <w:pStyle w:val="Nagwek2"/>
        <w:tabs>
          <w:tab w:val="left" w:pos="286"/>
        </w:tabs>
        <w:spacing w:after="0"/>
        <w:ind w:hanging="296"/>
        <w:rPr>
          <w:szCs w:val="20"/>
        </w:rPr>
      </w:pPr>
      <w:r w:rsidRPr="00E84DD6">
        <w:rPr>
          <w:szCs w:val="20"/>
        </w:rPr>
        <w:lastRenderedPageBreak/>
        <w:t xml:space="preserve">5.8. Wbudowanie mieszanki kruszywa </w:t>
      </w:r>
    </w:p>
    <w:p w14:paraId="2B3BC0C9" w14:textId="77777777" w:rsidR="007A4F08" w:rsidRPr="00E84DD6" w:rsidRDefault="007A4F08" w:rsidP="007A4F08">
      <w:pPr>
        <w:tabs>
          <w:tab w:val="left" w:pos="425"/>
        </w:tabs>
        <w:rPr>
          <w:szCs w:val="20"/>
        </w:rPr>
      </w:pPr>
      <w:r w:rsidRPr="00E84DD6">
        <w:rPr>
          <w:szCs w:val="20"/>
        </w:rPr>
        <w:tab/>
        <w:t>Mieszanka kruszywa niezwiązanego po wyprodukowaniu powinna być od razu transportowana na miejsce wbudowania w taki sposób, aby nie uległa rozsegregowaniu i wysychaniu. Zaleca się w tym celu korzystanie z transportu samochodowego z zabezpieczoną (przykrytą) skrzynią ładunkową.</w:t>
      </w:r>
    </w:p>
    <w:p w14:paraId="2E5F9F4F" w14:textId="77777777" w:rsidR="007A4F08" w:rsidRPr="00E84DD6" w:rsidRDefault="007A4F08" w:rsidP="007A4F08">
      <w:pPr>
        <w:tabs>
          <w:tab w:val="left" w:pos="425"/>
        </w:tabs>
        <w:rPr>
          <w:szCs w:val="20"/>
        </w:rPr>
      </w:pPr>
      <w:r w:rsidRPr="00E84DD6">
        <w:rPr>
          <w:szCs w:val="20"/>
        </w:rPr>
        <w:tab/>
        <w:t>Mieszanka kruszywa powinna być rozkładana metodą zmechanizowaną przy użyciu zalecanej elektronicznie sterowanej rozkładarki, która wstępnie może zagęszczać układaną warstwę kruszywa. Rozkładana warstwa kruszywa powinna być jednakowej grubości, takiej aby jej ostateczna grubość po zagęszczeniu była równa grubości projektowanej. Grubość pojedynczo układanej warstwy nie może przekraczać 20 cm po zagęszczeniu. Jeżeli układana konstrukcja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Inspektora Nadzoru.</w:t>
      </w:r>
    </w:p>
    <w:p w14:paraId="256F6DB2" w14:textId="77777777" w:rsidR="007A4F08" w:rsidRPr="00E84DD6" w:rsidRDefault="007A4F08" w:rsidP="007A4F08">
      <w:pPr>
        <w:tabs>
          <w:tab w:val="left" w:pos="425"/>
        </w:tabs>
        <w:rPr>
          <w:szCs w:val="20"/>
        </w:rPr>
      </w:pPr>
      <w:r w:rsidRPr="00E84DD6">
        <w:rPr>
          <w:szCs w:val="20"/>
        </w:rPr>
        <w:tab/>
        <w:t>Wilgotność mieszanki kruszywa podczas zagęszczania powinna odpowiadać wilgotności optymalnej, określonej według próby Proctora. Mieszanka o większej wilgotności powinna zostać osuszona przez mieszanie i napowietrzanie, np. przemieszanie jej mieszarką, kilkakrotne przesuwanie mieszanki równiarką.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14:paraId="3ED010E4" w14:textId="77777777" w:rsidR="007A4F08" w:rsidRPr="00E84DD6" w:rsidRDefault="007A4F08" w:rsidP="007A4F08">
      <w:pPr>
        <w:tabs>
          <w:tab w:val="left" w:pos="425"/>
        </w:tabs>
        <w:rPr>
          <w:szCs w:val="20"/>
        </w:rPr>
      </w:pPr>
      <w:r w:rsidRPr="00E84DD6">
        <w:rPr>
          <w:szCs w:val="20"/>
        </w:rPr>
        <w:tab/>
        <w:t>Rozścieloną mieszankę kruszywa należy sprofilować równiarką lub ciężkim szablonem, do spadków poprzecznych i pochyleń podłużnych ustalonych w dokumentacji projektowej. W czasie profilowania należy wyrównać lokalne wgłębienia.</w:t>
      </w:r>
    </w:p>
    <w:p w14:paraId="4F24E2C1" w14:textId="77777777" w:rsidR="007A4F08" w:rsidRPr="00E84DD6" w:rsidRDefault="007A4F08" w:rsidP="00C11086">
      <w:pPr>
        <w:pStyle w:val="Nagwek2"/>
        <w:tabs>
          <w:tab w:val="left" w:pos="286"/>
        </w:tabs>
        <w:spacing w:after="0"/>
        <w:ind w:hanging="296"/>
        <w:rPr>
          <w:szCs w:val="20"/>
        </w:rPr>
      </w:pPr>
      <w:r w:rsidRPr="00E84DD6">
        <w:rPr>
          <w:szCs w:val="20"/>
        </w:rPr>
        <w:t>5.9. Zagęszczanie mieszanki kruszywa</w:t>
      </w:r>
    </w:p>
    <w:p w14:paraId="551BDD7B" w14:textId="77777777" w:rsidR="007A4F08" w:rsidRPr="00E84DD6" w:rsidRDefault="007A4F08" w:rsidP="007A4F08">
      <w:pPr>
        <w:tabs>
          <w:tab w:val="left" w:pos="425"/>
        </w:tabs>
        <w:rPr>
          <w:szCs w:val="20"/>
        </w:rPr>
      </w:pPr>
      <w:r w:rsidRPr="00E84DD6">
        <w:rPr>
          <w:szCs w:val="20"/>
        </w:rPr>
        <w:tab/>
        <w:t>Po wyprofilowaniu mieszanki kruszywa należy rozpocząć jej zagęszczanie, które należy kontynuować aż do osiągnięcia wymaganego w ST wskaźnika zagęszczenia.</w:t>
      </w:r>
    </w:p>
    <w:p w14:paraId="290C8995" w14:textId="77777777" w:rsidR="007A4F08" w:rsidRPr="00E84DD6" w:rsidRDefault="007A4F08" w:rsidP="007A4F08">
      <w:pPr>
        <w:tabs>
          <w:tab w:val="left" w:pos="425"/>
        </w:tabs>
        <w:rPr>
          <w:szCs w:val="20"/>
        </w:rPr>
      </w:pPr>
      <w:r w:rsidRPr="00E84DD6">
        <w:rPr>
          <w:szCs w:val="20"/>
        </w:rPr>
        <w:tab/>
        <w:t>Warstwę kruszywa niezwiązanego należy zagęszczać walcami ogumionymi, walcami wibracyjnymi i gładkimi. Kruszywo o przewadze ziaren grubych zaleca się zagęszczać najpierw walcami ogumionymi, a następnie walcami wibracyjnymi. Kruszywo o przewadze ziaren drobnych zaleca się zagęszczać najpierw walcami ogumionymi, a następnie gładkimi. W miejscach trudno dostępnych należy stosować zagęszczarki płytowe, ubijaki mechaniczne itp.</w:t>
      </w:r>
    </w:p>
    <w:p w14:paraId="6106E10F" w14:textId="77777777" w:rsidR="007A4F08" w:rsidRPr="00E84DD6" w:rsidRDefault="007A4F08" w:rsidP="007A4F08">
      <w:pPr>
        <w:tabs>
          <w:tab w:val="left" w:pos="425"/>
        </w:tabs>
        <w:rPr>
          <w:szCs w:val="20"/>
        </w:rPr>
      </w:pPr>
      <w:r w:rsidRPr="00E84DD6">
        <w:rPr>
          <w:szCs w:val="20"/>
        </w:rPr>
        <w:tab/>
        <w:t>Zagęszczenie powinno być równomierne na całej szerokości warstwy.</w:t>
      </w:r>
    </w:p>
    <w:p w14:paraId="5FF4E4AC" w14:textId="77777777" w:rsidR="007A4F08" w:rsidRPr="00E84DD6" w:rsidRDefault="007A4F08" w:rsidP="007A4F08">
      <w:pPr>
        <w:tabs>
          <w:tab w:val="left" w:pos="425"/>
        </w:tabs>
        <w:rPr>
          <w:szCs w:val="20"/>
        </w:rPr>
      </w:pPr>
      <w:r w:rsidRPr="00E84DD6">
        <w:rPr>
          <w:szCs w:val="20"/>
        </w:rPr>
        <w:tab/>
        <w:t>Zaleca się, aby grubość zagęszczanej warstwy nie przekraczała przy walcach statycznych gładkich 15 cm, a przy walcach ogumionych lub wibracyjnych 20 cm.</w:t>
      </w:r>
    </w:p>
    <w:p w14:paraId="50F58DB9" w14:textId="77777777" w:rsidR="007A4F08" w:rsidRPr="00E84DD6" w:rsidRDefault="007A4F08" w:rsidP="00C11086">
      <w:pPr>
        <w:pStyle w:val="Nagwek2"/>
        <w:tabs>
          <w:tab w:val="left" w:pos="425"/>
        </w:tabs>
        <w:spacing w:after="0"/>
        <w:ind w:hanging="296"/>
        <w:rPr>
          <w:szCs w:val="20"/>
        </w:rPr>
      </w:pPr>
      <w:r w:rsidRPr="00E84DD6">
        <w:rPr>
          <w:szCs w:val="20"/>
        </w:rPr>
        <w:t>5.10. Utrzymanie wykonanej warstwy</w:t>
      </w:r>
    </w:p>
    <w:p w14:paraId="774AD9FB" w14:textId="77777777" w:rsidR="007A4F08" w:rsidRPr="00E84DD6" w:rsidRDefault="007A4F08" w:rsidP="007A4F08">
      <w:pPr>
        <w:tabs>
          <w:tab w:val="left" w:pos="425"/>
        </w:tabs>
        <w:rPr>
          <w:szCs w:val="20"/>
        </w:rPr>
      </w:pPr>
      <w:r w:rsidRPr="00E84DD6">
        <w:rPr>
          <w:szCs w:val="20"/>
        </w:rPr>
        <w:tab/>
        <w:t>Zagęszczona warstwa powinna być utrzymywana w dobrym stanie. Jeżeli po wykonanej warstwie będzie się odbywał ruch budowlany, to Wykonawca jest obowiązany naprawić wszelkie uszkodzenia, spowodowane przez ten ruch.</w:t>
      </w:r>
    </w:p>
    <w:p w14:paraId="0D9961FB" w14:textId="4B8362F9" w:rsidR="007A4F08" w:rsidRPr="00E84DD6" w:rsidRDefault="007A4F08" w:rsidP="00C11086">
      <w:pPr>
        <w:pStyle w:val="Nagwek2"/>
        <w:tabs>
          <w:tab w:val="left" w:pos="425"/>
        </w:tabs>
        <w:spacing w:after="0"/>
        <w:ind w:hanging="296"/>
        <w:rPr>
          <w:szCs w:val="20"/>
        </w:rPr>
      </w:pPr>
      <w:r w:rsidRPr="00E84DD6">
        <w:rPr>
          <w:szCs w:val="20"/>
        </w:rPr>
        <w:t>5.11. Ewentualna impregnacja nawierzchni</w:t>
      </w:r>
      <w:r w:rsidR="000B18AC" w:rsidRPr="00E84DD6">
        <w:rPr>
          <w:szCs w:val="20"/>
        </w:rPr>
        <w:t xml:space="preserve"> NIE DOTYCZY NINIEJSZEGO ZAMÓWIENIA</w:t>
      </w:r>
    </w:p>
    <w:p w14:paraId="50508DF5" w14:textId="77777777" w:rsidR="007A4F08" w:rsidRPr="00E84DD6" w:rsidRDefault="007A4F08" w:rsidP="007A4F08">
      <w:pPr>
        <w:tabs>
          <w:tab w:val="left" w:pos="425"/>
        </w:tabs>
        <w:rPr>
          <w:szCs w:val="20"/>
        </w:rPr>
      </w:pPr>
      <w:r w:rsidRPr="00E84DD6">
        <w:rPr>
          <w:szCs w:val="20"/>
        </w:rPr>
        <w:tab/>
        <w:t>Jeśli przewiduje się ułożenie na nawierzchni powierzchniowe utrwalenie (lub inny rodzaj pokrowca), ale oddalone w czasie, wówczas po zaakceptowaniu przez Inspektora Nadzoru można zaimpregnować nawierzchnię asfaltem 160/220 w ilości około 1,0 kg/m</w:t>
      </w:r>
      <w:r w:rsidRPr="00E84DD6">
        <w:rPr>
          <w:szCs w:val="20"/>
          <w:vertAlign w:val="superscript"/>
        </w:rPr>
        <w:t>2</w:t>
      </w:r>
      <w:r w:rsidRPr="00E84DD6">
        <w:rPr>
          <w:szCs w:val="20"/>
        </w:rPr>
        <w:t>, albo emulsją kationową z przysypaniem piaskiem gruboziarnistym w ilości około 5 kg/m</w:t>
      </w:r>
      <w:r w:rsidRPr="00E84DD6">
        <w:rPr>
          <w:szCs w:val="20"/>
          <w:vertAlign w:val="superscript"/>
        </w:rPr>
        <w:t>2</w:t>
      </w:r>
      <w:r w:rsidRPr="00E84DD6">
        <w:rPr>
          <w:szCs w:val="20"/>
        </w:rPr>
        <w:t>.</w:t>
      </w:r>
    </w:p>
    <w:p w14:paraId="3D62DD8D" w14:textId="77777777" w:rsidR="007A4F08" w:rsidRPr="00E84DD6" w:rsidRDefault="007A4F08" w:rsidP="00C11086">
      <w:pPr>
        <w:pStyle w:val="Nagwek2"/>
        <w:spacing w:after="0"/>
        <w:ind w:hanging="296"/>
        <w:rPr>
          <w:szCs w:val="20"/>
        </w:rPr>
      </w:pPr>
      <w:r w:rsidRPr="00E84DD6">
        <w:rPr>
          <w:szCs w:val="20"/>
        </w:rPr>
        <w:t>5.12. Roboty wykończeniowe</w:t>
      </w:r>
    </w:p>
    <w:p w14:paraId="14DA3321" w14:textId="77777777" w:rsidR="007A4F08" w:rsidRPr="00E84DD6" w:rsidRDefault="007A4F08" w:rsidP="007A4F08">
      <w:pPr>
        <w:rPr>
          <w:szCs w:val="20"/>
        </w:rPr>
      </w:pPr>
      <w:r w:rsidRPr="00E84DD6">
        <w:rPr>
          <w:szCs w:val="20"/>
        </w:rPr>
        <w:t>Roboty wykończeniowe, zgodne z dokumentacją projektową, ST lub wskazaniami Inspektora Nadzoru dotyczą prac związanych z dostosowaniem wykonanych  robót do istniejących warunków terenowych, takie jak:</w:t>
      </w:r>
    </w:p>
    <w:p w14:paraId="11E848B7" w14:textId="77777777" w:rsidR="007A4F08" w:rsidRPr="00E84DD6" w:rsidRDefault="007A4F08">
      <w:pPr>
        <w:numPr>
          <w:ilvl w:val="0"/>
          <w:numId w:val="17"/>
        </w:numPr>
        <w:tabs>
          <w:tab w:val="clear" w:pos="1534"/>
          <w:tab w:val="left" w:pos="284"/>
          <w:tab w:val="num" w:pos="397"/>
        </w:tabs>
        <w:suppressAutoHyphens/>
        <w:overflowPunct w:val="0"/>
        <w:autoSpaceDE w:val="0"/>
        <w:spacing w:after="0" w:line="240" w:lineRule="auto"/>
        <w:ind w:left="0" w:firstLine="0"/>
        <w:textAlignment w:val="baseline"/>
        <w:rPr>
          <w:szCs w:val="20"/>
        </w:rPr>
      </w:pPr>
      <w:r w:rsidRPr="00E84DD6">
        <w:rPr>
          <w:szCs w:val="20"/>
        </w:rPr>
        <w:t>odtworzenie przeszkód czasowo usuniętych,</w:t>
      </w:r>
    </w:p>
    <w:p w14:paraId="173A5226" w14:textId="77777777" w:rsidR="007A4F08" w:rsidRPr="00E84DD6" w:rsidRDefault="007A4F08">
      <w:pPr>
        <w:numPr>
          <w:ilvl w:val="0"/>
          <w:numId w:val="19"/>
        </w:numPr>
        <w:tabs>
          <w:tab w:val="clear" w:pos="0"/>
          <w:tab w:val="num" w:pos="284"/>
        </w:tabs>
        <w:suppressAutoHyphens/>
        <w:overflowPunct w:val="0"/>
        <w:autoSpaceDE w:val="0"/>
        <w:spacing w:after="0" w:line="240" w:lineRule="auto"/>
        <w:ind w:left="0" w:firstLine="0"/>
        <w:textAlignment w:val="baseline"/>
        <w:rPr>
          <w:szCs w:val="20"/>
        </w:rPr>
      </w:pPr>
      <w:r w:rsidRPr="00E84DD6">
        <w:rPr>
          <w:szCs w:val="20"/>
        </w:rPr>
        <w:t>uzupełnienie zniszczonych w czasie robót istniejących elementów drogowych lub terenowych,</w:t>
      </w:r>
    </w:p>
    <w:p w14:paraId="336E4217"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roboty porządkujące otoczenie terenu robót,</w:t>
      </w:r>
    </w:p>
    <w:p w14:paraId="27EA2E5E"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usunięcie oznakowania drogi wprowadzonego na okres robót.</w:t>
      </w:r>
    </w:p>
    <w:p w14:paraId="5E01A6F6" w14:textId="77777777" w:rsidR="007A4F08" w:rsidRPr="00E84DD6" w:rsidRDefault="007A4F08" w:rsidP="00C11086">
      <w:pPr>
        <w:pStyle w:val="Nagwek1"/>
        <w:spacing w:before="120" w:after="0"/>
        <w:ind w:left="0"/>
        <w:jc w:val="both"/>
        <w:rPr>
          <w:sz w:val="20"/>
          <w:szCs w:val="20"/>
        </w:rPr>
      </w:pPr>
      <w:r w:rsidRPr="00E84DD6">
        <w:rPr>
          <w:sz w:val="20"/>
          <w:szCs w:val="20"/>
        </w:rPr>
        <w:t>6. Kontrola jakości robót</w:t>
      </w:r>
    </w:p>
    <w:p w14:paraId="006F0AE8" w14:textId="77777777" w:rsidR="007A4F08" w:rsidRPr="00E84DD6" w:rsidRDefault="007A4F08" w:rsidP="007A4F08">
      <w:pPr>
        <w:pStyle w:val="Nagwek2"/>
        <w:spacing w:after="0"/>
        <w:ind w:left="0" w:firstLine="0"/>
        <w:rPr>
          <w:szCs w:val="20"/>
        </w:rPr>
      </w:pPr>
      <w:r w:rsidRPr="00E84DD6">
        <w:rPr>
          <w:szCs w:val="20"/>
        </w:rPr>
        <w:t>6.1. Ogólne zasady kontroli jakości robót</w:t>
      </w:r>
    </w:p>
    <w:p w14:paraId="3F020A19" w14:textId="77777777" w:rsidR="007A4F08" w:rsidRPr="00E84DD6" w:rsidRDefault="007A4F08" w:rsidP="007A4F08">
      <w:pPr>
        <w:tabs>
          <w:tab w:val="left" w:pos="425"/>
        </w:tabs>
        <w:rPr>
          <w:szCs w:val="20"/>
        </w:rPr>
      </w:pPr>
      <w:r w:rsidRPr="00E84DD6">
        <w:rPr>
          <w:szCs w:val="20"/>
        </w:rPr>
        <w:tab/>
        <w:t>Ogólne zasady kontroli jakości robót podano w SST   D-M-00.00.00 „Wymagania ogólne” [1], pkt 6.</w:t>
      </w:r>
    </w:p>
    <w:p w14:paraId="4C4A342E" w14:textId="77777777" w:rsidR="007A4F08" w:rsidRPr="00E84DD6" w:rsidRDefault="007A4F08" w:rsidP="007A4F08">
      <w:pPr>
        <w:pStyle w:val="Nagwek2"/>
        <w:tabs>
          <w:tab w:val="left" w:pos="425"/>
        </w:tabs>
        <w:spacing w:after="0"/>
        <w:ind w:left="0" w:firstLine="0"/>
        <w:rPr>
          <w:szCs w:val="20"/>
        </w:rPr>
      </w:pPr>
      <w:r w:rsidRPr="00E84DD6">
        <w:rPr>
          <w:szCs w:val="20"/>
        </w:rPr>
        <w:lastRenderedPageBreak/>
        <w:t>6.2. Badania przed przystąpieniem do robót</w:t>
      </w:r>
    </w:p>
    <w:p w14:paraId="55C09882" w14:textId="77777777" w:rsidR="007A4F08" w:rsidRPr="00E84DD6" w:rsidRDefault="007A4F08" w:rsidP="007A4F08">
      <w:pPr>
        <w:tabs>
          <w:tab w:val="left" w:pos="425"/>
        </w:tabs>
        <w:rPr>
          <w:szCs w:val="20"/>
        </w:rPr>
      </w:pPr>
      <w:r w:rsidRPr="00E84DD6">
        <w:rPr>
          <w:szCs w:val="20"/>
        </w:rPr>
        <w:tab/>
        <w:t>Przed przystąpieniem do robót Wykonawca powinien:</w:t>
      </w:r>
    </w:p>
    <w:p w14:paraId="58A79E39" w14:textId="77777777" w:rsidR="007A4F08" w:rsidRPr="00E84DD6" w:rsidRDefault="007A4F08">
      <w:pPr>
        <w:numPr>
          <w:ilvl w:val="0"/>
          <w:numId w:val="27"/>
        </w:numPr>
        <w:tabs>
          <w:tab w:val="clear" w:pos="454"/>
          <w:tab w:val="num" w:pos="283"/>
          <w:tab w:val="left" w:pos="425"/>
        </w:tabs>
        <w:suppressAutoHyphens/>
        <w:overflowPunct w:val="0"/>
        <w:autoSpaceDE w:val="0"/>
        <w:spacing w:after="0" w:line="240" w:lineRule="auto"/>
        <w:ind w:left="0" w:firstLine="0"/>
        <w:textAlignment w:val="baseline"/>
        <w:rPr>
          <w:szCs w:val="20"/>
        </w:rPr>
      </w:pPr>
      <w:r w:rsidRPr="00E84DD6">
        <w:rPr>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16DD93C" w14:textId="77777777" w:rsidR="007A4F08" w:rsidRPr="00E84DD6" w:rsidRDefault="007A4F08">
      <w:pPr>
        <w:numPr>
          <w:ilvl w:val="0"/>
          <w:numId w:val="27"/>
        </w:numPr>
        <w:tabs>
          <w:tab w:val="clear" w:pos="454"/>
          <w:tab w:val="num" w:pos="283"/>
          <w:tab w:val="left" w:pos="425"/>
        </w:tabs>
        <w:suppressAutoHyphens/>
        <w:overflowPunct w:val="0"/>
        <w:autoSpaceDE w:val="0"/>
        <w:spacing w:after="0" w:line="240" w:lineRule="auto"/>
        <w:ind w:left="0" w:firstLine="0"/>
        <w:textAlignment w:val="baseline"/>
        <w:rPr>
          <w:szCs w:val="20"/>
        </w:rPr>
      </w:pPr>
      <w:r w:rsidRPr="00E84DD6">
        <w:rPr>
          <w:szCs w:val="20"/>
        </w:rPr>
        <w:t>wykonać badania kruszyw przeznaczonych do wykonania robót.</w:t>
      </w:r>
    </w:p>
    <w:p w14:paraId="5E33952F" w14:textId="77777777" w:rsidR="007A4F08" w:rsidRPr="00E84DD6" w:rsidRDefault="007A4F08" w:rsidP="007A4F08">
      <w:pPr>
        <w:tabs>
          <w:tab w:val="left" w:pos="425"/>
        </w:tabs>
        <w:rPr>
          <w:szCs w:val="20"/>
        </w:rPr>
      </w:pPr>
      <w:r w:rsidRPr="00E84DD6">
        <w:rPr>
          <w:szCs w:val="20"/>
        </w:rPr>
        <w:tab/>
        <w:t>Wszystkie dokumenty oraz wyniki badań Wykonawca przedstawia Inspektorowi Nadzoru do akceptacji.</w:t>
      </w:r>
    </w:p>
    <w:p w14:paraId="5AA52C95" w14:textId="39AB4555" w:rsidR="007A4F08" w:rsidRPr="00E84DD6" w:rsidRDefault="007A4F08" w:rsidP="00612CC5">
      <w:pPr>
        <w:pStyle w:val="Nagwek2"/>
        <w:spacing w:after="0"/>
        <w:ind w:left="0"/>
        <w:rPr>
          <w:szCs w:val="20"/>
        </w:rPr>
      </w:pPr>
      <w:r w:rsidRPr="00E84DD6">
        <w:rPr>
          <w:szCs w:val="20"/>
        </w:rPr>
        <w:t>6.</w:t>
      </w:r>
      <w:r w:rsidR="000E61BB">
        <w:rPr>
          <w:szCs w:val="20"/>
        </w:rPr>
        <w:t>3</w:t>
      </w:r>
      <w:r w:rsidRPr="00E84DD6">
        <w:rPr>
          <w:szCs w:val="20"/>
        </w:rPr>
        <w:t>. Wymagania dotyczące cech geometrycznych nawierzchni</w:t>
      </w:r>
    </w:p>
    <w:p w14:paraId="0DAC2FAA" w14:textId="6A3EC9BD" w:rsidR="007A4F08" w:rsidRPr="00E84DD6" w:rsidRDefault="007A4F08" w:rsidP="007A4F08">
      <w:pPr>
        <w:rPr>
          <w:szCs w:val="20"/>
        </w:rPr>
      </w:pPr>
      <w:r w:rsidRPr="00E84DD6">
        <w:rPr>
          <w:szCs w:val="20"/>
        </w:rPr>
        <w:t xml:space="preserve">Częstotliwość oraz zakres badań i pomiarów dotyczących cech geometrycznych warstwy z mieszanki niezwiązanej podaje tablica 4. Z uwagi na bardzo mały zakres robót (pobocza), badania te należy wykonać jedynie </w:t>
      </w:r>
      <w:r w:rsidRPr="00E84DD6">
        <w:rPr>
          <w:szCs w:val="20"/>
          <w:u w:val="single"/>
        </w:rPr>
        <w:t xml:space="preserve">w zakresie uzgodnionym z Inspektorem Nadzoru </w:t>
      </w:r>
      <w:r w:rsidRPr="00E84DD6">
        <w:rPr>
          <w:szCs w:val="20"/>
        </w:rPr>
        <w:t>w razie powzięcia przez niego wątpliwości co do prawidłowości wykonania robót.</w:t>
      </w:r>
    </w:p>
    <w:p w14:paraId="21AD56F0" w14:textId="77777777" w:rsidR="007A4F08" w:rsidRPr="00E84DD6" w:rsidRDefault="007A4F08" w:rsidP="007A4F08">
      <w:pPr>
        <w:keepNext/>
        <w:spacing w:before="60" w:after="120"/>
        <w:rPr>
          <w:szCs w:val="20"/>
        </w:rPr>
      </w:pPr>
      <w:r w:rsidRPr="00E84DD6">
        <w:rPr>
          <w:b/>
          <w:bCs/>
          <w:szCs w:val="20"/>
        </w:rPr>
        <w:t xml:space="preserve">Tablica 4. </w:t>
      </w:r>
      <w:r w:rsidRPr="00E84DD6">
        <w:rPr>
          <w:szCs w:val="20"/>
        </w:rPr>
        <w:t>Częstotliwość oraz zakres badań i pomiarów dotyczących cech geometrycznych</w:t>
      </w:r>
    </w:p>
    <w:tbl>
      <w:tblPr>
        <w:tblW w:w="0" w:type="auto"/>
        <w:tblInd w:w="65" w:type="dxa"/>
        <w:tblLayout w:type="fixed"/>
        <w:tblCellMar>
          <w:left w:w="70" w:type="dxa"/>
          <w:right w:w="70" w:type="dxa"/>
        </w:tblCellMar>
        <w:tblLook w:val="0000" w:firstRow="0" w:lastRow="0" w:firstColumn="0" w:lastColumn="0" w:noHBand="0" w:noVBand="0"/>
      </w:tblPr>
      <w:tblGrid>
        <w:gridCol w:w="497"/>
        <w:gridCol w:w="2171"/>
        <w:gridCol w:w="3171"/>
        <w:gridCol w:w="3800"/>
      </w:tblGrid>
      <w:tr w:rsidR="007A4F08" w:rsidRPr="00E84DD6" w14:paraId="27442DFC" w14:textId="77777777" w:rsidTr="00612CC5">
        <w:tc>
          <w:tcPr>
            <w:tcW w:w="497" w:type="dxa"/>
            <w:tcBorders>
              <w:top w:val="single" w:sz="4" w:space="0" w:color="000000"/>
              <w:left w:val="single" w:sz="4" w:space="0" w:color="000000"/>
              <w:bottom w:val="single" w:sz="4" w:space="0" w:color="000000"/>
            </w:tcBorders>
            <w:shd w:val="clear" w:color="auto" w:fill="auto"/>
            <w:vAlign w:val="center"/>
          </w:tcPr>
          <w:p w14:paraId="11ED0849" w14:textId="77777777" w:rsidR="007A4F08" w:rsidRPr="00E84DD6" w:rsidRDefault="007A4F08" w:rsidP="00612CC5">
            <w:pPr>
              <w:ind w:left="-143"/>
              <w:jc w:val="center"/>
              <w:rPr>
                <w:szCs w:val="20"/>
              </w:rPr>
            </w:pPr>
            <w:r w:rsidRPr="00E84DD6">
              <w:rPr>
                <w:szCs w:val="20"/>
              </w:rPr>
              <w:t>Lp.</w:t>
            </w:r>
          </w:p>
        </w:tc>
        <w:tc>
          <w:tcPr>
            <w:tcW w:w="2171" w:type="dxa"/>
            <w:tcBorders>
              <w:top w:val="single" w:sz="4" w:space="0" w:color="000000"/>
              <w:left w:val="single" w:sz="6" w:space="0" w:color="000000"/>
              <w:bottom w:val="single" w:sz="4" w:space="0" w:color="000000"/>
            </w:tcBorders>
            <w:shd w:val="clear" w:color="auto" w:fill="auto"/>
            <w:vAlign w:val="center"/>
          </w:tcPr>
          <w:p w14:paraId="4D639CDB" w14:textId="77777777" w:rsidR="007A4F08" w:rsidRPr="00E84DD6" w:rsidRDefault="007A4F08" w:rsidP="00E32E1A">
            <w:pPr>
              <w:jc w:val="center"/>
              <w:rPr>
                <w:szCs w:val="20"/>
              </w:rPr>
            </w:pPr>
            <w:r w:rsidRPr="00E84DD6">
              <w:rPr>
                <w:szCs w:val="20"/>
              </w:rPr>
              <w:t xml:space="preserve">Wyszczególnienie </w:t>
            </w:r>
          </w:p>
          <w:p w14:paraId="01854A37" w14:textId="77777777" w:rsidR="007A4F08" w:rsidRPr="00E84DD6" w:rsidRDefault="007A4F08" w:rsidP="00E32E1A">
            <w:pPr>
              <w:jc w:val="center"/>
              <w:rPr>
                <w:szCs w:val="20"/>
              </w:rPr>
            </w:pPr>
            <w:r w:rsidRPr="00E84DD6">
              <w:rPr>
                <w:szCs w:val="20"/>
              </w:rPr>
              <w:t>badań i pomiarów</w:t>
            </w:r>
          </w:p>
        </w:tc>
        <w:tc>
          <w:tcPr>
            <w:tcW w:w="3171" w:type="dxa"/>
            <w:tcBorders>
              <w:top w:val="single" w:sz="6" w:space="0" w:color="000000"/>
              <w:left w:val="single" w:sz="4" w:space="0" w:color="000000"/>
              <w:bottom w:val="single" w:sz="6" w:space="0" w:color="000000"/>
            </w:tcBorders>
            <w:shd w:val="clear" w:color="auto" w:fill="auto"/>
            <w:vAlign w:val="center"/>
          </w:tcPr>
          <w:p w14:paraId="717CCC7C" w14:textId="77777777" w:rsidR="007A4F08" w:rsidRPr="00E84DD6" w:rsidRDefault="007A4F08" w:rsidP="00E32E1A">
            <w:pPr>
              <w:jc w:val="center"/>
              <w:rPr>
                <w:szCs w:val="20"/>
              </w:rPr>
            </w:pPr>
            <w:r w:rsidRPr="00E84DD6">
              <w:rPr>
                <w:szCs w:val="20"/>
              </w:rPr>
              <w:t>Minimalna częstotliwość</w:t>
            </w:r>
          </w:p>
          <w:p w14:paraId="5BBDAD34" w14:textId="77777777" w:rsidR="007A4F08" w:rsidRPr="00E84DD6" w:rsidRDefault="007A4F08" w:rsidP="00E32E1A">
            <w:pPr>
              <w:jc w:val="center"/>
              <w:rPr>
                <w:szCs w:val="20"/>
              </w:rPr>
            </w:pPr>
            <w:r w:rsidRPr="00E84DD6">
              <w:rPr>
                <w:szCs w:val="20"/>
              </w:rPr>
              <w:t>badań i pomiarów</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A8886" w14:textId="77777777" w:rsidR="007A4F08" w:rsidRPr="00E84DD6" w:rsidRDefault="007A4F08" w:rsidP="00E32E1A">
            <w:pPr>
              <w:jc w:val="center"/>
              <w:rPr>
                <w:szCs w:val="20"/>
              </w:rPr>
            </w:pPr>
            <w:r w:rsidRPr="00E84DD6">
              <w:rPr>
                <w:szCs w:val="20"/>
              </w:rPr>
              <w:t>Dopuszczalne odchyłki</w:t>
            </w:r>
          </w:p>
        </w:tc>
      </w:tr>
      <w:tr w:rsidR="007A4F08" w:rsidRPr="00E84DD6" w14:paraId="7A7455BF" w14:textId="77777777" w:rsidTr="00612CC5">
        <w:tc>
          <w:tcPr>
            <w:tcW w:w="497" w:type="dxa"/>
            <w:tcBorders>
              <w:top w:val="single" w:sz="4" w:space="0" w:color="000000"/>
              <w:left w:val="single" w:sz="6" w:space="0" w:color="000000"/>
              <w:bottom w:val="single" w:sz="6" w:space="0" w:color="000000"/>
            </w:tcBorders>
            <w:shd w:val="clear" w:color="auto" w:fill="auto"/>
            <w:vAlign w:val="center"/>
          </w:tcPr>
          <w:p w14:paraId="7DA4E3F3" w14:textId="77777777" w:rsidR="007A4F08" w:rsidRPr="00E84DD6" w:rsidRDefault="007A4F08" w:rsidP="00612CC5">
            <w:pPr>
              <w:spacing w:before="120"/>
              <w:ind w:left="-143"/>
              <w:jc w:val="center"/>
              <w:rPr>
                <w:szCs w:val="20"/>
              </w:rPr>
            </w:pPr>
            <w:r w:rsidRPr="00E84DD6">
              <w:rPr>
                <w:szCs w:val="20"/>
              </w:rPr>
              <w:t>1</w:t>
            </w:r>
          </w:p>
        </w:tc>
        <w:tc>
          <w:tcPr>
            <w:tcW w:w="2171" w:type="dxa"/>
            <w:tcBorders>
              <w:top w:val="single" w:sz="4" w:space="0" w:color="000000"/>
              <w:left w:val="single" w:sz="6" w:space="0" w:color="000000"/>
              <w:bottom w:val="single" w:sz="6" w:space="0" w:color="000000"/>
            </w:tcBorders>
            <w:shd w:val="clear" w:color="auto" w:fill="auto"/>
            <w:vAlign w:val="center"/>
          </w:tcPr>
          <w:p w14:paraId="39C9E574" w14:textId="77777777" w:rsidR="007A4F08" w:rsidRPr="00E84DD6" w:rsidRDefault="007A4F08" w:rsidP="00E32E1A">
            <w:pPr>
              <w:spacing w:before="120"/>
              <w:rPr>
                <w:szCs w:val="20"/>
              </w:rPr>
            </w:pPr>
            <w:r w:rsidRPr="00E84DD6">
              <w:rPr>
                <w:szCs w:val="20"/>
              </w:rPr>
              <w:t>Szerokość warstwy</w:t>
            </w:r>
          </w:p>
        </w:tc>
        <w:tc>
          <w:tcPr>
            <w:tcW w:w="3171" w:type="dxa"/>
            <w:tcBorders>
              <w:top w:val="single" w:sz="6" w:space="0" w:color="000000"/>
              <w:left w:val="single" w:sz="6" w:space="0" w:color="000000"/>
              <w:bottom w:val="single" w:sz="6" w:space="0" w:color="000000"/>
            </w:tcBorders>
            <w:shd w:val="clear" w:color="auto" w:fill="auto"/>
            <w:vAlign w:val="center"/>
          </w:tcPr>
          <w:p w14:paraId="11745681" w14:textId="77777777" w:rsidR="007A4F08" w:rsidRPr="00E84DD6" w:rsidRDefault="007A4F08" w:rsidP="00E32E1A">
            <w:pPr>
              <w:spacing w:before="117" w:after="114"/>
              <w:jc w:val="center"/>
              <w:rPr>
                <w:szCs w:val="20"/>
              </w:rPr>
            </w:pPr>
            <w:r w:rsidRPr="00E84DD6">
              <w:rPr>
                <w:szCs w:val="20"/>
              </w:rPr>
              <w:t>Wg ustalenia Inspektora Nadzoru</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751A7" w14:textId="77777777" w:rsidR="007A4F08" w:rsidRPr="00E84DD6" w:rsidRDefault="007A4F08" w:rsidP="00E32E1A">
            <w:pPr>
              <w:jc w:val="center"/>
              <w:rPr>
                <w:szCs w:val="20"/>
              </w:rPr>
            </w:pPr>
            <w:r w:rsidRPr="00E84DD6">
              <w:rPr>
                <w:szCs w:val="20"/>
              </w:rPr>
              <w:t>+10 cm, -5 cm (różnice od szerokości projektowej)</w:t>
            </w:r>
          </w:p>
        </w:tc>
      </w:tr>
      <w:tr w:rsidR="007A4F08" w:rsidRPr="00E84DD6" w14:paraId="703FEE23" w14:textId="77777777" w:rsidTr="00612CC5">
        <w:tc>
          <w:tcPr>
            <w:tcW w:w="497" w:type="dxa"/>
            <w:tcBorders>
              <w:top w:val="single" w:sz="6" w:space="0" w:color="000000"/>
              <w:left w:val="single" w:sz="6" w:space="0" w:color="000000"/>
              <w:bottom w:val="single" w:sz="6" w:space="0" w:color="000000"/>
            </w:tcBorders>
            <w:shd w:val="clear" w:color="auto" w:fill="auto"/>
            <w:vAlign w:val="center"/>
          </w:tcPr>
          <w:p w14:paraId="5C0A77AC" w14:textId="77777777" w:rsidR="007A4F08" w:rsidRPr="00E84DD6" w:rsidRDefault="007A4F08" w:rsidP="00612CC5">
            <w:pPr>
              <w:spacing w:before="60" w:after="60"/>
              <w:ind w:left="-143"/>
              <w:jc w:val="center"/>
              <w:rPr>
                <w:szCs w:val="20"/>
              </w:rPr>
            </w:pPr>
            <w:r w:rsidRPr="00E84DD6">
              <w:rPr>
                <w:szCs w:val="20"/>
              </w:rPr>
              <w:t>2</w:t>
            </w:r>
          </w:p>
        </w:tc>
        <w:tc>
          <w:tcPr>
            <w:tcW w:w="2171" w:type="dxa"/>
            <w:tcBorders>
              <w:top w:val="single" w:sz="6" w:space="0" w:color="000000"/>
              <w:left w:val="single" w:sz="6" w:space="0" w:color="000000"/>
              <w:bottom w:val="single" w:sz="6" w:space="0" w:color="000000"/>
            </w:tcBorders>
            <w:shd w:val="clear" w:color="auto" w:fill="auto"/>
            <w:vAlign w:val="center"/>
          </w:tcPr>
          <w:p w14:paraId="189DE1EB" w14:textId="77777777" w:rsidR="007A4F08" w:rsidRPr="00E84DD6" w:rsidRDefault="007A4F08" w:rsidP="00E32E1A">
            <w:pPr>
              <w:spacing w:before="60" w:after="60"/>
              <w:rPr>
                <w:szCs w:val="20"/>
              </w:rPr>
            </w:pPr>
            <w:r w:rsidRPr="00E84DD6">
              <w:rPr>
                <w:szCs w:val="20"/>
              </w:rPr>
              <w:t>Równość podłużna</w:t>
            </w:r>
          </w:p>
        </w:tc>
        <w:tc>
          <w:tcPr>
            <w:tcW w:w="3171" w:type="dxa"/>
            <w:tcBorders>
              <w:top w:val="single" w:sz="6" w:space="0" w:color="000000"/>
              <w:left w:val="single" w:sz="6" w:space="0" w:color="000000"/>
              <w:bottom w:val="single" w:sz="6" w:space="0" w:color="000000"/>
            </w:tcBorders>
            <w:shd w:val="clear" w:color="auto" w:fill="auto"/>
            <w:vAlign w:val="center"/>
          </w:tcPr>
          <w:p w14:paraId="7BF0C571" w14:textId="77777777" w:rsidR="007A4F08" w:rsidRPr="00E84DD6" w:rsidRDefault="007A4F08" w:rsidP="00E32E1A">
            <w:pPr>
              <w:spacing w:before="60"/>
              <w:jc w:val="center"/>
              <w:rPr>
                <w:szCs w:val="20"/>
              </w:rPr>
            </w:pPr>
            <w:r w:rsidRPr="00E84DD6">
              <w:rPr>
                <w:szCs w:val="20"/>
              </w:rPr>
              <w:t>Wg ustalenia Inspektora Nadzoru</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36E6B" w14:textId="77777777" w:rsidR="007A4F08" w:rsidRPr="00E84DD6" w:rsidRDefault="007A4F08" w:rsidP="00E32E1A">
            <w:pPr>
              <w:spacing w:before="60" w:after="60"/>
              <w:jc w:val="center"/>
              <w:rPr>
                <w:szCs w:val="20"/>
              </w:rPr>
            </w:pPr>
            <w:r w:rsidRPr="00E84DD6">
              <w:rPr>
                <w:szCs w:val="20"/>
              </w:rPr>
              <w:t>Wg [20]</w:t>
            </w:r>
          </w:p>
        </w:tc>
      </w:tr>
      <w:tr w:rsidR="007A4F08" w:rsidRPr="00E84DD6" w14:paraId="0F8FFCBE" w14:textId="77777777" w:rsidTr="00612CC5">
        <w:tc>
          <w:tcPr>
            <w:tcW w:w="497" w:type="dxa"/>
            <w:tcBorders>
              <w:top w:val="single" w:sz="6" w:space="0" w:color="000000"/>
              <w:left w:val="single" w:sz="6" w:space="0" w:color="000000"/>
              <w:bottom w:val="single" w:sz="6" w:space="0" w:color="000000"/>
            </w:tcBorders>
            <w:shd w:val="clear" w:color="auto" w:fill="auto"/>
            <w:vAlign w:val="center"/>
          </w:tcPr>
          <w:p w14:paraId="5F9FAACD" w14:textId="77777777" w:rsidR="007A4F08" w:rsidRPr="00E84DD6" w:rsidRDefault="007A4F08" w:rsidP="00612CC5">
            <w:pPr>
              <w:spacing w:before="60" w:after="60"/>
              <w:ind w:left="-143"/>
              <w:jc w:val="center"/>
              <w:rPr>
                <w:szCs w:val="20"/>
              </w:rPr>
            </w:pPr>
            <w:r w:rsidRPr="00E84DD6">
              <w:rPr>
                <w:szCs w:val="20"/>
              </w:rPr>
              <w:t>3</w:t>
            </w:r>
          </w:p>
        </w:tc>
        <w:tc>
          <w:tcPr>
            <w:tcW w:w="2171" w:type="dxa"/>
            <w:tcBorders>
              <w:top w:val="single" w:sz="6" w:space="0" w:color="000000"/>
              <w:left w:val="single" w:sz="6" w:space="0" w:color="000000"/>
              <w:bottom w:val="single" w:sz="6" w:space="0" w:color="000000"/>
            </w:tcBorders>
            <w:shd w:val="clear" w:color="auto" w:fill="auto"/>
            <w:vAlign w:val="center"/>
          </w:tcPr>
          <w:p w14:paraId="0B685E81" w14:textId="77777777" w:rsidR="007A4F08" w:rsidRPr="00E84DD6" w:rsidRDefault="007A4F08" w:rsidP="00E32E1A">
            <w:pPr>
              <w:spacing w:before="60" w:after="60"/>
              <w:rPr>
                <w:szCs w:val="20"/>
              </w:rPr>
            </w:pPr>
            <w:r w:rsidRPr="00E84DD6">
              <w:rPr>
                <w:szCs w:val="20"/>
              </w:rPr>
              <w:t>Równość poprzeczna</w:t>
            </w:r>
          </w:p>
        </w:tc>
        <w:tc>
          <w:tcPr>
            <w:tcW w:w="3171" w:type="dxa"/>
            <w:tcBorders>
              <w:top w:val="single" w:sz="6" w:space="0" w:color="000000"/>
              <w:left w:val="single" w:sz="6" w:space="0" w:color="000000"/>
              <w:bottom w:val="single" w:sz="6" w:space="0" w:color="000000"/>
            </w:tcBorders>
            <w:shd w:val="clear" w:color="auto" w:fill="auto"/>
            <w:vAlign w:val="center"/>
          </w:tcPr>
          <w:p w14:paraId="3DFE4125" w14:textId="77777777" w:rsidR="007A4F08" w:rsidRPr="00E84DD6" w:rsidRDefault="007A4F08" w:rsidP="00E32E1A">
            <w:pPr>
              <w:spacing w:before="60"/>
              <w:jc w:val="center"/>
              <w:rPr>
                <w:szCs w:val="20"/>
              </w:rPr>
            </w:pPr>
            <w:r w:rsidRPr="00E84DD6">
              <w:rPr>
                <w:szCs w:val="20"/>
              </w:rPr>
              <w:t>Wg ustalenia Inspektora Nadzoru</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610D1" w14:textId="77777777" w:rsidR="007A4F08" w:rsidRPr="00E84DD6" w:rsidRDefault="007A4F08" w:rsidP="00E32E1A">
            <w:pPr>
              <w:spacing w:before="60" w:after="60"/>
              <w:jc w:val="center"/>
              <w:rPr>
                <w:szCs w:val="20"/>
              </w:rPr>
            </w:pPr>
            <w:r w:rsidRPr="00E84DD6">
              <w:rPr>
                <w:szCs w:val="20"/>
              </w:rPr>
              <w:t>Wg [20]</w:t>
            </w:r>
          </w:p>
        </w:tc>
      </w:tr>
      <w:tr w:rsidR="007A4F08" w:rsidRPr="00E84DD6" w14:paraId="33E12610" w14:textId="77777777" w:rsidTr="00612CC5">
        <w:tc>
          <w:tcPr>
            <w:tcW w:w="497" w:type="dxa"/>
            <w:tcBorders>
              <w:top w:val="single" w:sz="6" w:space="0" w:color="000000"/>
              <w:left w:val="single" w:sz="6" w:space="0" w:color="000000"/>
              <w:bottom w:val="single" w:sz="6" w:space="0" w:color="000000"/>
            </w:tcBorders>
            <w:shd w:val="clear" w:color="auto" w:fill="auto"/>
            <w:vAlign w:val="center"/>
          </w:tcPr>
          <w:p w14:paraId="1F904E58" w14:textId="77777777" w:rsidR="007A4F08" w:rsidRPr="00E84DD6" w:rsidRDefault="007A4F08" w:rsidP="00612CC5">
            <w:pPr>
              <w:ind w:left="-143"/>
              <w:jc w:val="center"/>
              <w:rPr>
                <w:szCs w:val="20"/>
              </w:rPr>
            </w:pPr>
            <w:r w:rsidRPr="00E84DD6">
              <w:rPr>
                <w:szCs w:val="20"/>
              </w:rPr>
              <w:t>4</w:t>
            </w:r>
          </w:p>
        </w:tc>
        <w:tc>
          <w:tcPr>
            <w:tcW w:w="2171" w:type="dxa"/>
            <w:tcBorders>
              <w:top w:val="single" w:sz="6" w:space="0" w:color="000000"/>
              <w:left w:val="single" w:sz="6" w:space="0" w:color="000000"/>
              <w:bottom w:val="single" w:sz="6" w:space="0" w:color="000000"/>
            </w:tcBorders>
            <w:shd w:val="clear" w:color="auto" w:fill="auto"/>
            <w:vAlign w:val="center"/>
          </w:tcPr>
          <w:p w14:paraId="53D7A582" w14:textId="77777777" w:rsidR="007A4F08" w:rsidRPr="00E84DD6" w:rsidRDefault="007A4F08" w:rsidP="00E32E1A">
            <w:pPr>
              <w:rPr>
                <w:szCs w:val="20"/>
              </w:rPr>
            </w:pPr>
            <w:r w:rsidRPr="00E84DD6">
              <w:rPr>
                <w:szCs w:val="20"/>
              </w:rPr>
              <w:t xml:space="preserve">Spadki poprzeczne </w:t>
            </w:r>
            <w:r w:rsidRPr="00E84DD6">
              <w:rPr>
                <w:szCs w:val="20"/>
                <w:vertAlign w:val="superscript"/>
              </w:rPr>
              <w:t>*)</w:t>
            </w:r>
          </w:p>
        </w:tc>
        <w:tc>
          <w:tcPr>
            <w:tcW w:w="3171" w:type="dxa"/>
            <w:tcBorders>
              <w:top w:val="single" w:sz="6" w:space="0" w:color="000000"/>
              <w:left w:val="single" w:sz="6" w:space="0" w:color="000000"/>
              <w:bottom w:val="single" w:sz="6" w:space="0" w:color="000000"/>
            </w:tcBorders>
            <w:shd w:val="clear" w:color="auto" w:fill="auto"/>
            <w:vAlign w:val="center"/>
          </w:tcPr>
          <w:p w14:paraId="6A53A064" w14:textId="77777777" w:rsidR="007A4F08" w:rsidRPr="00E84DD6" w:rsidRDefault="007A4F08" w:rsidP="00E32E1A">
            <w:pPr>
              <w:jc w:val="center"/>
              <w:rPr>
                <w:szCs w:val="20"/>
              </w:rPr>
            </w:pPr>
            <w:r w:rsidRPr="00E84DD6">
              <w:rPr>
                <w:szCs w:val="20"/>
              </w:rPr>
              <w:t>Wg ustalenia Inspektora Nadzoru</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D187C" w14:textId="77777777" w:rsidR="007A4F08" w:rsidRPr="00E84DD6" w:rsidRDefault="007A4F08" w:rsidP="00E32E1A">
            <w:pPr>
              <w:jc w:val="center"/>
              <w:rPr>
                <w:szCs w:val="20"/>
              </w:rPr>
            </w:pPr>
            <w:r w:rsidRPr="00E84DD6">
              <w:rPr>
                <w:szCs w:val="20"/>
              </w:rPr>
              <w:t>± 0,5% (dopuszczalna tolerancja od spadków projektowych)</w:t>
            </w:r>
          </w:p>
        </w:tc>
      </w:tr>
      <w:tr w:rsidR="007A4F08" w:rsidRPr="00E84DD6" w14:paraId="4219C643" w14:textId="77777777" w:rsidTr="00612CC5">
        <w:tc>
          <w:tcPr>
            <w:tcW w:w="497" w:type="dxa"/>
            <w:tcBorders>
              <w:top w:val="single" w:sz="6" w:space="0" w:color="000000"/>
              <w:left w:val="single" w:sz="6" w:space="0" w:color="000000"/>
              <w:bottom w:val="single" w:sz="6" w:space="0" w:color="000000"/>
            </w:tcBorders>
            <w:shd w:val="clear" w:color="auto" w:fill="auto"/>
            <w:vAlign w:val="center"/>
          </w:tcPr>
          <w:p w14:paraId="36D01486" w14:textId="6A18B57B" w:rsidR="007A4F08" w:rsidRPr="00E84DD6" w:rsidRDefault="00612CC5" w:rsidP="00612CC5">
            <w:pPr>
              <w:ind w:left="-143"/>
              <w:jc w:val="center"/>
              <w:rPr>
                <w:szCs w:val="20"/>
              </w:rPr>
            </w:pPr>
            <w:r w:rsidRPr="00E84DD6">
              <w:rPr>
                <w:szCs w:val="20"/>
              </w:rPr>
              <w:t>5</w:t>
            </w:r>
          </w:p>
        </w:tc>
        <w:tc>
          <w:tcPr>
            <w:tcW w:w="2171" w:type="dxa"/>
            <w:tcBorders>
              <w:top w:val="single" w:sz="6" w:space="0" w:color="000000"/>
              <w:left w:val="single" w:sz="6" w:space="0" w:color="000000"/>
              <w:bottom w:val="single" w:sz="6" w:space="0" w:color="000000"/>
            </w:tcBorders>
            <w:shd w:val="clear" w:color="auto" w:fill="auto"/>
            <w:vAlign w:val="center"/>
          </w:tcPr>
          <w:p w14:paraId="67B02ED8" w14:textId="77777777" w:rsidR="007A4F08" w:rsidRPr="00E84DD6" w:rsidRDefault="007A4F08" w:rsidP="00E32E1A">
            <w:pPr>
              <w:rPr>
                <w:szCs w:val="20"/>
              </w:rPr>
            </w:pPr>
            <w:r w:rsidRPr="00E84DD6">
              <w:rPr>
                <w:szCs w:val="20"/>
              </w:rPr>
              <w:t>Grubość warstwy</w:t>
            </w:r>
          </w:p>
        </w:tc>
        <w:tc>
          <w:tcPr>
            <w:tcW w:w="3171" w:type="dxa"/>
            <w:tcBorders>
              <w:top w:val="single" w:sz="6" w:space="0" w:color="000000"/>
              <w:left w:val="single" w:sz="6" w:space="0" w:color="000000"/>
              <w:bottom w:val="single" w:sz="6" w:space="0" w:color="000000"/>
            </w:tcBorders>
            <w:shd w:val="clear" w:color="auto" w:fill="auto"/>
            <w:vAlign w:val="center"/>
          </w:tcPr>
          <w:p w14:paraId="6D021053" w14:textId="77777777" w:rsidR="007A4F08" w:rsidRPr="00E84DD6" w:rsidRDefault="007A4F08" w:rsidP="00E32E1A">
            <w:pPr>
              <w:spacing w:before="231" w:after="228"/>
              <w:jc w:val="center"/>
              <w:rPr>
                <w:szCs w:val="20"/>
              </w:rPr>
            </w:pPr>
            <w:r w:rsidRPr="00E84DD6">
              <w:rPr>
                <w:szCs w:val="20"/>
              </w:rPr>
              <w:t>Wg ustalenia Inspektora Nadzoru</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923A9" w14:textId="77777777" w:rsidR="007A4F08" w:rsidRPr="00E84DD6" w:rsidRDefault="007A4F08" w:rsidP="00E32E1A">
            <w:pPr>
              <w:jc w:val="center"/>
              <w:rPr>
                <w:szCs w:val="20"/>
              </w:rPr>
            </w:pPr>
            <w:r w:rsidRPr="00E84DD6">
              <w:rPr>
                <w:szCs w:val="20"/>
              </w:rPr>
              <w:t xml:space="preserve">Różnice od grubości projektowanej ±10%           </w:t>
            </w:r>
          </w:p>
        </w:tc>
      </w:tr>
    </w:tbl>
    <w:p w14:paraId="71D7D733" w14:textId="77777777" w:rsidR="007A4F08" w:rsidRPr="00E84DD6" w:rsidRDefault="007A4F08" w:rsidP="007A4F08">
      <w:pPr>
        <w:spacing w:before="120"/>
        <w:rPr>
          <w:sz w:val="18"/>
          <w:szCs w:val="18"/>
        </w:rPr>
      </w:pPr>
      <w:r w:rsidRPr="00E84DD6">
        <w:rPr>
          <w:sz w:val="18"/>
          <w:szCs w:val="18"/>
        </w:rPr>
        <w:t>*) Dodatkowe pomiary spadków poprzecznych i ukształtowania osi w planie należy wykonać w punktach głównych łuków poziomych.</w:t>
      </w:r>
    </w:p>
    <w:p w14:paraId="0067AEBA" w14:textId="77777777" w:rsidR="007A4F08" w:rsidRPr="00E84DD6" w:rsidRDefault="007A4F08" w:rsidP="00B465A5">
      <w:pPr>
        <w:pStyle w:val="Nagwek1"/>
        <w:spacing w:after="0"/>
        <w:ind w:left="0"/>
        <w:jc w:val="both"/>
        <w:rPr>
          <w:sz w:val="20"/>
          <w:szCs w:val="20"/>
        </w:rPr>
      </w:pPr>
      <w:r w:rsidRPr="00E84DD6">
        <w:rPr>
          <w:sz w:val="20"/>
          <w:szCs w:val="20"/>
        </w:rPr>
        <w:t>7. Obmiar robót</w:t>
      </w:r>
    </w:p>
    <w:p w14:paraId="24A6B7F7" w14:textId="77777777" w:rsidR="007A4F08" w:rsidRPr="00E84DD6" w:rsidRDefault="007A4F08" w:rsidP="007A4F08">
      <w:pPr>
        <w:pStyle w:val="Nagwek2"/>
        <w:spacing w:after="0"/>
        <w:ind w:left="0" w:firstLine="0"/>
        <w:rPr>
          <w:szCs w:val="20"/>
        </w:rPr>
      </w:pPr>
      <w:r w:rsidRPr="00E84DD6">
        <w:rPr>
          <w:szCs w:val="20"/>
        </w:rPr>
        <w:t>7.1. Ogólne zasady obmiaru robót</w:t>
      </w:r>
    </w:p>
    <w:p w14:paraId="2AEC4085" w14:textId="77777777" w:rsidR="007A4F08" w:rsidRPr="00E84DD6" w:rsidRDefault="007A4F08" w:rsidP="007A4F08">
      <w:pPr>
        <w:tabs>
          <w:tab w:val="left" w:pos="425"/>
        </w:tabs>
        <w:rPr>
          <w:szCs w:val="20"/>
        </w:rPr>
      </w:pPr>
      <w:r w:rsidRPr="00E84DD6">
        <w:rPr>
          <w:szCs w:val="20"/>
        </w:rPr>
        <w:tab/>
        <w:t>Ogólne zasady obmiaru robót podano w SST  D-M-00.00.00 „Wymagania ogólne” [1], pkt 7.</w:t>
      </w:r>
    </w:p>
    <w:p w14:paraId="4474029C" w14:textId="77777777" w:rsidR="007A4F08" w:rsidRPr="00E84DD6" w:rsidRDefault="007A4F08" w:rsidP="007A4F08">
      <w:pPr>
        <w:pStyle w:val="Nagwek2"/>
        <w:tabs>
          <w:tab w:val="left" w:pos="425"/>
        </w:tabs>
        <w:spacing w:after="0"/>
        <w:ind w:left="0" w:firstLine="0"/>
        <w:rPr>
          <w:szCs w:val="20"/>
        </w:rPr>
      </w:pPr>
      <w:r w:rsidRPr="00E84DD6">
        <w:rPr>
          <w:szCs w:val="20"/>
        </w:rPr>
        <w:t>7.2. Jednostka obmiarowa</w:t>
      </w:r>
    </w:p>
    <w:p w14:paraId="319501C6" w14:textId="77777777" w:rsidR="007A4F08" w:rsidRPr="00E84DD6" w:rsidRDefault="007A4F08" w:rsidP="007A4F08">
      <w:pPr>
        <w:tabs>
          <w:tab w:val="left" w:pos="425"/>
        </w:tabs>
        <w:rPr>
          <w:szCs w:val="20"/>
        </w:rPr>
      </w:pPr>
      <w:r w:rsidRPr="00E84DD6">
        <w:rPr>
          <w:szCs w:val="20"/>
        </w:rPr>
        <w:tab/>
        <w:t>Jednostką obmiarową jest m</w:t>
      </w:r>
      <w:r w:rsidRPr="00E84DD6">
        <w:rPr>
          <w:szCs w:val="20"/>
          <w:vertAlign w:val="superscript"/>
        </w:rPr>
        <w:t>2</w:t>
      </w:r>
      <w:r w:rsidRPr="00E84DD6">
        <w:rPr>
          <w:szCs w:val="20"/>
        </w:rPr>
        <w:t xml:space="preserve"> (metr kwadratowy) wykonanej warstwy.</w:t>
      </w:r>
    </w:p>
    <w:p w14:paraId="3C71E05F" w14:textId="77777777" w:rsidR="007A4F08" w:rsidRPr="00E84DD6" w:rsidRDefault="007A4F08" w:rsidP="00B465A5">
      <w:pPr>
        <w:pStyle w:val="Nagwek1"/>
        <w:tabs>
          <w:tab w:val="left" w:pos="425"/>
        </w:tabs>
        <w:spacing w:after="0"/>
        <w:ind w:left="0"/>
        <w:jc w:val="both"/>
        <w:rPr>
          <w:sz w:val="20"/>
          <w:szCs w:val="20"/>
        </w:rPr>
      </w:pPr>
      <w:r w:rsidRPr="00E84DD6">
        <w:rPr>
          <w:sz w:val="20"/>
          <w:szCs w:val="20"/>
        </w:rPr>
        <w:t>8. Odbiór robót</w:t>
      </w:r>
    </w:p>
    <w:p w14:paraId="77B97560" w14:textId="77777777" w:rsidR="007A4F08" w:rsidRPr="00E84DD6" w:rsidRDefault="007A4F08" w:rsidP="007A4F08">
      <w:pPr>
        <w:tabs>
          <w:tab w:val="left" w:pos="425"/>
        </w:tabs>
        <w:rPr>
          <w:szCs w:val="20"/>
        </w:rPr>
      </w:pPr>
      <w:r w:rsidRPr="00E84DD6">
        <w:rPr>
          <w:szCs w:val="20"/>
        </w:rPr>
        <w:t xml:space="preserve">Ogólne zasady odbioru robót podano w SST  D-M-00.00.00 „Wymagania ogólne” [1], pkt 8. </w:t>
      </w:r>
    </w:p>
    <w:p w14:paraId="20D8CE0D" w14:textId="77777777" w:rsidR="007A4F08" w:rsidRPr="00E84DD6" w:rsidRDefault="007A4F08" w:rsidP="007A4F08">
      <w:pPr>
        <w:tabs>
          <w:tab w:val="left" w:pos="425"/>
        </w:tabs>
        <w:rPr>
          <w:szCs w:val="20"/>
        </w:rPr>
      </w:pPr>
      <w:r w:rsidRPr="00E84DD6">
        <w:rPr>
          <w:szCs w:val="20"/>
        </w:rPr>
        <w:tab/>
        <w:t>Roboty uznaje się za wykonane zgodnie z dokumentacją projektową, ST i wymaganiami Inspektora Nadzoru, jeżeli wszystkie pomiary i badania z zachowaniem tolerancji według punktu 6 dały wyniki pozytywne.</w:t>
      </w:r>
    </w:p>
    <w:p w14:paraId="38658B09" w14:textId="77777777" w:rsidR="007A4F08" w:rsidRPr="00E84DD6" w:rsidRDefault="007A4F08" w:rsidP="00B465A5">
      <w:pPr>
        <w:pStyle w:val="Nagwek1"/>
        <w:tabs>
          <w:tab w:val="left" w:pos="425"/>
        </w:tabs>
        <w:spacing w:after="0"/>
        <w:ind w:left="0"/>
        <w:jc w:val="both"/>
        <w:rPr>
          <w:sz w:val="20"/>
          <w:szCs w:val="20"/>
        </w:rPr>
      </w:pPr>
      <w:r w:rsidRPr="00E84DD6">
        <w:rPr>
          <w:sz w:val="20"/>
          <w:szCs w:val="20"/>
        </w:rPr>
        <w:t>9. Podstawa płatności</w:t>
      </w:r>
    </w:p>
    <w:p w14:paraId="2A93A898" w14:textId="77777777" w:rsidR="007A4F08" w:rsidRPr="00E84DD6" w:rsidRDefault="007A4F08" w:rsidP="007A4F08">
      <w:pPr>
        <w:pStyle w:val="Nagwek2"/>
        <w:tabs>
          <w:tab w:val="left" w:pos="425"/>
        </w:tabs>
        <w:spacing w:after="0"/>
        <w:ind w:left="0" w:firstLine="0"/>
        <w:rPr>
          <w:szCs w:val="20"/>
        </w:rPr>
      </w:pPr>
      <w:r w:rsidRPr="00E84DD6">
        <w:rPr>
          <w:szCs w:val="20"/>
        </w:rPr>
        <w:t>9.1. Ogólne ustalenia dotyczące podstawy płatności</w:t>
      </w:r>
    </w:p>
    <w:p w14:paraId="7DB79E44" w14:textId="77777777" w:rsidR="007A4F08" w:rsidRPr="00E84DD6" w:rsidRDefault="007A4F08" w:rsidP="007A4F08">
      <w:pPr>
        <w:tabs>
          <w:tab w:val="left" w:pos="425"/>
        </w:tabs>
        <w:rPr>
          <w:szCs w:val="20"/>
        </w:rPr>
      </w:pPr>
      <w:r w:rsidRPr="00E84DD6">
        <w:rPr>
          <w:szCs w:val="20"/>
        </w:rPr>
        <w:t>Ogólne ustalenia dotyczące podstawy płatności podano w SST D-M-00.00.00 „Wymagania ogólne” [1], pkt 9.</w:t>
      </w:r>
    </w:p>
    <w:p w14:paraId="083F88BF" w14:textId="77777777" w:rsidR="007A4F08" w:rsidRPr="00E84DD6" w:rsidRDefault="007A4F08" w:rsidP="007A4F08">
      <w:pPr>
        <w:pStyle w:val="Nagwek2"/>
        <w:tabs>
          <w:tab w:val="left" w:pos="425"/>
        </w:tabs>
        <w:spacing w:after="0"/>
        <w:ind w:left="0" w:firstLine="0"/>
        <w:rPr>
          <w:szCs w:val="20"/>
        </w:rPr>
      </w:pPr>
      <w:r w:rsidRPr="00E84DD6">
        <w:rPr>
          <w:szCs w:val="20"/>
        </w:rPr>
        <w:t>9.2. Cena jednostki obmiarowej</w:t>
      </w:r>
    </w:p>
    <w:p w14:paraId="086DCC8D" w14:textId="77777777" w:rsidR="007A4F08" w:rsidRPr="00E84DD6" w:rsidRDefault="007A4F08" w:rsidP="007A4F08">
      <w:pPr>
        <w:tabs>
          <w:tab w:val="left" w:pos="425"/>
        </w:tabs>
        <w:rPr>
          <w:szCs w:val="20"/>
        </w:rPr>
      </w:pPr>
      <w:r w:rsidRPr="00E84DD6">
        <w:rPr>
          <w:szCs w:val="20"/>
        </w:rPr>
        <w:tab/>
        <w:t>Cena wykonania  jednostki obmiarowej (1 m</w:t>
      </w:r>
      <w:r w:rsidRPr="00E84DD6">
        <w:rPr>
          <w:szCs w:val="20"/>
          <w:vertAlign w:val="superscript"/>
        </w:rPr>
        <w:t>2</w:t>
      </w:r>
      <w:r w:rsidRPr="00E84DD6">
        <w:rPr>
          <w:szCs w:val="20"/>
        </w:rPr>
        <w:t>) obejmuje:</w:t>
      </w:r>
    </w:p>
    <w:p w14:paraId="774CE36F"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prace pomiarowe i roboty przygotowawcze,</w:t>
      </w:r>
    </w:p>
    <w:p w14:paraId="5BBE0B97"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oznakowanie robót,</w:t>
      </w:r>
    </w:p>
    <w:p w14:paraId="24CF79D9"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dostarczenie materiałów i sprzętu,</w:t>
      </w:r>
    </w:p>
    <w:p w14:paraId="46823314"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przygotowanie mieszanki z kruszywa, zgodnie z receptą,</w:t>
      </w:r>
    </w:p>
    <w:p w14:paraId="0BEE576B"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lastRenderedPageBreak/>
        <w:t>dostarczenie mieszanki na miejsce wbudowania,</w:t>
      </w:r>
    </w:p>
    <w:p w14:paraId="519C4C7B"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rozłożenie mieszanki,</w:t>
      </w:r>
    </w:p>
    <w:p w14:paraId="742EF5C1"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zagęszczenie mieszanki,</w:t>
      </w:r>
    </w:p>
    <w:p w14:paraId="4896DC9B"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utrzymanie warstwy w czasie robót, ew. impregnacja warstwy,</w:t>
      </w:r>
    </w:p>
    <w:p w14:paraId="5E9A0AF0"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przeprowadzenie wymaganych  pomiarów i badań,</w:t>
      </w:r>
    </w:p>
    <w:p w14:paraId="56A270DA"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uporządkowanie terenu robót i jego otoczenia,</w:t>
      </w:r>
    </w:p>
    <w:p w14:paraId="30D048F7"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roboty wykończeniowe,</w:t>
      </w:r>
    </w:p>
    <w:p w14:paraId="418C098A"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odwiezienie sprzętu.</w:t>
      </w:r>
    </w:p>
    <w:p w14:paraId="3456DCDC" w14:textId="77777777" w:rsidR="007A4F08" w:rsidRPr="00E84DD6" w:rsidRDefault="007A4F08" w:rsidP="007A4F08">
      <w:pPr>
        <w:rPr>
          <w:szCs w:val="20"/>
        </w:rPr>
      </w:pPr>
      <w:r w:rsidRPr="00E84DD6">
        <w:rPr>
          <w:szCs w:val="20"/>
        </w:rPr>
        <w:t>Wszystkie roboty powinny być wykonane według wymagań dokumentacji projektowej, ST, specyfikacji technicznej i postanowień Inspektora Nadzoru.</w:t>
      </w:r>
    </w:p>
    <w:p w14:paraId="0363A2B7" w14:textId="77777777" w:rsidR="007A4F08" w:rsidRPr="00E84DD6" w:rsidRDefault="007A4F08" w:rsidP="000E61BB">
      <w:pPr>
        <w:pStyle w:val="Nagwek2"/>
        <w:spacing w:after="0"/>
        <w:ind w:left="0" w:firstLine="0"/>
        <w:rPr>
          <w:szCs w:val="20"/>
        </w:rPr>
      </w:pPr>
      <w:r w:rsidRPr="00E84DD6">
        <w:rPr>
          <w:szCs w:val="20"/>
        </w:rPr>
        <w:t>9.3. Sposób rozliczenia robót tymczasowych i prac towarzyszących</w:t>
      </w:r>
    </w:p>
    <w:p w14:paraId="20660233" w14:textId="77777777" w:rsidR="007A4F08" w:rsidRPr="00E84DD6" w:rsidRDefault="007A4F08" w:rsidP="007A4F08">
      <w:pPr>
        <w:tabs>
          <w:tab w:val="left" w:pos="425"/>
        </w:tabs>
        <w:rPr>
          <w:szCs w:val="20"/>
        </w:rPr>
      </w:pPr>
      <w:r w:rsidRPr="00E84DD6">
        <w:rPr>
          <w:szCs w:val="20"/>
        </w:rPr>
        <w:tab/>
        <w:t>Cena wykonania robót określonych niniejszą SST obejmuje:</w:t>
      </w:r>
    </w:p>
    <w:p w14:paraId="046F2F74"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roboty tymczasowe, które są potrzebne do wykonania robót podstawowych, ale nie są przekazywane Zamawiającemu i są usuwane po wykonaniu robót podstawowych,</w:t>
      </w:r>
    </w:p>
    <w:p w14:paraId="387C2F36" w14:textId="77777777" w:rsidR="007A4F08" w:rsidRPr="00E84DD6" w:rsidRDefault="007A4F08">
      <w:pPr>
        <w:numPr>
          <w:ilvl w:val="0"/>
          <w:numId w:val="27"/>
        </w:numPr>
        <w:tabs>
          <w:tab w:val="clear" w:pos="454"/>
          <w:tab w:val="num" w:pos="283"/>
        </w:tabs>
        <w:suppressAutoHyphens/>
        <w:overflowPunct w:val="0"/>
        <w:autoSpaceDE w:val="0"/>
        <w:spacing w:after="0" w:line="240" w:lineRule="auto"/>
        <w:ind w:left="0" w:firstLine="0"/>
        <w:textAlignment w:val="baseline"/>
        <w:rPr>
          <w:szCs w:val="20"/>
        </w:rPr>
      </w:pPr>
      <w:r w:rsidRPr="00E84DD6">
        <w:rPr>
          <w:szCs w:val="20"/>
        </w:rPr>
        <w:t>prace towarzyszące, które są niezbędne do wykonania robót podstawowych, niezaliczane do robót tymczasowych, jak geodezyjne wytyczenie robót itd.</w:t>
      </w:r>
    </w:p>
    <w:p w14:paraId="0F2BFBB1" w14:textId="77777777" w:rsidR="007A4F08" w:rsidRPr="00E84DD6" w:rsidRDefault="007A4F08" w:rsidP="000E61BB">
      <w:pPr>
        <w:pStyle w:val="Nagwek1"/>
        <w:spacing w:before="120" w:after="0"/>
        <w:ind w:left="0" w:firstLine="0"/>
        <w:jc w:val="left"/>
        <w:rPr>
          <w:sz w:val="20"/>
          <w:szCs w:val="20"/>
        </w:rPr>
      </w:pPr>
      <w:r w:rsidRPr="00E84DD6">
        <w:rPr>
          <w:sz w:val="20"/>
          <w:szCs w:val="20"/>
        </w:rPr>
        <w:t>10. Przepisy związane</w:t>
      </w:r>
    </w:p>
    <w:p w14:paraId="25637D4F" w14:textId="77777777" w:rsidR="007A4F08" w:rsidRPr="00E84DD6" w:rsidRDefault="007A4F08" w:rsidP="007A4F08">
      <w:pPr>
        <w:pStyle w:val="Nagwek2"/>
        <w:spacing w:after="0"/>
        <w:rPr>
          <w:szCs w:val="20"/>
        </w:rPr>
      </w:pPr>
      <w:r w:rsidRPr="00E84DD6">
        <w:rPr>
          <w:szCs w:val="20"/>
        </w:rPr>
        <w:t>10.1. Ogólne specyfikacje techniczne (SST)</w:t>
      </w:r>
    </w:p>
    <w:tbl>
      <w:tblPr>
        <w:tblW w:w="0" w:type="auto"/>
        <w:tblInd w:w="121" w:type="dxa"/>
        <w:tblLayout w:type="fixed"/>
        <w:tblCellMar>
          <w:left w:w="70" w:type="dxa"/>
          <w:right w:w="70" w:type="dxa"/>
        </w:tblCellMar>
        <w:tblLook w:val="0000" w:firstRow="0" w:lastRow="0" w:firstColumn="0" w:lastColumn="0" w:noHBand="0" w:noVBand="0"/>
      </w:tblPr>
      <w:tblGrid>
        <w:gridCol w:w="734"/>
        <w:gridCol w:w="138"/>
        <w:gridCol w:w="1727"/>
        <w:gridCol w:w="6930"/>
      </w:tblGrid>
      <w:tr w:rsidR="007A4F08" w:rsidRPr="00E84DD6" w14:paraId="622E4D23" w14:textId="77777777" w:rsidTr="00B465A5">
        <w:tc>
          <w:tcPr>
            <w:tcW w:w="872" w:type="dxa"/>
            <w:gridSpan w:val="2"/>
            <w:shd w:val="clear" w:color="auto" w:fill="auto"/>
          </w:tcPr>
          <w:p w14:paraId="74CB0887" w14:textId="77777777" w:rsidR="007A4F08" w:rsidRPr="00E84DD6" w:rsidRDefault="007A4F08" w:rsidP="00E32E1A">
            <w:pPr>
              <w:jc w:val="center"/>
              <w:rPr>
                <w:szCs w:val="20"/>
              </w:rPr>
            </w:pPr>
            <w:r w:rsidRPr="00E84DD6">
              <w:rPr>
                <w:szCs w:val="20"/>
              </w:rPr>
              <w:t>1.</w:t>
            </w:r>
          </w:p>
        </w:tc>
        <w:tc>
          <w:tcPr>
            <w:tcW w:w="1723" w:type="dxa"/>
            <w:shd w:val="clear" w:color="auto" w:fill="auto"/>
          </w:tcPr>
          <w:p w14:paraId="2C13122A" w14:textId="77777777" w:rsidR="007A4F08" w:rsidRPr="00E84DD6" w:rsidRDefault="007A4F08" w:rsidP="00B465A5">
            <w:pPr>
              <w:ind w:left="346" w:right="-464"/>
              <w:rPr>
                <w:szCs w:val="20"/>
              </w:rPr>
            </w:pPr>
            <w:r w:rsidRPr="00E84DD6">
              <w:rPr>
                <w:szCs w:val="20"/>
              </w:rPr>
              <w:t xml:space="preserve"> D-M-00.00.00</w:t>
            </w:r>
          </w:p>
        </w:tc>
        <w:tc>
          <w:tcPr>
            <w:tcW w:w="6930" w:type="dxa"/>
            <w:shd w:val="clear" w:color="auto" w:fill="auto"/>
          </w:tcPr>
          <w:p w14:paraId="72AC971E" w14:textId="77777777" w:rsidR="007A4F08" w:rsidRPr="00E84DD6" w:rsidRDefault="007A4F08" w:rsidP="00E32E1A">
            <w:pPr>
              <w:rPr>
                <w:szCs w:val="20"/>
              </w:rPr>
            </w:pPr>
            <w:r w:rsidRPr="00E84DD6">
              <w:rPr>
                <w:szCs w:val="20"/>
              </w:rPr>
              <w:t>Wymagania ogólne</w:t>
            </w:r>
          </w:p>
        </w:tc>
      </w:tr>
      <w:tr w:rsidR="007A4F08" w:rsidRPr="00E84DD6" w14:paraId="3A93697F" w14:textId="77777777" w:rsidTr="00B465A5">
        <w:tc>
          <w:tcPr>
            <w:tcW w:w="872" w:type="dxa"/>
            <w:gridSpan w:val="2"/>
            <w:shd w:val="clear" w:color="auto" w:fill="auto"/>
          </w:tcPr>
          <w:p w14:paraId="25521FA4" w14:textId="77777777" w:rsidR="007A4F08" w:rsidRPr="00E84DD6" w:rsidRDefault="007A4F08" w:rsidP="00E32E1A">
            <w:pPr>
              <w:jc w:val="center"/>
              <w:rPr>
                <w:szCs w:val="20"/>
              </w:rPr>
            </w:pPr>
            <w:r w:rsidRPr="00E84DD6">
              <w:rPr>
                <w:szCs w:val="20"/>
              </w:rPr>
              <w:t>2.</w:t>
            </w:r>
          </w:p>
        </w:tc>
        <w:tc>
          <w:tcPr>
            <w:tcW w:w="1723" w:type="dxa"/>
            <w:shd w:val="clear" w:color="auto" w:fill="auto"/>
          </w:tcPr>
          <w:p w14:paraId="5A94ADF1" w14:textId="77777777" w:rsidR="007A4F08" w:rsidRPr="00E84DD6" w:rsidRDefault="007A4F08" w:rsidP="00B465A5">
            <w:pPr>
              <w:ind w:left="346" w:right="-464"/>
              <w:rPr>
                <w:szCs w:val="20"/>
              </w:rPr>
            </w:pPr>
            <w:r w:rsidRPr="00E84DD6">
              <w:rPr>
                <w:szCs w:val="20"/>
              </w:rPr>
              <w:t xml:space="preserve"> D-01.00.00</w:t>
            </w:r>
          </w:p>
        </w:tc>
        <w:tc>
          <w:tcPr>
            <w:tcW w:w="6930" w:type="dxa"/>
            <w:shd w:val="clear" w:color="auto" w:fill="auto"/>
          </w:tcPr>
          <w:p w14:paraId="14E1EED0" w14:textId="77777777" w:rsidR="007A4F08" w:rsidRPr="00E84DD6" w:rsidRDefault="007A4F08" w:rsidP="00E32E1A">
            <w:pPr>
              <w:rPr>
                <w:szCs w:val="20"/>
              </w:rPr>
            </w:pPr>
            <w:r w:rsidRPr="00E84DD6">
              <w:rPr>
                <w:szCs w:val="20"/>
              </w:rPr>
              <w:t>Roboty przygotowawcze</w:t>
            </w:r>
          </w:p>
        </w:tc>
      </w:tr>
      <w:tr w:rsidR="007A4F08" w:rsidRPr="00E84DD6" w14:paraId="61996D99" w14:textId="77777777" w:rsidTr="00B465A5">
        <w:tc>
          <w:tcPr>
            <w:tcW w:w="872" w:type="dxa"/>
            <w:gridSpan w:val="2"/>
            <w:shd w:val="clear" w:color="auto" w:fill="auto"/>
          </w:tcPr>
          <w:p w14:paraId="4442EF00" w14:textId="77777777" w:rsidR="007A4F08" w:rsidRPr="00E84DD6" w:rsidRDefault="007A4F08" w:rsidP="00E32E1A">
            <w:pPr>
              <w:jc w:val="center"/>
              <w:rPr>
                <w:szCs w:val="20"/>
              </w:rPr>
            </w:pPr>
            <w:r w:rsidRPr="00E84DD6">
              <w:rPr>
                <w:szCs w:val="20"/>
              </w:rPr>
              <w:t>3.</w:t>
            </w:r>
          </w:p>
        </w:tc>
        <w:tc>
          <w:tcPr>
            <w:tcW w:w="1723" w:type="dxa"/>
            <w:shd w:val="clear" w:color="auto" w:fill="auto"/>
          </w:tcPr>
          <w:p w14:paraId="56D79FE0" w14:textId="77777777" w:rsidR="007A4F08" w:rsidRPr="00E84DD6" w:rsidRDefault="007A4F08" w:rsidP="00B465A5">
            <w:pPr>
              <w:ind w:left="346" w:right="-464"/>
              <w:rPr>
                <w:szCs w:val="20"/>
              </w:rPr>
            </w:pPr>
            <w:r w:rsidRPr="00E84DD6">
              <w:rPr>
                <w:szCs w:val="20"/>
              </w:rPr>
              <w:t xml:space="preserve"> D-02.00.00</w:t>
            </w:r>
          </w:p>
        </w:tc>
        <w:tc>
          <w:tcPr>
            <w:tcW w:w="6930" w:type="dxa"/>
            <w:shd w:val="clear" w:color="auto" w:fill="auto"/>
          </w:tcPr>
          <w:p w14:paraId="291D3C27" w14:textId="77777777" w:rsidR="007A4F08" w:rsidRPr="00E84DD6" w:rsidRDefault="007A4F08" w:rsidP="00E32E1A">
            <w:pPr>
              <w:rPr>
                <w:szCs w:val="20"/>
              </w:rPr>
            </w:pPr>
            <w:r w:rsidRPr="00E84DD6">
              <w:rPr>
                <w:szCs w:val="20"/>
              </w:rPr>
              <w:t>Roboty ziemne</w:t>
            </w:r>
          </w:p>
        </w:tc>
      </w:tr>
      <w:tr w:rsidR="007A4F08" w:rsidRPr="00E84DD6" w14:paraId="55FEBE85" w14:textId="77777777" w:rsidTr="00B465A5">
        <w:tc>
          <w:tcPr>
            <w:tcW w:w="734" w:type="dxa"/>
            <w:shd w:val="clear" w:color="auto" w:fill="auto"/>
          </w:tcPr>
          <w:p w14:paraId="560E60B8" w14:textId="77777777" w:rsidR="007A4F08" w:rsidRPr="00E84DD6" w:rsidRDefault="007A4F08" w:rsidP="00E32E1A">
            <w:pPr>
              <w:jc w:val="center"/>
              <w:rPr>
                <w:szCs w:val="20"/>
              </w:rPr>
            </w:pPr>
            <w:r w:rsidRPr="00E84DD6">
              <w:rPr>
                <w:szCs w:val="20"/>
              </w:rPr>
              <w:t>4.</w:t>
            </w:r>
          </w:p>
        </w:tc>
        <w:tc>
          <w:tcPr>
            <w:tcW w:w="1865" w:type="dxa"/>
            <w:gridSpan w:val="2"/>
            <w:shd w:val="clear" w:color="auto" w:fill="auto"/>
          </w:tcPr>
          <w:p w14:paraId="00A16065" w14:textId="3B0DDBE0" w:rsidR="007A4F08" w:rsidRPr="00E84DD6" w:rsidRDefault="00612CC5" w:rsidP="00B465A5">
            <w:pPr>
              <w:ind w:left="346" w:right="-464"/>
              <w:rPr>
                <w:szCs w:val="20"/>
              </w:rPr>
            </w:pPr>
            <w:r w:rsidRPr="00E84DD6">
              <w:rPr>
                <w:szCs w:val="20"/>
              </w:rPr>
              <w:t xml:space="preserve">   </w:t>
            </w:r>
            <w:r w:rsidR="007A4F08" w:rsidRPr="00E84DD6">
              <w:rPr>
                <w:szCs w:val="20"/>
              </w:rPr>
              <w:t>D-04.04.02b</w:t>
            </w:r>
          </w:p>
        </w:tc>
        <w:tc>
          <w:tcPr>
            <w:tcW w:w="6930" w:type="dxa"/>
            <w:shd w:val="clear" w:color="auto" w:fill="auto"/>
          </w:tcPr>
          <w:p w14:paraId="49FBA53C" w14:textId="77777777" w:rsidR="007A4F08" w:rsidRPr="00E84DD6" w:rsidRDefault="007A4F08" w:rsidP="00E32E1A">
            <w:pPr>
              <w:rPr>
                <w:szCs w:val="20"/>
              </w:rPr>
            </w:pPr>
            <w:r w:rsidRPr="00E84DD6">
              <w:rPr>
                <w:szCs w:val="20"/>
              </w:rPr>
              <w:t>Podbudowa zasadnicza z mieszanki kruszywa niezwiązanego</w:t>
            </w:r>
          </w:p>
        </w:tc>
      </w:tr>
    </w:tbl>
    <w:p w14:paraId="28DFE3D0" w14:textId="77777777" w:rsidR="007A4F08" w:rsidRPr="00E84DD6" w:rsidRDefault="007A4F08" w:rsidP="000E61BB">
      <w:pPr>
        <w:pStyle w:val="Nagwek2"/>
        <w:spacing w:after="0"/>
        <w:ind w:left="0" w:firstLine="0"/>
        <w:rPr>
          <w:szCs w:val="20"/>
        </w:rPr>
      </w:pPr>
      <w:r w:rsidRPr="00E84DD6">
        <w:rPr>
          <w:szCs w:val="20"/>
        </w:rPr>
        <w:t>10.2. Normy</w:t>
      </w:r>
    </w:p>
    <w:tbl>
      <w:tblPr>
        <w:tblW w:w="0" w:type="auto"/>
        <w:tblInd w:w="129" w:type="dxa"/>
        <w:tblLayout w:type="fixed"/>
        <w:tblLook w:val="0000" w:firstRow="0" w:lastRow="0" w:firstColumn="0" w:lastColumn="0" w:noHBand="0" w:noVBand="0"/>
      </w:tblPr>
      <w:tblGrid>
        <w:gridCol w:w="1005"/>
        <w:gridCol w:w="1605"/>
        <w:gridCol w:w="6969"/>
      </w:tblGrid>
      <w:tr w:rsidR="007A4F08" w:rsidRPr="00E84DD6" w14:paraId="1F90D6FF" w14:textId="77777777" w:rsidTr="00612CC5">
        <w:tc>
          <w:tcPr>
            <w:tcW w:w="1005" w:type="dxa"/>
            <w:shd w:val="clear" w:color="auto" w:fill="auto"/>
          </w:tcPr>
          <w:p w14:paraId="303360D4" w14:textId="77777777" w:rsidR="007A4F08" w:rsidRPr="00E84DD6" w:rsidRDefault="007A4F08" w:rsidP="00E32E1A">
            <w:pPr>
              <w:jc w:val="center"/>
              <w:rPr>
                <w:szCs w:val="20"/>
              </w:rPr>
            </w:pPr>
            <w:r w:rsidRPr="00E84DD6">
              <w:rPr>
                <w:szCs w:val="20"/>
              </w:rPr>
              <w:t>5.</w:t>
            </w:r>
          </w:p>
        </w:tc>
        <w:tc>
          <w:tcPr>
            <w:tcW w:w="1605" w:type="dxa"/>
            <w:shd w:val="clear" w:color="auto" w:fill="auto"/>
          </w:tcPr>
          <w:p w14:paraId="3E167CAF" w14:textId="77777777" w:rsidR="007A4F08" w:rsidRPr="00E84DD6" w:rsidRDefault="007A4F08" w:rsidP="00296097">
            <w:pPr>
              <w:ind w:left="31"/>
              <w:rPr>
                <w:szCs w:val="20"/>
              </w:rPr>
            </w:pPr>
            <w:r w:rsidRPr="00E84DD6">
              <w:rPr>
                <w:szCs w:val="20"/>
              </w:rPr>
              <w:t>PN-EN 933-1</w:t>
            </w:r>
          </w:p>
        </w:tc>
        <w:tc>
          <w:tcPr>
            <w:tcW w:w="6969" w:type="dxa"/>
            <w:shd w:val="clear" w:color="auto" w:fill="auto"/>
          </w:tcPr>
          <w:p w14:paraId="7FBA0CFA" w14:textId="77777777" w:rsidR="007A4F08" w:rsidRPr="00E84DD6" w:rsidRDefault="007A4F08" w:rsidP="00E32E1A">
            <w:pPr>
              <w:rPr>
                <w:szCs w:val="20"/>
              </w:rPr>
            </w:pPr>
            <w:r w:rsidRPr="00E84DD6">
              <w:rPr>
                <w:szCs w:val="20"/>
              </w:rPr>
              <w:t>Badania geometrycznych właściwości kruszyw – Oznaczanie składu ziarnowego – Metoda przesiewania</w:t>
            </w:r>
          </w:p>
        </w:tc>
      </w:tr>
      <w:tr w:rsidR="007A4F08" w:rsidRPr="00E84DD6" w14:paraId="7D849739" w14:textId="77777777" w:rsidTr="00612CC5">
        <w:tc>
          <w:tcPr>
            <w:tcW w:w="1005" w:type="dxa"/>
            <w:shd w:val="clear" w:color="auto" w:fill="auto"/>
          </w:tcPr>
          <w:p w14:paraId="1294B800" w14:textId="77777777" w:rsidR="007A4F08" w:rsidRPr="00E84DD6" w:rsidRDefault="007A4F08" w:rsidP="00E32E1A">
            <w:pPr>
              <w:jc w:val="center"/>
              <w:rPr>
                <w:szCs w:val="20"/>
              </w:rPr>
            </w:pPr>
            <w:r w:rsidRPr="00E84DD6">
              <w:rPr>
                <w:szCs w:val="20"/>
              </w:rPr>
              <w:t>6.</w:t>
            </w:r>
          </w:p>
        </w:tc>
        <w:tc>
          <w:tcPr>
            <w:tcW w:w="1605" w:type="dxa"/>
            <w:shd w:val="clear" w:color="auto" w:fill="auto"/>
          </w:tcPr>
          <w:p w14:paraId="6E6396CA" w14:textId="77777777" w:rsidR="007A4F08" w:rsidRPr="00E84DD6" w:rsidRDefault="007A4F08" w:rsidP="00296097">
            <w:pPr>
              <w:ind w:left="31"/>
              <w:rPr>
                <w:szCs w:val="20"/>
              </w:rPr>
            </w:pPr>
            <w:r w:rsidRPr="00E84DD6">
              <w:rPr>
                <w:szCs w:val="20"/>
              </w:rPr>
              <w:t>PN-EN 933-3</w:t>
            </w:r>
          </w:p>
        </w:tc>
        <w:tc>
          <w:tcPr>
            <w:tcW w:w="6969" w:type="dxa"/>
            <w:shd w:val="clear" w:color="auto" w:fill="auto"/>
          </w:tcPr>
          <w:p w14:paraId="7D9CA576" w14:textId="77777777" w:rsidR="007A4F08" w:rsidRPr="00E84DD6" w:rsidRDefault="007A4F08" w:rsidP="00E32E1A">
            <w:pPr>
              <w:rPr>
                <w:szCs w:val="20"/>
              </w:rPr>
            </w:pPr>
            <w:r w:rsidRPr="00E84DD6">
              <w:rPr>
                <w:szCs w:val="20"/>
              </w:rPr>
              <w:t>Badania geometrycznych właściwości kruszyw – Oznaczanie kształtu ziaren za pomocą wskaźnika płaskości</w:t>
            </w:r>
          </w:p>
        </w:tc>
      </w:tr>
      <w:tr w:rsidR="007A4F08" w:rsidRPr="00E84DD6" w14:paraId="14B1AFF3" w14:textId="77777777" w:rsidTr="00612CC5">
        <w:tc>
          <w:tcPr>
            <w:tcW w:w="1005" w:type="dxa"/>
            <w:shd w:val="clear" w:color="auto" w:fill="auto"/>
          </w:tcPr>
          <w:p w14:paraId="62AA738B" w14:textId="77777777" w:rsidR="007A4F08" w:rsidRPr="00E84DD6" w:rsidRDefault="007A4F08" w:rsidP="00E32E1A">
            <w:pPr>
              <w:jc w:val="center"/>
              <w:rPr>
                <w:szCs w:val="20"/>
              </w:rPr>
            </w:pPr>
            <w:r w:rsidRPr="00E84DD6">
              <w:rPr>
                <w:szCs w:val="20"/>
              </w:rPr>
              <w:t>7.</w:t>
            </w:r>
          </w:p>
        </w:tc>
        <w:tc>
          <w:tcPr>
            <w:tcW w:w="1605" w:type="dxa"/>
            <w:shd w:val="clear" w:color="auto" w:fill="auto"/>
          </w:tcPr>
          <w:p w14:paraId="401F95DB" w14:textId="77777777" w:rsidR="007A4F08" w:rsidRPr="00E84DD6" w:rsidRDefault="007A4F08" w:rsidP="00296097">
            <w:pPr>
              <w:ind w:left="31"/>
              <w:rPr>
                <w:szCs w:val="20"/>
              </w:rPr>
            </w:pPr>
            <w:r w:rsidRPr="00E84DD6">
              <w:rPr>
                <w:szCs w:val="20"/>
              </w:rPr>
              <w:t>PN-EN 933-4</w:t>
            </w:r>
          </w:p>
        </w:tc>
        <w:tc>
          <w:tcPr>
            <w:tcW w:w="6969" w:type="dxa"/>
            <w:shd w:val="clear" w:color="auto" w:fill="auto"/>
          </w:tcPr>
          <w:p w14:paraId="16C4BDCA" w14:textId="77777777" w:rsidR="007A4F08" w:rsidRPr="00E84DD6" w:rsidRDefault="007A4F08" w:rsidP="00E32E1A">
            <w:pPr>
              <w:rPr>
                <w:szCs w:val="20"/>
              </w:rPr>
            </w:pPr>
            <w:r w:rsidRPr="00E84DD6">
              <w:rPr>
                <w:szCs w:val="20"/>
              </w:rPr>
              <w:t>Badania geometrycznych właściwości kruszyw – Oznaczanie kształtu ziaren – Wskaźnik kształtu</w:t>
            </w:r>
          </w:p>
        </w:tc>
      </w:tr>
      <w:tr w:rsidR="007A4F08" w:rsidRPr="00E84DD6" w14:paraId="251A008D" w14:textId="77777777" w:rsidTr="00612CC5">
        <w:tc>
          <w:tcPr>
            <w:tcW w:w="1005" w:type="dxa"/>
            <w:shd w:val="clear" w:color="auto" w:fill="auto"/>
          </w:tcPr>
          <w:p w14:paraId="7FB7AE47" w14:textId="77777777" w:rsidR="007A4F08" w:rsidRPr="00E84DD6" w:rsidRDefault="007A4F08" w:rsidP="00E32E1A">
            <w:pPr>
              <w:jc w:val="center"/>
              <w:rPr>
                <w:szCs w:val="20"/>
              </w:rPr>
            </w:pPr>
            <w:r w:rsidRPr="00E84DD6">
              <w:rPr>
                <w:szCs w:val="20"/>
              </w:rPr>
              <w:t>8.</w:t>
            </w:r>
          </w:p>
        </w:tc>
        <w:tc>
          <w:tcPr>
            <w:tcW w:w="1605" w:type="dxa"/>
            <w:shd w:val="clear" w:color="auto" w:fill="auto"/>
          </w:tcPr>
          <w:p w14:paraId="44A5D20E" w14:textId="77777777" w:rsidR="007A4F08" w:rsidRPr="00E84DD6" w:rsidRDefault="007A4F08" w:rsidP="00296097">
            <w:pPr>
              <w:ind w:left="0"/>
              <w:rPr>
                <w:szCs w:val="20"/>
              </w:rPr>
            </w:pPr>
            <w:r w:rsidRPr="00E84DD6">
              <w:rPr>
                <w:szCs w:val="20"/>
              </w:rPr>
              <w:t>PN-EN 933-5</w:t>
            </w:r>
          </w:p>
        </w:tc>
        <w:tc>
          <w:tcPr>
            <w:tcW w:w="6969" w:type="dxa"/>
            <w:shd w:val="clear" w:color="auto" w:fill="auto"/>
          </w:tcPr>
          <w:p w14:paraId="28782B18" w14:textId="77777777" w:rsidR="007A4F08" w:rsidRPr="00E84DD6" w:rsidRDefault="007A4F08" w:rsidP="00E32E1A">
            <w:pPr>
              <w:rPr>
                <w:szCs w:val="20"/>
              </w:rPr>
            </w:pPr>
            <w:r w:rsidRPr="00E84DD6">
              <w:rPr>
                <w:szCs w:val="20"/>
              </w:rPr>
              <w:t>Badania geometrycznych właściwości kruszyw – Oznaczanie procentowej zawartości ziarn o powierzchniach powstałych w wyniku przekruszenia lub łamania kruszyw grubych</w:t>
            </w:r>
          </w:p>
        </w:tc>
      </w:tr>
      <w:tr w:rsidR="007A4F08" w:rsidRPr="00E84DD6" w14:paraId="6873F46C" w14:textId="77777777" w:rsidTr="00612CC5">
        <w:tc>
          <w:tcPr>
            <w:tcW w:w="1005" w:type="dxa"/>
            <w:shd w:val="clear" w:color="auto" w:fill="auto"/>
          </w:tcPr>
          <w:p w14:paraId="7193E9FA" w14:textId="77777777" w:rsidR="007A4F08" w:rsidRPr="00E84DD6" w:rsidRDefault="007A4F08" w:rsidP="00E32E1A">
            <w:pPr>
              <w:jc w:val="center"/>
              <w:rPr>
                <w:szCs w:val="20"/>
              </w:rPr>
            </w:pPr>
            <w:r w:rsidRPr="00E84DD6">
              <w:rPr>
                <w:szCs w:val="20"/>
              </w:rPr>
              <w:t>9.</w:t>
            </w:r>
          </w:p>
        </w:tc>
        <w:tc>
          <w:tcPr>
            <w:tcW w:w="1605" w:type="dxa"/>
            <w:shd w:val="clear" w:color="auto" w:fill="auto"/>
          </w:tcPr>
          <w:p w14:paraId="528403F8" w14:textId="77777777" w:rsidR="007A4F08" w:rsidRPr="00E84DD6" w:rsidRDefault="007A4F08" w:rsidP="00296097">
            <w:pPr>
              <w:ind w:left="0"/>
              <w:rPr>
                <w:szCs w:val="20"/>
              </w:rPr>
            </w:pPr>
            <w:r w:rsidRPr="00E84DD6">
              <w:rPr>
                <w:szCs w:val="20"/>
              </w:rPr>
              <w:t>PN-EN 1097-1</w:t>
            </w:r>
          </w:p>
        </w:tc>
        <w:tc>
          <w:tcPr>
            <w:tcW w:w="6969" w:type="dxa"/>
            <w:shd w:val="clear" w:color="auto" w:fill="auto"/>
          </w:tcPr>
          <w:p w14:paraId="2D992D84" w14:textId="77777777" w:rsidR="007A4F08" w:rsidRPr="00E84DD6" w:rsidRDefault="007A4F08" w:rsidP="00E32E1A">
            <w:pPr>
              <w:rPr>
                <w:szCs w:val="20"/>
              </w:rPr>
            </w:pPr>
            <w:r w:rsidRPr="00E84DD6">
              <w:rPr>
                <w:szCs w:val="20"/>
              </w:rPr>
              <w:t>Badania mechanicznych i fizycznych właściwości kruszyw – Oznaczanie odporności na ścieranie (mikro-Deval)</w:t>
            </w:r>
          </w:p>
        </w:tc>
      </w:tr>
      <w:tr w:rsidR="007A4F08" w:rsidRPr="00E84DD6" w14:paraId="24643924" w14:textId="77777777" w:rsidTr="00612CC5">
        <w:tc>
          <w:tcPr>
            <w:tcW w:w="1005" w:type="dxa"/>
            <w:shd w:val="clear" w:color="auto" w:fill="auto"/>
          </w:tcPr>
          <w:p w14:paraId="4374BA69" w14:textId="77777777" w:rsidR="007A4F08" w:rsidRPr="00E84DD6" w:rsidRDefault="007A4F08" w:rsidP="00E32E1A">
            <w:pPr>
              <w:jc w:val="center"/>
              <w:rPr>
                <w:szCs w:val="20"/>
              </w:rPr>
            </w:pPr>
            <w:r w:rsidRPr="00E84DD6">
              <w:rPr>
                <w:szCs w:val="20"/>
              </w:rPr>
              <w:t>10.</w:t>
            </w:r>
          </w:p>
        </w:tc>
        <w:tc>
          <w:tcPr>
            <w:tcW w:w="1605" w:type="dxa"/>
            <w:shd w:val="clear" w:color="auto" w:fill="auto"/>
          </w:tcPr>
          <w:p w14:paraId="70202C8D" w14:textId="77777777" w:rsidR="007A4F08" w:rsidRPr="00E84DD6" w:rsidRDefault="007A4F08" w:rsidP="00296097">
            <w:pPr>
              <w:ind w:left="0"/>
              <w:rPr>
                <w:szCs w:val="20"/>
              </w:rPr>
            </w:pPr>
            <w:r w:rsidRPr="00E84DD6">
              <w:rPr>
                <w:szCs w:val="20"/>
              </w:rPr>
              <w:t>PN-EN 1097-2</w:t>
            </w:r>
          </w:p>
        </w:tc>
        <w:tc>
          <w:tcPr>
            <w:tcW w:w="6969" w:type="dxa"/>
            <w:shd w:val="clear" w:color="auto" w:fill="auto"/>
          </w:tcPr>
          <w:p w14:paraId="1D5A1855" w14:textId="77777777" w:rsidR="007A4F08" w:rsidRPr="00E84DD6" w:rsidRDefault="007A4F08" w:rsidP="00E32E1A">
            <w:pPr>
              <w:rPr>
                <w:szCs w:val="20"/>
              </w:rPr>
            </w:pPr>
            <w:r w:rsidRPr="00E84DD6">
              <w:rPr>
                <w:szCs w:val="20"/>
              </w:rPr>
              <w:t>Badania mechanicznych i fizycznych właściwości kruszyw – Metody oznaczania odporności na rozdrabnianie</w:t>
            </w:r>
          </w:p>
        </w:tc>
      </w:tr>
      <w:tr w:rsidR="007A4F08" w:rsidRPr="00E84DD6" w14:paraId="2FF250A6" w14:textId="77777777" w:rsidTr="00612CC5">
        <w:tc>
          <w:tcPr>
            <w:tcW w:w="1005" w:type="dxa"/>
            <w:shd w:val="clear" w:color="auto" w:fill="auto"/>
          </w:tcPr>
          <w:p w14:paraId="33F0DFC3" w14:textId="77777777" w:rsidR="007A4F08" w:rsidRPr="00E84DD6" w:rsidRDefault="007A4F08" w:rsidP="00E32E1A">
            <w:pPr>
              <w:jc w:val="center"/>
              <w:rPr>
                <w:szCs w:val="20"/>
              </w:rPr>
            </w:pPr>
            <w:r w:rsidRPr="00E84DD6">
              <w:rPr>
                <w:szCs w:val="20"/>
              </w:rPr>
              <w:t>11.</w:t>
            </w:r>
          </w:p>
        </w:tc>
        <w:tc>
          <w:tcPr>
            <w:tcW w:w="1605" w:type="dxa"/>
            <w:shd w:val="clear" w:color="auto" w:fill="auto"/>
          </w:tcPr>
          <w:p w14:paraId="3AC512D5" w14:textId="77777777" w:rsidR="007A4F08" w:rsidRPr="00E84DD6" w:rsidRDefault="007A4F08" w:rsidP="00296097">
            <w:pPr>
              <w:ind w:left="0"/>
              <w:rPr>
                <w:szCs w:val="20"/>
              </w:rPr>
            </w:pPr>
            <w:r w:rsidRPr="00E84DD6">
              <w:rPr>
                <w:szCs w:val="20"/>
              </w:rPr>
              <w:t>PN-EN 1097-6</w:t>
            </w:r>
          </w:p>
        </w:tc>
        <w:tc>
          <w:tcPr>
            <w:tcW w:w="6969" w:type="dxa"/>
            <w:shd w:val="clear" w:color="auto" w:fill="auto"/>
          </w:tcPr>
          <w:p w14:paraId="35704ACC" w14:textId="77777777" w:rsidR="007A4F08" w:rsidRPr="00E84DD6" w:rsidRDefault="007A4F08" w:rsidP="00E32E1A">
            <w:pPr>
              <w:rPr>
                <w:szCs w:val="20"/>
              </w:rPr>
            </w:pPr>
            <w:r w:rsidRPr="00E84DD6">
              <w:rPr>
                <w:szCs w:val="20"/>
              </w:rPr>
              <w:t>Badania mechanicznych i fizycznych właściwości kruszyw – Część 6: Oznaczanie gęstości ziarn i nasiąkliwości</w:t>
            </w:r>
          </w:p>
        </w:tc>
      </w:tr>
      <w:tr w:rsidR="007A4F08" w:rsidRPr="00E84DD6" w14:paraId="3103E03E" w14:textId="77777777" w:rsidTr="00612CC5">
        <w:tc>
          <w:tcPr>
            <w:tcW w:w="1005" w:type="dxa"/>
            <w:shd w:val="clear" w:color="auto" w:fill="auto"/>
          </w:tcPr>
          <w:p w14:paraId="7E0CB04A" w14:textId="77777777" w:rsidR="007A4F08" w:rsidRPr="00E84DD6" w:rsidRDefault="007A4F08" w:rsidP="00E32E1A">
            <w:pPr>
              <w:jc w:val="center"/>
              <w:rPr>
                <w:szCs w:val="20"/>
              </w:rPr>
            </w:pPr>
            <w:r w:rsidRPr="00E84DD6">
              <w:rPr>
                <w:szCs w:val="20"/>
              </w:rPr>
              <w:t>12.</w:t>
            </w:r>
          </w:p>
        </w:tc>
        <w:tc>
          <w:tcPr>
            <w:tcW w:w="1605" w:type="dxa"/>
            <w:shd w:val="clear" w:color="auto" w:fill="auto"/>
          </w:tcPr>
          <w:p w14:paraId="47D40BBB" w14:textId="77777777" w:rsidR="007A4F08" w:rsidRPr="00E84DD6" w:rsidRDefault="007A4F08" w:rsidP="00296097">
            <w:pPr>
              <w:ind w:left="31"/>
              <w:rPr>
                <w:szCs w:val="20"/>
              </w:rPr>
            </w:pPr>
            <w:r w:rsidRPr="00E84DD6">
              <w:rPr>
                <w:szCs w:val="20"/>
              </w:rPr>
              <w:t>PN-EN 1367-1</w:t>
            </w:r>
          </w:p>
        </w:tc>
        <w:tc>
          <w:tcPr>
            <w:tcW w:w="6969" w:type="dxa"/>
            <w:shd w:val="clear" w:color="auto" w:fill="auto"/>
          </w:tcPr>
          <w:p w14:paraId="2CD2E0B9" w14:textId="77777777" w:rsidR="007A4F08" w:rsidRPr="00E84DD6" w:rsidRDefault="007A4F08" w:rsidP="00E32E1A">
            <w:pPr>
              <w:rPr>
                <w:szCs w:val="20"/>
              </w:rPr>
            </w:pPr>
            <w:r w:rsidRPr="00E84DD6">
              <w:rPr>
                <w:szCs w:val="20"/>
              </w:rPr>
              <w:t>Badania właściwości cieplnych i odporności kruszyw na działanie czynników atmosferycznych – Część 1: Oznaczanie mrozoodporności</w:t>
            </w:r>
          </w:p>
        </w:tc>
      </w:tr>
      <w:tr w:rsidR="007A4F08" w:rsidRPr="00E84DD6" w14:paraId="432A259E" w14:textId="77777777" w:rsidTr="00612CC5">
        <w:tc>
          <w:tcPr>
            <w:tcW w:w="1005" w:type="dxa"/>
            <w:shd w:val="clear" w:color="auto" w:fill="auto"/>
          </w:tcPr>
          <w:p w14:paraId="7CBE657D" w14:textId="77777777" w:rsidR="007A4F08" w:rsidRPr="00E84DD6" w:rsidRDefault="007A4F08" w:rsidP="00E32E1A">
            <w:pPr>
              <w:jc w:val="center"/>
              <w:rPr>
                <w:szCs w:val="20"/>
              </w:rPr>
            </w:pPr>
            <w:r w:rsidRPr="00E84DD6">
              <w:rPr>
                <w:szCs w:val="20"/>
              </w:rPr>
              <w:t>13.</w:t>
            </w:r>
          </w:p>
        </w:tc>
        <w:tc>
          <w:tcPr>
            <w:tcW w:w="1605" w:type="dxa"/>
            <w:shd w:val="clear" w:color="auto" w:fill="auto"/>
          </w:tcPr>
          <w:p w14:paraId="2F486ABE" w14:textId="77777777" w:rsidR="007A4F08" w:rsidRPr="00E84DD6" w:rsidRDefault="007A4F08" w:rsidP="00296097">
            <w:pPr>
              <w:ind w:left="31"/>
              <w:rPr>
                <w:szCs w:val="20"/>
              </w:rPr>
            </w:pPr>
            <w:r w:rsidRPr="00E84DD6">
              <w:rPr>
                <w:szCs w:val="20"/>
              </w:rPr>
              <w:t>PN-EN 1367-3</w:t>
            </w:r>
          </w:p>
        </w:tc>
        <w:tc>
          <w:tcPr>
            <w:tcW w:w="6969" w:type="dxa"/>
            <w:shd w:val="clear" w:color="auto" w:fill="auto"/>
          </w:tcPr>
          <w:p w14:paraId="0833B818" w14:textId="77777777" w:rsidR="007A4F08" w:rsidRPr="00E84DD6" w:rsidRDefault="007A4F08" w:rsidP="00E32E1A">
            <w:pPr>
              <w:rPr>
                <w:szCs w:val="20"/>
              </w:rPr>
            </w:pPr>
            <w:r w:rsidRPr="00E84DD6">
              <w:rPr>
                <w:szCs w:val="20"/>
              </w:rPr>
              <w:t>Badania właściwości cieplnych i odporności kruszyw na działanie czynników atmosferycznych – Część 3: Badanie bazaltowej zgorzeli słonecznej metodą gotowania</w:t>
            </w:r>
          </w:p>
        </w:tc>
      </w:tr>
      <w:tr w:rsidR="007A4F08" w:rsidRPr="00E84DD6" w14:paraId="377BF588" w14:textId="77777777" w:rsidTr="00612CC5">
        <w:tc>
          <w:tcPr>
            <w:tcW w:w="1005" w:type="dxa"/>
            <w:shd w:val="clear" w:color="auto" w:fill="auto"/>
          </w:tcPr>
          <w:p w14:paraId="42F20161" w14:textId="77777777" w:rsidR="007A4F08" w:rsidRPr="00E84DD6" w:rsidRDefault="007A4F08" w:rsidP="00E32E1A">
            <w:pPr>
              <w:jc w:val="center"/>
              <w:rPr>
                <w:szCs w:val="20"/>
              </w:rPr>
            </w:pPr>
            <w:r w:rsidRPr="00E84DD6">
              <w:rPr>
                <w:szCs w:val="20"/>
              </w:rPr>
              <w:t>14.</w:t>
            </w:r>
          </w:p>
        </w:tc>
        <w:tc>
          <w:tcPr>
            <w:tcW w:w="1605" w:type="dxa"/>
            <w:shd w:val="clear" w:color="auto" w:fill="auto"/>
          </w:tcPr>
          <w:p w14:paraId="592BBE0E" w14:textId="0997F1E7" w:rsidR="007A4F08" w:rsidRPr="00E84DD6" w:rsidRDefault="00296097" w:rsidP="00296097">
            <w:pPr>
              <w:ind w:left="-111"/>
              <w:rPr>
                <w:szCs w:val="20"/>
              </w:rPr>
            </w:pPr>
            <w:r>
              <w:rPr>
                <w:szCs w:val="20"/>
              </w:rPr>
              <w:t xml:space="preserve">  </w:t>
            </w:r>
            <w:r w:rsidR="007A4F08" w:rsidRPr="00E84DD6">
              <w:rPr>
                <w:szCs w:val="20"/>
              </w:rPr>
              <w:t>PN-EN 1744-1</w:t>
            </w:r>
          </w:p>
        </w:tc>
        <w:tc>
          <w:tcPr>
            <w:tcW w:w="6969" w:type="dxa"/>
            <w:shd w:val="clear" w:color="auto" w:fill="auto"/>
          </w:tcPr>
          <w:p w14:paraId="7E26F46D" w14:textId="77777777" w:rsidR="007A4F08" w:rsidRPr="00E84DD6" w:rsidRDefault="007A4F08" w:rsidP="00E32E1A">
            <w:pPr>
              <w:rPr>
                <w:szCs w:val="20"/>
              </w:rPr>
            </w:pPr>
            <w:r w:rsidRPr="00E84DD6">
              <w:rPr>
                <w:szCs w:val="20"/>
              </w:rPr>
              <w:t>Badania chemicznych właściwości kruszyw – Analiza chemiczna</w:t>
            </w:r>
          </w:p>
        </w:tc>
      </w:tr>
      <w:tr w:rsidR="007A4F08" w:rsidRPr="00E84DD6" w14:paraId="32F5666F" w14:textId="77777777" w:rsidTr="00612CC5">
        <w:tc>
          <w:tcPr>
            <w:tcW w:w="1005" w:type="dxa"/>
            <w:shd w:val="clear" w:color="auto" w:fill="auto"/>
          </w:tcPr>
          <w:p w14:paraId="298726AB" w14:textId="77777777" w:rsidR="007A4F08" w:rsidRPr="00E84DD6" w:rsidRDefault="007A4F08" w:rsidP="00E32E1A">
            <w:pPr>
              <w:jc w:val="center"/>
              <w:rPr>
                <w:szCs w:val="20"/>
              </w:rPr>
            </w:pPr>
            <w:r w:rsidRPr="00E84DD6">
              <w:rPr>
                <w:szCs w:val="20"/>
              </w:rPr>
              <w:t>15.</w:t>
            </w:r>
          </w:p>
        </w:tc>
        <w:tc>
          <w:tcPr>
            <w:tcW w:w="1605" w:type="dxa"/>
            <w:shd w:val="clear" w:color="auto" w:fill="auto"/>
          </w:tcPr>
          <w:p w14:paraId="40E333CE" w14:textId="169E4470" w:rsidR="007A4F08" w:rsidRPr="00E84DD6" w:rsidRDefault="007A4F08" w:rsidP="00296097">
            <w:pPr>
              <w:ind w:left="31"/>
              <w:rPr>
                <w:szCs w:val="20"/>
              </w:rPr>
            </w:pPr>
            <w:r w:rsidRPr="00E84DD6">
              <w:rPr>
                <w:szCs w:val="20"/>
              </w:rPr>
              <w:t>PN-EN 1744-3</w:t>
            </w:r>
          </w:p>
        </w:tc>
        <w:tc>
          <w:tcPr>
            <w:tcW w:w="6969" w:type="dxa"/>
            <w:shd w:val="clear" w:color="auto" w:fill="auto"/>
          </w:tcPr>
          <w:p w14:paraId="67473CD3" w14:textId="77777777" w:rsidR="007A4F08" w:rsidRPr="00E84DD6" w:rsidRDefault="007A4F08" w:rsidP="00E32E1A">
            <w:pPr>
              <w:rPr>
                <w:szCs w:val="20"/>
              </w:rPr>
            </w:pPr>
            <w:r w:rsidRPr="00E84DD6">
              <w:rPr>
                <w:szCs w:val="20"/>
              </w:rPr>
              <w:t>Badania chemicznych właściwości kruszyw – Część 3: Przygotowanie wyciągów przez wymywanie kruszyw</w:t>
            </w:r>
          </w:p>
        </w:tc>
      </w:tr>
      <w:tr w:rsidR="007A4F08" w:rsidRPr="00E84DD6" w14:paraId="427D05B8" w14:textId="77777777" w:rsidTr="00612CC5">
        <w:tc>
          <w:tcPr>
            <w:tcW w:w="1005" w:type="dxa"/>
            <w:shd w:val="clear" w:color="auto" w:fill="auto"/>
          </w:tcPr>
          <w:p w14:paraId="0B678CDD" w14:textId="77777777" w:rsidR="007A4F08" w:rsidRPr="00E84DD6" w:rsidRDefault="007A4F08" w:rsidP="00E32E1A">
            <w:pPr>
              <w:jc w:val="center"/>
              <w:rPr>
                <w:szCs w:val="20"/>
              </w:rPr>
            </w:pPr>
            <w:r w:rsidRPr="00E84DD6">
              <w:rPr>
                <w:szCs w:val="20"/>
              </w:rPr>
              <w:t>16.</w:t>
            </w:r>
          </w:p>
        </w:tc>
        <w:tc>
          <w:tcPr>
            <w:tcW w:w="1605" w:type="dxa"/>
            <w:shd w:val="clear" w:color="auto" w:fill="auto"/>
          </w:tcPr>
          <w:p w14:paraId="1E93BA47" w14:textId="77777777" w:rsidR="007A4F08" w:rsidRPr="00E84DD6" w:rsidRDefault="007A4F08" w:rsidP="00296097">
            <w:pPr>
              <w:ind w:left="0" w:firstLine="0"/>
              <w:rPr>
                <w:szCs w:val="20"/>
              </w:rPr>
            </w:pPr>
            <w:r w:rsidRPr="00E84DD6">
              <w:rPr>
                <w:szCs w:val="20"/>
              </w:rPr>
              <w:t>PN-EN 13242</w:t>
            </w:r>
          </w:p>
        </w:tc>
        <w:tc>
          <w:tcPr>
            <w:tcW w:w="6969" w:type="dxa"/>
            <w:shd w:val="clear" w:color="auto" w:fill="auto"/>
          </w:tcPr>
          <w:p w14:paraId="245DEDEB" w14:textId="77777777" w:rsidR="007A4F08" w:rsidRPr="00E84DD6" w:rsidRDefault="007A4F08" w:rsidP="00E32E1A">
            <w:pPr>
              <w:rPr>
                <w:szCs w:val="20"/>
              </w:rPr>
            </w:pPr>
            <w:r w:rsidRPr="00E84DD6">
              <w:rPr>
                <w:szCs w:val="20"/>
              </w:rPr>
              <w:t>Kruszywa do niezwiązanych i związanych hydraulicznie materiałów stosowanych w obiektach budowlanych i budownictwie drogowym</w:t>
            </w:r>
          </w:p>
        </w:tc>
      </w:tr>
      <w:tr w:rsidR="007A4F08" w:rsidRPr="00E84DD6" w14:paraId="1A45CA16" w14:textId="77777777" w:rsidTr="00612CC5">
        <w:tc>
          <w:tcPr>
            <w:tcW w:w="1005" w:type="dxa"/>
            <w:shd w:val="clear" w:color="auto" w:fill="auto"/>
          </w:tcPr>
          <w:p w14:paraId="51514A45" w14:textId="77777777" w:rsidR="007A4F08" w:rsidRPr="00E84DD6" w:rsidRDefault="007A4F08" w:rsidP="00E32E1A">
            <w:pPr>
              <w:jc w:val="center"/>
              <w:rPr>
                <w:szCs w:val="20"/>
              </w:rPr>
            </w:pPr>
            <w:r w:rsidRPr="00E84DD6">
              <w:rPr>
                <w:szCs w:val="20"/>
              </w:rPr>
              <w:lastRenderedPageBreak/>
              <w:t>17.</w:t>
            </w:r>
          </w:p>
        </w:tc>
        <w:tc>
          <w:tcPr>
            <w:tcW w:w="1605" w:type="dxa"/>
            <w:shd w:val="clear" w:color="auto" w:fill="auto"/>
          </w:tcPr>
          <w:p w14:paraId="369B1E85" w14:textId="77777777" w:rsidR="007A4F08" w:rsidRPr="00E84DD6" w:rsidRDefault="007A4F08" w:rsidP="00296097">
            <w:pPr>
              <w:ind w:left="0"/>
              <w:rPr>
                <w:szCs w:val="20"/>
              </w:rPr>
            </w:pPr>
            <w:r w:rsidRPr="00E84DD6">
              <w:rPr>
                <w:szCs w:val="20"/>
              </w:rPr>
              <w:t>PN-EN 13285</w:t>
            </w:r>
          </w:p>
        </w:tc>
        <w:tc>
          <w:tcPr>
            <w:tcW w:w="6969" w:type="dxa"/>
            <w:shd w:val="clear" w:color="auto" w:fill="auto"/>
          </w:tcPr>
          <w:p w14:paraId="77EEABE8" w14:textId="77777777" w:rsidR="007A4F08" w:rsidRPr="00E84DD6" w:rsidRDefault="007A4F08" w:rsidP="00E32E1A">
            <w:pPr>
              <w:rPr>
                <w:szCs w:val="20"/>
              </w:rPr>
            </w:pPr>
            <w:r w:rsidRPr="00E84DD6">
              <w:rPr>
                <w:szCs w:val="20"/>
              </w:rPr>
              <w:t xml:space="preserve">Mieszanki niezwiązane – Wymagania </w:t>
            </w:r>
          </w:p>
        </w:tc>
      </w:tr>
      <w:tr w:rsidR="007A4F08" w:rsidRPr="00E84DD6" w14:paraId="386CCFD9" w14:textId="77777777" w:rsidTr="00612CC5">
        <w:tc>
          <w:tcPr>
            <w:tcW w:w="1005" w:type="dxa"/>
            <w:shd w:val="clear" w:color="auto" w:fill="auto"/>
          </w:tcPr>
          <w:p w14:paraId="02666990" w14:textId="77777777" w:rsidR="007A4F08" w:rsidRPr="00E84DD6" w:rsidRDefault="007A4F08" w:rsidP="00E32E1A">
            <w:pPr>
              <w:jc w:val="center"/>
              <w:rPr>
                <w:szCs w:val="20"/>
              </w:rPr>
            </w:pPr>
            <w:r w:rsidRPr="00E84DD6">
              <w:rPr>
                <w:szCs w:val="20"/>
              </w:rPr>
              <w:t>18.</w:t>
            </w:r>
          </w:p>
        </w:tc>
        <w:tc>
          <w:tcPr>
            <w:tcW w:w="1605" w:type="dxa"/>
            <w:shd w:val="clear" w:color="auto" w:fill="auto"/>
          </w:tcPr>
          <w:p w14:paraId="2DEC7C4D" w14:textId="77777777" w:rsidR="007A4F08" w:rsidRPr="00E84DD6" w:rsidRDefault="007A4F08" w:rsidP="00296097">
            <w:pPr>
              <w:ind w:left="0"/>
              <w:rPr>
                <w:szCs w:val="20"/>
              </w:rPr>
            </w:pPr>
            <w:r w:rsidRPr="00E84DD6">
              <w:rPr>
                <w:szCs w:val="20"/>
              </w:rPr>
              <w:t>PN-EN 13286-2</w:t>
            </w:r>
          </w:p>
        </w:tc>
        <w:tc>
          <w:tcPr>
            <w:tcW w:w="6969" w:type="dxa"/>
            <w:shd w:val="clear" w:color="auto" w:fill="auto"/>
          </w:tcPr>
          <w:p w14:paraId="64695849" w14:textId="77777777" w:rsidR="007A4F08" w:rsidRPr="00E84DD6" w:rsidRDefault="007A4F08" w:rsidP="00E32E1A">
            <w:pPr>
              <w:rPr>
                <w:szCs w:val="20"/>
              </w:rPr>
            </w:pPr>
            <w:r w:rsidRPr="00E84DD6">
              <w:rPr>
                <w:szCs w:val="20"/>
              </w:rPr>
              <w:t>Mieszanki niezwiązane i związane spoiwem hydraulicznym – Część 2: Metody określania gęstości i zawartości wody – Zagęszczanie metodą Proctora</w:t>
            </w:r>
          </w:p>
        </w:tc>
      </w:tr>
    </w:tbl>
    <w:p w14:paraId="416E7DD1" w14:textId="77777777" w:rsidR="007A4F08" w:rsidRPr="00E84DD6" w:rsidRDefault="007A4F08" w:rsidP="000E61BB">
      <w:pPr>
        <w:pStyle w:val="Nagwek2"/>
        <w:spacing w:after="0"/>
        <w:ind w:left="0" w:firstLine="0"/>
        <w:rPr>
          <w:szCs w:val="20"/>
        </w:rPr>
      </w:pPr>
      <w:r w:rsidRPr="00E84DD6">
        <w:rPr>
          <w:szCs w:val="20"/>
        </w:rPr>
        <w:t>10.3. Inne dokumenty</w:t>
      </w:r>
    </w:p>
    <w:p w14:paraId="46DD876D" w14:textId="430E5291" w:rsidR="007A4F08" w:rsidRPr="00296097" w:rsidRDefault="007A4F08">
      <w:pPr>
        <w:pStyle w:val="Akapitzlist"/>
        <w:numPr>
          <w:ilvl w:val="0"/>
          <w:numId w:val="43"/>
        </w:numPr>
        <w:tabs>
          <w:tab w:val="left" w:pos="426"/>
        </w:tabs>
        <w:suppressAutoHyphens/>
        <w:overflowPunct w:val="0"/>
        <w:autoSpaceDE w:val="0"/>
        <w:spacing w:after="0" w:line="240" w:lineRule="auto"/>
        <w:ind w:left="426" w:hanging="426"/>
        <w:textAlignment w:val="baseline"/>
        <w:rPr>
          <w:szCs w:val="20"/>
        </w:rPr>
      </w:pPr>
      <w:r w:rsidRPr="00296097">
        <w:rPr>
          <w:szCs w:val="20"/>
        </w:rPr>
        <w:t>Mieszanki niezwiązane do dróg krajowych. WT-4 2010. Wymagania techniczne (zalecone do stosowania w specyfikacji technicznej na roboty budowlane na drogach krajowych wg zarządzenia nr 102 GDDKiA z dnia 19.11.2010 r.)</w:t>
      </w:r>
    </w:p>
    <w:p w14:paraId="3BA14BE5" w14:textId="77777777" w:rsidR="007A4F08" w:rsidRPr="00E84DD6" w:rsidRDefault="007A4F08">
      <w:pPr>
        <w:numPr>
          <w:ilvl w:val="0"/>
          <w:numId w:val="43"/>
        </w:numPr>
        <w:tabs>
          <w:tab w:val="left" w:pos="426"/>
        </w:tabs>
        <w:suppressAutoHyphens/>
        <w:overflowPunct w:val="0"/>
        <w:autoSpaceDE w:val="0"/>
        <w:spacing w:after="0" w:line="240" w:lineRule="auto"/>
        <w:ind w:left="0" w:firstLine="0"/>
        <w:textAlignment w:val="baseline"/>
        <w:rPr>
          <w:szCs w:val="20"/>
        </w:rPr>
      </w:pPr>
      <w:r w:rsidRPr="00E84DD6">
        <w:rPr>
          <w:szCs w:val="20"/>
        </w:rPr>
        <w:t>Rozporządzenie Ministra Transportu i Gospodarki Morskiej z dnia 2 marca 1999 r. w sprawie warunków technicznych, jakim powinny odpowiadać drogi publiczne i ich usytuowanie (Dz.U. 1999 nr 43, poz. 430, tekst jednolity Dz. U. 2016 poz. 124 z późn. zmianami)</w:t>
      </w:r>
    </w:p>
    <w:p w14:paraId="35E96E3A" w14:textId="77777777" w:rsidR="007A4F08" w:rsidRPr="00E84DD6" w:rsidRDefault="007A4F08">
      <w:pPr>
        <w:numPr>
          <w:ilvl w:val="0"/>
          <w:numId w:val="43"/>
        </w:numPr>
        <w:tabs>
          <w:tab w:val="left" w:pos="426"/>
        </w:tabs>
        <w:suppressAutoHyphens/>
        <w:overflowPunct w:val="0"/>
        <w:autoSpaceDE w:val="0"/>
        <w:spacing w:after="0" w:line="240" w:lineRule="auto"/>
        <w:ind w:left="0" w:firstLine="0"/>
        <w:textAlignment w:val="baseline"/>
        <w:rPr>
          <w:szCs w:val="20"/>
        </w:rPr>
      </w:pPr>
      <w:r w:rsidRPr="00E84DD6">
        <w:rPr>
          <w:szCs w:val="20"/>
        </w:rPr>
        <w:t>Katalog typowych konstrukcji nawierzchni podatnych i półsztywnych. Generalna Dyrekcja Dróg Publicznych – Instytut Badawczy Dróg i Mostów, Warszawa 1997</w:t>
      </w:r>
    </w:p>
    <w:p w14:paraId="57367F56" w14:textId="77777777" w:rsidR="007A4F08" w:rsidRPr="00E84DD6" w:rsidRDefault="007A4F08" w:rsidP="007A4F08">
      <w:pPr>
        <w:pStyle w:val="Nagwek2"/>
        <w:spacing w:after="0"/>
        <w:rPr>
          <w:szCs w:val="20"/>
        </w:rPr>
      </w:pPr>
    </w:p>
    <w:p w14:paraId="003E091B" w14:textId="77777777" w:rsidR="007A4F08" w:rsidRPr="00E84DD6" w:rsidRDefault="00B966BC" w:rsidP="00D744A6">
      <w:pPr>
        <w:spacing w:after="98" w:line="259" w:lineRule="auto"/>
        <w:ind w:left="150" w:firstLine="0"/>
        <w:jc w:val="center"/>
        <w:rPr>
          <w:b/>
          <w:sz w:val="24"/>
        </w:rPr>
      </w:pPr>
      <w:r w:rsidRPr="00E84DD6">
        <w:rPr>
          <w:b/>
          <w:sz w:val="24"/>
        </w:rPr>
        <w:t xml:space="preserve"> </w:t>
      </w:r>
    </w:p>
    <w:p w14:paraId="230EDD1B" w14:textId="77777777" w:rsidR="007A4F08" w:rsidRPr="00E84DD6" w:rsidRDefault="007A4F08" w:rsidP="00D744A6">
      <w:pPr>
        <w:spacing w:after="98" w:line="259" w:lineRule="auto"/>
        <w:ind w:left="150" w:firstLine="0"/>
        <w:jc w:val="center"/>
        <w:rPr>
          <w:b/>
          <w:sz w:val="24"/>
        </w:rPr>
      </w:pPr>
    </w:p>
    <w:p w14:paraId="525E0788" w14:textId="77777777" w:rsidR="007A4F08" w:rsidRPr="00E84DD6" w:rsidRDefault="007A4F08" w:rsidP="00D744A6">
      <w:pPr>
        <w:spacing w:after="98" w:line="259" w:lineRule="auto"/>
        <w:ind w:left="150" w:firstLine="0"/>
        <w:jc w:val="center"/>
        <w:rPr>
          <w:b/>
          <w:sz w:val="24"/>
        </w:rPr>
      </w:pPr>
    </w:p>
    <w:p w14:paraId="2F42A6F0" w14:textId="77777777" w:rsidR="00B13EC5" w:rsidRPr="00E84DD6" w:rsidRDefault="00B13EC5" w:rsidP="00D744A6">
      <w:pPr>
        <w:spacing w:after="98" w:line="259" w:lineRule="auto"/>
        <w:ind w:left="150" w:firstLine="0"/>
        <w:jc w:val="center"/>
        <w:rPr>
          <w:b/>
          <w:sz w:val="24"/>
        </w:rPr>
      </w:pPr>
    </w:p>
    <w:p w14:paraId="63F7499E" w14:textId="77777777" w:rsidR="00B13EC5" w:rsidRPr="00E84DD6" w:rsidRDefault="00B13EC5" w:rsidP="00D744A6">
      <w:pPr>
        <w:spacing w:after="98" w:line="259" w:lineRule="auto"/>
        <w:ind w:left="150" w:firstLine="0"/>
        <w:jc w:val="center"/>
        <w:rPr>
          <w:b/>
          <w:sz w:val="24"/>
        </w:rPr>
      </w:pPr>
    </w:p>
    <w:p w14:paraId="6E06F18E" w14:textId="77777777" w:rsidR="00B13EC5" w:rsidRPr="00E84DD6" w:rsidRDefault="00B13EC5" w:rsidP="00D744A6">
      <w:pPr>
        <w:spacing w:after="98" w:line="259" w:lineRule="auto"/>
        <w:ind w:left="150" w:firstLine="0"/>
        <w:jc w:val="center"/>
        <w:rPr>
          <w:b/>
          <w:sz w:val="24"/>
        </w:rPr>
      </w:pPr>
    </w:p>
    <w:p w14:paraId="360E635E" w14:textId="77777777" w:rsidR="007A4F08" w:rsidRPr="00E84DD6" w:rsidRDefault="007A4F08" w:rsidP="00D744A6">
      <w:pPr>
        <w:spacing w:after="98" w:line="259" w:lineRule="auto"/>
        <w:ind w:left="150" w:firstLine="0"/>
        <w:jc w:val="center"/>
        <w:rPr>
          <w:b/>
          <w:sz w:val="24"/>
        </w:rPr>
      </w:pPr>
    </w:p>
    <w:p w14:paraId="61064783" w14:textId="77777777" w:rsidR="007A4F08" w:rsidRPr="00E84DD6" w:rsidRDefault="007A4F08" w:rsidP="00D744A6">
      <w:pPr>
        <w:spacing w:after="98" w:line="259" w:lineRule="auto"/>
        <w:ind w:left="150" w:firstLine="0"/>
        <w:jc w:val="center"/>
        <w:rPr>
          <w:b/>
          <w:sz w:val="24"/>
        </w:rPr>
      </w:pPr>
    </w:p>
    <w:p w14:paraId="111CC399" w14:textId="77777777" w:rsidR="00296097" w:rsidRDefault="00296097" w:rsidP="00D744A6">
      <w:pPr>
        <w:spacing w:after="98" w:line="259" w:lineRule="auto"/>
        <w:ind w:left="150" w:firstLine="0"/>
        <w:jc w:val="center"/>
        <w:rPr>
          <w:b/>
          <w:sz w:val="24"/>
        </w:rPr>
      </w:pPr>
    </w:p>
    <w:p w14:paraId="6C4428A8" w14:textId="77777777" w:rsidR="00296097" w:rsidRDefault="00296097" w:rsidP="00D744A6">
      <w:pPr>
        <w:spacing w:after="98" w:line="259" w:lineRule="auto"/>
        <w:ind w:left="150" w:firstLine="0"/>
        <w:jc w:val="center"/>
        <w:rPr>
          <w:b/>
          <w:sz w:val="24"/>
        </w:rPr>
      </w:pPr>
    </w:p>
    <w:p w14:paraId="4DD2EEC9" w14:textId="77777777" w:rsidR="00296097" w:rsidRDefault="00296097" w:rsidP="00D744A6">
      <w:pPr>
        <w:spacing w:after="98" w:line="259" w:lineRule="auto"/>
        <w:ind w:left="150" w:firstLine="0"/>
        <w:jc w:val="center"/>
        <w:rPr>
          <w:b/>
          <w:sz w:val="24"/>
        </w:rPr>
      </w:pPr>
    </w:p>
    <w:p w14:paraId="4453B868" w14:textId="77777777" w:rsidR="00296097" w:rsidRDefault="00296097" w:rsidP="00D744A6">
      <w:pPr>
        <w:spacing w:after="98" w:line="259" w:lineRule="auto"/>
        <w:ind w:left="150" w:firstLine="0"/>
        <w:jc w:val="center"/>
        <w:rPr>
          <w:b/>
          <w:sz w:val="24"/>
        </w:rPr>
      </w:pPr>
    </w:p>
    <w:p w14:paraId="6C0D3355" w14:textId="77777777" w:rsidR="00296097" w:rsidRDefault="00296097" w:rsidP="00D744A6">
      <w:pPr>
        <w:spacing w:after="98" w:line="259" w:lineRule="auto"/>
        <w:ind w:left="150" w:firstLine="0"/>
        <w:jc w:val="center"/>
        <w:rPr>
          <w:b/>
          <w:sz w:val="24"/>
        </w:rPr>
      </w:pPr>
    </w:p>
    <w:p w14:paraId="6670577A" w14:textId="77777777" w:rsidR="00296097" w:rsidRDefault="00296097" w:rsidP="00D744A6">
      <w:pPr>
        <w:spacing w:after="98" w:line="259" w:lineRule="auto"/>
        <w:ind w:left="150" w:firstLine="0"/>
        <w:jc w:val="center"/>
        <w:rPr>
          <w:b/>
          <w:sz w:val="24"/>
        </w:rPr>
      </w:pPr>
    </w:p>
    <w:p w14:paraId="5DD4A8EF" w14:textId="77777777" w:rsidR="00296097" w:rsidRDefault="00296097" w:rsidP="00D744A6">
      <w:pPr>
        <w:spacing w:after="98" w:line="259" w:lineRule="auto"/>
        <w:ind w:left="150" w:firstLine="0"/>
        <w:jc w:val="center"/>
        <w:rPr>
          <w:b/>
          <w:sz w:val="24"/>
        </w:rPr>
      </w:pPr>
    </w:p>
    <w:p w14:paraId="3A29A8C2" w14:textId="77777777" w:rsidR="00296097" w:rsidRDefault="00296097" w:rsidP="00D744A6">
      <w:pPr>
        <w:spacing w:after="98" w:line="259" w:lineRule="auto"/>
        <w:ind w:left="150" w:firstLine="0"/>
        <w:jc w:val="center"/>
        <w:rPr>
          <w:b/>
          <w:sz w:val="24"/>
        </w:rPr>
      </w:pPr>
    </w:p>
    <w:p w14:paraId="72FF3CCA" w14:textId="77777777" w:rsidR="00296097" w:rsidRDefault="00296097" w:rsidP="00D744A6">
      <w:pPr>
        <w:spacing w:after="98" w:line="259" w:lineRule="auto"/>
        <w:ind w:left="150" w:firstLine="0"/>
        <w:jc w:val="center"/>
        <w:rPr>
          <w:b/>
          <w:sz w:val="24"/>
        </w:rPr>
      </w:pPr>
    </w:p>
    <w:p w14:paraId="61BA9108" w14:textId="77777777" w:rsidR="00296097" w:rsidRDefault="00296097" w:rsidP="00D744A6">
      <w:pPr>
        <w:spacing w:after="98" w:line="259" w:lineRule="auto"/>
        <w:ind w:left="150" w:firstLine="0"/>
        <w:jc w:val="center"/>
        <w:rPr>
          <w:b/>
          <w:sz w:val="24"/>
        </w:rPr>
      </w:pPr>
    </w:p>
    <w:p w14:paraId="31F5881D" w14:textId="77777777" w:rsidR="00296097" w:rsidRDefault="00296097" w:rsidP="00D744A6">
      <w:pPr>
        <w:spacing w:after="98" w:line="259" w:lineRule="auto"/>
        <w:ind w:left="150" w:firstLine="0"/>
        <w:jc w:val="center"/>
        <w:rPr>
          <w:b/>
          <w:sz w:val="24"/>
        </w:rPr>
      </w:pPr>
    </w:p>
    <w:p w14:paraId="72472574" w14:textId="77777777" w:rsidR="00296097" w:rsidRDefault="00296097" w:rsidP="00D744A6">
      <w:pPr>
        <w:spacing w:after="98" w:line="259" w:lineRule="auto"/>
        <w:ind w:left="150" w:firstLine="0"/>
        <w:jc w:val="center"/>
        <w:rPr>
          <w:b/>
          <w:sz w:val="24"/>
        </w:rPr>
      </w:pPr>
    </w:p>
    <w:p w14:paraId="50EB5F2A" w14:textId="77777777" w:rsidR="00296097" w:rsidRDefault="00296097" w:rsidP="00D744A6">
      <w:pPr>
        <w:spacing w:after="98" w:line="259" w:lineRule="auto"/>
        <w:ind w:left="150" w:firstLine="0"/>
        <w:jc w:val="center"/>
        <w:rPr>
          <w:b/>
          <w:sz w:val="24"/>
        </w:rPr>
      </w:pPr>
    </w:p>
    <w:p w14:paraId="7714BD05" w14:textId="77777777" w:rsidR="00296097" w:rsidRDefault="00296097" w:rsidP="00D744A6">
      <w:pPr>
        <w:spacing w:after="98" w:line="259" w:lineRule="auto"/>
        <w:ind w:left="150" w:firstLine="0"/>
        <w:jc w:val="center"/>
        <w:rPr>
          <w:b/>
          <w:sz w:val="24"/>
        </w:rPr>
      </w:pPr>
    </w:p>
    <w:p w14:paraId="48B19558" w14:textId="77777777" w:rsidR="00296097" w:rsidRDefault="00296097" w:rsidP="00D744A6">
      <w:pPr>
        <w:spacing w:after="98" w:line="259" w:lineRule="auto"/>
        <w:ind w:left="150" w:firstLine="0"/>
        <w:jc w:val="center"/>
        <w:rPr>
          <w:b/>
          <w:sz w:val="24"/>
        </w:rPr>
      </w:pPr>
    </w:p>
    <w:p w14:paraId="28E4EA34" w14:textId="77777777" w:rsidR="00296097" w:rsidRDefault="00296097" w:rsidP="00D744A6">
      <w:pPr>
        <w:spacing w:after="98" w:line="259" w:lineRule="auto"/>
        <w:ind w:left="150" w:firstLine="0"/>
        <w:jc w:val="center"/>
        <w:rPr>
          <w:b/>
          <w:sz w:val="24"/>
        </w:rPr>
      </w:pPr>
    </w:p>
    <w:p w14:paraId="30F1CE79" w14:textId="77777777" w:rsidR="00296097" w:rsidRDefault="00296097" w:rsidP="00D744A6">
      <w:pPr>
        <w:spacing w:after="98" w:line="259" w:lineRule="auto"/>
        <w:ind w:left="150" w:firstLine="0"/>
        <w:jc w:val="center"/>
        <w:rPr>
          <w:b/>
          <w:sz w:val="24"/>
        </w:rPr>
      </w:pPr>
    </w:p>
    <w:p w14:paraId="334354EC" w14:textId="77777777" w:rsidR="00296097" w:rsidRDefault="00296097" w:rsidP="00D744A6">
      <w:pPr>
        <w:spacing w:after="98" w:line="259" w:lineRule="auto"/>
        <w:ind w:left="150" w:firstLine="0"/>
        <w:jc w:val="center"/>
        <w:rPr>
          <w:b/>
          <w:sz w:val="24"/>
        </w:rPr>
      </w:pPr>
    </w:p>
    <w:p w14:paraId="4164AE19" w14:textId="77777777" w:rsidR="00296097" w:rsidRDefault="00296097" w:rsidP="00D744A6">
      <w:pPr>
        <w:spacing w:after="98" w:line="259" w:lineRule="auto"/>
        <w:ind w:left="150" w:firstLine="0"/>
        <w:jc w:val="center"/>
        <w:rPr>
          <w:b/>
          <w:sz w:val="24"/>
        </w:rPr>
      </w:pPr>
    </w:p>
    <w:p w14:paraId="16D29D7D" w14:textId="3DE67081" w:rsidR="00A74FF3" w:rsidRPr="000E61BB" w:rsidRDefault="00B966BC" w:rsidP="000E61BB">
      <w:pPr>
        <w:spacing w:after="98" w:line="259" w:lineRule="auto"/>
        <w:ind w:left="150" w:firstLine="0"/>
        <w:jc w:val="left"/>
        <w:rPr>
          <w:b/>
          <w:bCs/>
        </w:rPr>
      </w:pPr>
      <w:r w:rsidRPr="000E61BB">
        <w:rPr>
          <w:b/>
          <w:bCs/>
          <w:sz w:val="24"/>
        </w:rPr>
        <w:lastRenderedPageBreak/>
        <w:t xml:space="preserve"> </w:t>
      </w:r>
      <w:r w:rsidR="00CD39A6" w:rsidRPr="000E61BB">
        <w:rPr>
          <w:b/>
          <w:bCs/>
        </w:rPr>
        <w:t>D-</w:t>
      </w:r>
      <w:r w:rsidRPr="000E61BB">
        <w:rPr>
          <w:b/>
          <w:bCs/>
        </w:rPr>
        <w:t xml:space="preserve">05.03.05a </w:t>
      </w:r>
      <w:r w:rsidR="000E61BB" w:rsidRPr="000E61BB">
        <w:rPr>
          <w:b/>
          <w:bCs/>
        </w:rPr>
        <w:t xml:space="preserve"> </w:t>
      </w:r>
      <w:r w:rsidRPr="000E61BB">
        <w:rPr>
          <w:b/>
          <w:bCs/>
        </w:rPr>
        <w:t xml:space="preserve">NAWIERZCHNIA  Z  BETONU ASFALTOWEGO - WARSTWA ŚCIERALNA </w:t>
      </w:r>
    </w:p>
    <w:p w14:paraId="28F0708B" w14:textId="77777777" w:rsidR="00A74FF3" w:rsidRPr="00E84DD6" w:rsidRDefault="00A74FF3" w:rsidP="004D0C1E">
      <w:pPr>
        <w:spacing w:after="95" w:line="259" w:lineRule="auto"/>
        <w:ind w:left="0" w:firstLine="0"/>
        <w:jc w:val="center"/>
        <w:rPr>
          <w:sz w:val="4"/>
          <w:szCs w:val="4"/>
        </w:rPr>
      </w:pPr>
    </w:p>
    <w:p w14:paraId="2B1A5DD0" w14:textId="77777777" w:rsidR="00A74FF3" w:rsidRPr="00E84DD6" w:rsidRDefault="00B966BC" w:rsidP="004D0C1E">
      <w:pPr>
        <w:pStyle w:val="Nagwek2"/>
        <w:spacing w:after="96"/>
        <w:ind w:left="0" w:firstLine="0"/>
      </w:pPr>
      <w:r w:rsidRPr="00E84DD6">
        <w:t xml:space="preserve">1. WSTĘP </w:t>
      </w:r>
    </w:p>
    <w:p w14:paraId="2D8DBBD2" w14:textId="77777777" w:rsidR="00A74FF3" w:rsidRPr="00E84DD6" w:rsidRDefault="00B966BC" w:rsidP="008B0808">
      <w:pPr>
        <w:pStyle w:val="Nagwek3"/>
        <w:spacing w:after="86"/>
        <w:ind w:left="0" w:firstLine="0"/>
      </w:pPr>
      <w:r w:rsidRPr="00E84DD6">
        <w:t xml:space="preserve">1.1. Przedmiot SST </w:t>
      </w:r>
    </w:p>
    <w:p w14:paraId="316B372A" w14:textId="77777777" w:rsidR="00CD39A6" w:rsidRPr="00E84DD6" w:rsidRDefault="00B966BC" w:rsidP="004D0C1E">
      <w:pPr>
        <w:spacing w:after="100"/>
        <w:ind w:left="0" w:firstLine="0"/>
      </w:pPr>
      <w:r w:rsidRPr="00E84DD6">
        <w:t xml:space="preserve"> Przedmiotem niniejszej szczegółowej specyfikacji technicznej (SST) są wymagania dotyczące wykonania i odbioru robót związanych z wykonaniem warstwy ścieralnej z betonu asfaltowego przy</w:t>
      </w:r>
      <w:r w:rsidR="00CD39A6" w:rsidRPr="00E84DD6">
        <w:t>:</w:t>
      </w:r>
    </w:p>
    <w:p w14:paraId="50EF797B" w14:textId="12D8DABD" w:rsidR="005B343A" w:rsidRPr="00E84DD6" w:rsidRDefault="005B343A" w:rsidP="005B343A">
      <w:pPr>
        <w:pStyle w:val="Tekstpodstawowy"/>
        <w:rPr>
          <w:rFonts w:ascii="Arial" w:hAnsi="Arial" w:cs="Arial"/>
          <w:b/>
          <w:i/>
          <w:sz w:val="21"/>
          <w:szCs w:val="21"/>
        </w:rPr>
      </w:pPr>
      <w:r w:rsidRPr="00E84DD6">
        <w:rPr>
          <w:rFonts w:ascii="Arial" w:hAnsi="Arial" w:cs="Arial"/>
          <w:b/>
          <w:i/>
          <w:sz w:val="21"/>
          <w:szCs w:val="21"/>
        </w:rPr>
        <w:t>Remont dr</w:t>
      </w:r>
      <w:r w:rsidR="00B76FCC" w:rsidRPr="00E84DD6">
        <w:rPr>
          <w:rFonts w:ascii="Arial" w:hAnsi="Arial" w:cs="Arial"/>
          <w:b/>
          <w:i/>
          <w:sz w:val="21"/>
          <w:szCs w:val="21"/>
        </w:rPr>
        <w:t>o</w:t>
      </w:r>
      <w:r w:rsidRPr="00E84DD6">
        <w:rPr>
          <w:rFonts w:ascii="Arial" w:hAnsi="Arial" w:cs="Arial"/>
          <w:b/>
          <w:i/>
          <w:sz w:val="21"/>
          <w:szCs w:val="21"/>
        </w:rPr>
        <w:t>g</w:t>
      </w:r>
      <w:r w:rsidR="00B76FCC" w:rsidRPr="00E84DD6">
        <w:rPr>
          <w:rFonts w:ascii="Arial" w:hAnsi="Arial" w:cs="Arial"/>
          <w:b/>
          <w:i/>
          <w:sz w:val="21"/>
          <w:szCs w:val="21"/>
        </w:rPr>
        <w:t>i</w:t>
      </w:r>
      <w:r w:rsidRPr="00E84DD6">
        <w:rPr>
          <w:rFonts w:ascii="Arial" w:hAnsi="Arial" w:cs="Arial"/>
          <w:b/>
          <w:i/>
          <w:sz w:val="21"/>
          <w:szCs w:val="21"/>
        </w:rPr>
        <w:t xml:space="preserve"> powiatow</w:t>
      </w:r>
      <w:r w:rsidR="00B76FCC" w:rsidRPr="00E84DD6">
        <w:rPr>
          <w:rFonts w:ascii="Arial" w:hAnsi="Arial" w:cs="Arial"/>
          <w:b/>
          <w:i/>
          <w:sz w:val="21"/>
          <w:szCs w:val="21"/>
        </w:rPr>
        <w:t>ej</w:t>
      </w:r>
      <w:r w:rsidRPr="00E84DD6">
        <w:rPr>
          <w:rFonts w:ascii="Arial" w:hAnsi="Arial" w:cs="Arial"/>
          <w:b/>
          <w:i/>
          <w:sz w:val="21"/>
          <w:szCs w:val="21"/>
        </w:rPr>
        <w:t xml:space="preserve"> Nr 1</w:t>
      </w:r>
      <w:r w:rsidR="00B76FCC" w:rsidRPr="00E84DD6">
        <w:rPr>
          <w:rFonts w:ascii="Arial" w:hAnsi="Arial" w:cs="Arial"/>
          <w:b/>
          <w:i/>
          <w:sz w:val="21"/>
          <w:szCs w:val="21"/>
        </w:rPr>
        <w:t>7</w:t>
      </w:r>
      <w:r w:rsidR="00A036A8">
        <w:rPr>
          <w:rFonts w:ascii="Arial" w:hAnsi="Arial" w:cs="Arial"/>
          <w:b/>
          <w:i/>
          <w:sz w:val="21"/>
          <w:szCs w:val="21"/>
        </w:rPr>
        <w:t>00</w:t>
      </w:r>
      <w:r w:rsidRPr="00E84DD6">
        <w:rPr>
          <w:rFonts w:ascii="Arial" w:hAnsi="Arial" w:cs="Arial"/>
          <w:b/>
          <w:i/>
          <w:sz w:val="21"/>
          <w:szCs w:val="21"/>
        </w:rPr>
        <w:t xml:space="preserve">B </w:t>
      </w:r>
      <w:r w:rsidR="00394472" w:rsidRPr="00E84DD6">
        <w:rPr>
          <w:rFonts w:ascii="Arial" w:hAnsi="Arial" w:cs="Arial"/>
          <w:b/>
          <w:i/>
          <w:sz w:val="21"/>
          <w:szCs w:val="21"/>
        </w:rPr>
        <w:t>Ol</w:t>
      </w:r>
      <w:r w:rsidR="00B76FCC" w:rsidRPr="00E84DD6">
        <w:rPr>
          <w:rFonts w:ascii="Arial" w:hAnsi="Arial" w:cs="Arial"/>
          <w:b/>
          <w:i/>
          <w:sz w:val="21"/>
          <w:szCs w:val="21"/>
        </w:rPr>
        <w:t>endy</w:t>
      </w:r>
      <w:r w:rsidRPr="00E84DD6">
        <w:rPr>
          <w:rFonts w:ascii="Arial" w:hAnsi="Arial" w:cs="Arial"/>
          <w:b/>
          <w:i/>
          <w:sz w:val="21"/>
          <w:szCs w:val="21"/>
        </w:rPr>
        <w:t xml:space="preserve"> </w:t>
      </w:r>
      <w:r w:rsidR="00394472" w:rsidRPr="00E84DD6">
        <w:rPr>
          <w:rFonts w:ascii="Arial" w:hAnsi="Arial" w:cs="Arial"/>
          <w:b/>
          <w:i/>
          <w:sz w:val="21"/>
          <w:szCs w:val="21"/>
        </w:rPr>
        <w:t>–</w:t>
      </w:r>
      <w:r w:rsidRPr="00E84DD6">
        <w:rPr>
          <w:rFonts w:ascii="Arial" w:hAnsi="Arial" w:cs="Arial"/>
          <w:b/>
          <w:i/>
          <w:sz w:val="21"/>
          <w:szCs w:val="21"/>
        </w:rPr>
        <w:t xml:space="preserve"> </w:t>
      </w:r>
      <w:r w:rsidR="00A036A8">
        <w:rPr>
          <w:rFonts w:ascii="Arial" w:hAnsi="Arial" w:cs="Arial"/>
          <w:b/>
          <w:i/>
          <w:sz w:val="21"/>
          <w:szCs w:val="21"/>
        </w:rPr>
        <w:t>granica powiatu</w:t>
      </w:r>
      <w:r w:rsidRPr="00E84DD6">
        <w:rPr>
          <w:rFonts w:ascii="Arial" w:hAnsi="Arial" w:cs="Arial"/>
          <w:b/>
          <w:i/>
          <w:sz w:val="21"/>
          <w:szCs w:val="21"/>
        </w:rPr>
        <w:t>:</w:t>
      </w:r>
    </w:p>
    <w:p w14:paraId="442A0953" w14:textId="77777777" w:rsidR="00A74FF3" w:rsidRPr="00E84DD6" w:rsidRDefault="00A67F4B" w:rsidP="00A351CE">
      <w:pPr>
        <w:pStyle w:val="Nagwek3"/>
        <w:spacing w:after="60"/>
        <w:ind w:left="0" w:firstLine="0"/>
      </w:pPr>
      <w:r w:rsidRPr="00E84DD6">
        <w:t>1.2</w:t>
      </w:r>
      <w:r w:rsidR="00B966BC" w:rsidRPr="00E84DD6">
        <w:t xml:space="preserve">. Zakres </w:t>
      </w:r>
      <w:r w:rsidRPr="00E84DD6">
        <w:t>stosowania</w:t>
      </w:r>
      <w:r w:rsidR="00B966BC" w:rsidRPr="00E84DD6">
        <w:t xml:space="preserve"> SST </w:t>
      </w:r>
    </w:p>
    <w:p w14:paraId="1BB49E47" w14:textId="77777777" w:rsidR="00A74FF3" w:rsidRPr="00E84DD6" w:rsidRDefault="00B966BC" w:rsidP="00A351CE">
      <w:pPr>
        <w:spacing w:after="60"/>
        <w:ind w:left="0" w:firstLine="0"/>
        <w:rPr>
          <w:szCs w:val="20"/>
        </w:rPr>
      </w:pPr>
      <w:r w:rsidRPr="00E84DD6">
        <w:rPr>
          <w:szCs w:val="20"/>
        </w:rPr>
        <w:t xml:space="preserve"> </w:t>
      </w:r>
      <w:r w:rsidR="00A67F4B" w:rsidRPr="00E84DD6">
        <w:rPr>
          <w:szCs w:val="20"/>
        </w:rPr>
        <w:t>Szczegółowa Specyfikacja Techniczna(SST) stanowi dokument przetargowy i kontraktowy przy zlecaniu i realizacji robót</w:t>
      </w:r>
      <w:r w:rsidRPr="00E84DD6">
        <w:rPr>
          <w:szCs w:val="20"/>
        </w:rPr>
        <w:t xml:space="preserve">. </w:t>
      </w:r>
    </w:p>
    <w:p w14:paraId="7B28DD8F" w14:textId="77777777" w:rsidR="00A67F4B" w:rsidRPr="00E84DD6" w:rsidRDefault="00A67F4B" w:rsidP="00A351CE">
      <w:pPr>
        <w:pStyle w:val="Nagwek3"/>
        <w:spacing w:after="66"/>
        <w:ind w:left="0" w:firstLine="0"/>
      </w:pPr>
      <w:r w:rsidRPr="00E84DD6">
        <w:t xml:space="preserve">1.3. Zakres robót objętych SST </w:t>
      </w:r>
    </w:p>
    <w:p w14:paraId="69C8B9FF" w14:textId="77777777" w:rsidR="00A67F4B" w:rsidRPr="00E84DD6" w:rsidRDefault="00A67F4B" w:rsidP="00A351CE">
      <w:pPr>
        <w:spacing w:after="40"/>
        <w:ind w:left="0" w:firstLine="0"/>
        <w:rPr>
          <w:szCs w:val="20"/>
        </w:rPr>
      </w:pPr>
      <w:r w:rsidRPr="00E84DD6">
        <w:rPr>
          <w:szCs w:val="20"/>
        </w:rPr>
        <w:t xml:space="preserve">Ustalenia zawarte w niniejszej specyfikacji dotyczą zasad prowadzenia robót związanych z wykonaniem i odbiorem warstwy ścieralnej z betonu asfaltowego wg PN-EN 13108-1 [50] i WT-2 [80] [81] z mieszanki mineralno-asfaltowej dostarczonej od producenta. W przypadku produkcji </w:t>
      </w:r>
      <w:r w:rsidR="00832703" w:rsidRPr="00E84DD6">
        <w:rPr>
          <w:szCs w:val="20"/>
        </w:rPr>
        <w:t>mm-a</w:t>
      </w:r>
      <w:r w:rsidRPr="00E84DD6">
        <w:rPr>
          <w:szCs w:val="20"/>
        </w:rPr>
        <w:t xml:space="preserve"> przez Wykonawcę dla potrzeb budowy, Wykonawca zobowiązany jest prowadzić zakładową kontrolę produkcji (ZKP) zgodnie z  PN-EN 13108-21 [53]. </w:t>
      </w:r>
    </w:p>
    <w:p w14:paraId="54946000" w14:textId="609886DC" w:rsidR="00A67F4B" w:rsidRPr="00E84DD6" w:rsidRDefault="00A67F4B" w:rsidP="00A67F4B">
      <w:pPr>
        <w:spacing w:after="99"/>
        <w:ind w:left="0" w:firstLine="0"/>
      </w:pPr>
      <w:r w:rsidRPr="00E84DD6">
        <w:t xml:space="preserve"> Warstwę ścieralną z betonu asfaltowego można wykonywać dla dróg kategorii ruchu KR1 do KR6 (określenie kategorii ruchu podano w punkcie 1.4.7). Dopuszcza się stosowanie warstwy ścieralnej betonu asfaltowego AC11S na obiektach mostowych, jeżeli nawierzchnia dojazdów do mostu jest wykonana z betonu asfaltowego. </w:t>
      </w:r>
    </w:p>
    <w:p w14:paraId="5B33BD36" w14:textId="77777777" w:rsidR="00CD39A6" w:rsidRPr="00E84DD6" w:rsidRDefault="00B966BC" w:rsidP="004D0C1E">
      <w:pPr>
        <w:spacing w:after="0"/>
        <w:ind w:left="0" w:firstLine="0"/>
      </w:pPr>
      <w:r w:rsidRPr="00E84DD6">
        <w:t xml:space="preserve">Stosowane mieszanki  betonu asfaltowego o wymiarze D podano w tablicy 1. </w:t>
      </w:r>
    </w:p>
    <w:p w14:paraId="6AEE98F5" w14:textId="77777777" w:rsidR="00CD39A6" w:rsidRPr="00E84DD6" w:rsidRDefault="00CD39A6" w:rsidP="004D0C1E">
      <w:pPr>
        <w:spacing w:after="0"/>
        <w:ind w:left="0" w:firstLine="0"/>
        <w:rPr>
          <w:sz w:val="8"/>
          <w:szCs w:val="8"/>
        </w:rPr>
      </w:pPr>
    </w:p>
    <w:p w14:paraId="5E6ECEC3" w14:textId="77777777" w:rsidR="00A74FF3" w:rsidRPr="00E84DD6" w:rsidRDefault="00B966BC" w:rsidP="00CD39A6">
      <w:pPr>
        <w:spacing w:after="0"/>
        <w:ind w:left="0" w:firstLine="708"/>
      </w:pPr>
      <w:r w:rsidRPr="00E84DD6">
        <w:t xml:space="preserve">Tablica 1. Stosowane mieszanki   </w:t>
      </w:r>
    </w:p>
    <w:tbl>
      <w:tblPr>
        <w:tblStyle w:val="TableGrid"/>
        <w:tblW w:w="7408" w:type="dxa"/>
        <w:tblInd w:w="1827" w:type="dxa"/>
        <w:tblCellMar>
          <w:top w:w="7" w:type="dxa"/>
          <w:left w:w="115" w:type="dxa"/>
          <w:right w:w="115" w:type="dxa"/>
        </w:tblCellMar>
        <w:tblLook w:val="04A0" w:firstRow="1" w:lastRow="0" w:firstColumn="1" w:lastColumn="0" w:noHBand="0" w:noVBand="1"/>
      </w:tblPr>
      <w:tblGrid>
        <w:gridCol w:w="1275"/>
        <w:gridCol w:w="6133"/>
      </w:tblGrid>
      <w:tr w:rsidR="00A74FF3" w:rsidRPr="00E84DD6" w14:paraId="46617B9E" w14:textId="77777777">
        <w:trPr>
          <w:trHeight w:val="600"/>
        </w:trPr>
        <w:tc>
          <w:tcPr>
            <w:tcW w:w="1275" w:type="dxa"/>
            <w:tcBorders>
              <w:top w:val="single" w:sz="4" w:space="0" w:color="000000"/>
              <w:left w:val="single" w:sz="4" w:space="0" w:color="000000"/>
              <w:bottom w:val="single" w:sz="4" w:space="0" w:color="000000"/>
              <w:right w:val="single" w:sz="4" w:space="0" w:color="000000"/>
            </w:tcBorders>
          </w:tcPr>
          <w:p w14:paraId="5BFEEE13" w14:textId="77777777" w:rsidR="00A74FF3" w:rsidRPr="00E84DD6" w:rsidRDefault="00B966BC" w:rsidP="004D0C1E">
            <w:pPr>
              <w:spacing w:after="0" w:line="259" w:lineRule="auto"/>
              <w:ind w:left="0" w:firstLine="0"/>
              <w:jc w:val="center"/>
            </w:pPr>
            <w:r w:rsidRPr="00E84DD6">
              <w:t xml:space="preserve">Kategoria Ruchu </w:t>
            </w:r>
          </w:p>
        </w:tc>
        <w:tc>
          <w:tcPr>
            <w:tcW w:w="6133" w:type="dxa"/>
            <w:tcBorders>
              <w:top w:val="single" w:sz="4" w:space="0" w:color="000000"/>
              <w:left w:val="single" w:sz="4" w:space="0" w:color="000000"/>
              <w:bottom w:val="single" w:sz="4" w:space="0" w:color="000000"/>
              <w:right w:val="single" w:sz="4" w:space="0" w:color="000000"/>
            </w:tcBorders>
            <w:vAlign w:val="center"/>
          </w:tcPr>
          <w:p w14:paraId="5E002392" w14:textId="77777777" w:rsidR="00A74FF3" w:rsidRPr="00E84DD6" w:rsidRDefault="00B966BC" w:rsidP="004D0C1E">
            <w:pPr>
              <w:spacing w:after="0" w:line="259" w:lineRule="auto"/>
              <w:ind w:left="0" w:firstLine="0"/>
              <w:jc w:val="center"/>
            </w:pPr>
            <w:r w:rsidRPr="00E84DD6">
              <w:t>Mieszanki  o wymiarze D</w:t>
            </w:r>
            <w:r w:rsidRPr="00E84DD6">
              <w:rPr>
                <w:vertAlign w:val="superscript"/>
              </w:rPr>
              <w:t>1)</w:t>
            </w:r>
            <w:r w:rsidRPr="00E84DD6">
              <w:t xml:space="preserve">,  mm </w:t>
            </w:r>
          </w:p>
        </w:tc>
      </w:tr>
      <w:tr w:rsidR="00A74FF3" w:rsidRPr="00E84DD6" w14:paraId="6C3FF75A" w14:textId="77777777">
        <w:trPr>
          <w:trHeight w:val="240"/>
        </w:trPr>
        <w:tc>
          <w:tcPr>
            <w:tcW w:w="1275" w:type="dxa"/>
            <w:tcBorders>
              <w:top w:val="single" w:sz="4" w:space="0" w:color="000000"/>
              <w:left w:val="single" w:sz="4" w:space="0" w:color="000000"/>
              <w:bottom w:val="single" w:sz="4" w:space="0" w:color="000000"/>
              <w:right w:val="single" w:sz="4" w:space="0" w:color="000000"/>
            </w:tcBorders>
          </w:tcPr>
          <w:p w14:paraId="24D0459A" w14:textId="77777777" w:rsidR="00A74FF3" w:rsidRPr="00E84DD6" w:rsidRDefault="00B966BC" w:rsidP="004D0C1E">
            <w:pPr>
              <w:spacing w:after="0" w:line="259" w:lineRule="auto"/>
              <w:ind w:left="0" w:firstLine="0"/>
              <w:jc w:val="center"/>
            </w:pPr>
            <w:r w:rsidRPr="00E84DD6">
              <w:t xml:space="preserve">KR 1-2 </w:t>
            </w:r>
          </w:p>
        </w:tc>
        <w:tc>
          <w:tcPr>
            <w:tcW w:w="6133" w:type="dxa"/>
            <w:tcBorders>
              <w:top w:val="single" w:sz="4" w:space="0" w:color="000000"/>
              <w:left w:val="single" w:sz="4" w:space="0" w:color="000000"/>
              <w:bottom w:val="single" w:sz="4" w:space="0" w:color="000000"/>
              <w:right w:val="single" w:sz="4" w:space="0" w:color="000000"/>
            </w:tcBorders>
          </w:tcPr>
          <w:p w14:paraId="650AD951" w14:textId="77777777" w:rsidR="00A74FF3" w:rsidRPr="00E84DD6" w:rsidRDefault="00B966BC" w:rsidP="004D0C1E">
            <w:pPr>
              <w:spacing w:after="0" w:line="259" w:lineRule="auto"/>
              <w:ind w:left="0" w:firstLine="0"/>
              <w:jc w:val="center"/>
            </w:pPr>
            <w:r w:rsidRPr="00E84DD6">
              <w:t xml:space="preserve">AC5S, AC8S, </w:t>
            </w:r>
            <w:r w:rsidRPr="00E84DD6">
              <w:rPr>
                <w:b/>
                <w:bCs/>
              </w:rPr>
              <w:t>AC11S</w:t>
            </w:r>
            <w:r w:rsidRPr="00E84DD6">
              <w:t xml:space="preserve"> </w:t>
            </w:r>
          </w:p>
        </w:tc>
      </w:tr>
    </w:tbl>
    <w:p w14:paraId="6D012C5B" w14:textId="77777777" w:rsidR="00A74FF3" w:rsidRPr="00E84DD6" w:rsidRDefault="00B966BC" w:rsidP="008B0808">
      <w:pPr>
        <w:spacing w:after="176" w:line="271" w:lineRule="auto"/>
        <w:ind w:left="1416" w:firstLine="708"/>
      </w:pPr>
      <w:r w:rsidRPr="00E84DD6">
        <w:rPr>
          <w:sz w:val="16"/>
          <w:vertAlign w:val="superscript"/>
        </w:rPr>
        <w:t xml:space="preserve">1) </w:t>
      </w:r>
      <w:r w:rsidRPr="00E84DD6">
        <w:rPr>
          <w:sz w:val="16"/>
        </w:rPr>
        <w:t xml:space="preserve">Podział ze względu na wymiar największego kruszywa w mieszance – patrz punkt 1.4.4. </w:t>
      </w:r>
    </w:p>
    <w:p w14:paraId="610F9837" w14:textId="77777777" w:rsidR="00A74FF3" w:rsidRPr="00E84DD6" w:rsidRDefault="00B966BC" w:rsidP="00E02767">
      <w:pPr>
        <w:pStyle w:val="Nagwek3"/>
        <w:spacing w:after="40"/>
        <w:ind w:left="0" w:firstLine="0"/>
      </w:pPr>
      <w:r w:rsidRPr="00E84DD6">
        <w:t xml:space="preserve">1.4. Określenia podstawowe </w:t>
      </w:r>
    </w:p>
    <w:p w14:paraId="2E4F6B3F" w14:textId="77777777" w:rsidR="00A74FF3" w:rsidRPr="00E84DD6" w:rsidRDefault="00B966BC" w:rsidP="00E02767">
      <w:pPr>
        <w:spacing w:after="40"/>
        <w:ind w:left="0" w:firstLine="0"/>
      </w:pPr>
      <w:r w:rsidRPr="00E84DD6">
        <w:rPr>
          <w:b/>
        </w:rPr>
        <w:t xml:space="preserve">1.4.1. </w:t>
      </w:r>
      <w:r w:rsidRPr="00E84DD6">
        <w:t xml:space="preserve">Nawierzchnia – konstrukcja składająca się z jednej lub kilku warstw służących do przejmowania i rozkładania obciążeń od ruchu pojazdów na podłoże. </w:t>
      </w:r>
    </w:p>
    <w:p w14:paraId="37D20DA1" w14:textId="77777777" w:rsidR="00A74FF3" w:rsidRPr="00E84DD6" w:rsidRDefault="00B966BC" w:rsidP="00E02767">
      <w:pPr>
        <w:spacing w:after="40"/>
        <w:ind w:left="0" w:firstLine="0"/>
      </w:pPr>
      <w:r w:rsidRPr="00E84DD6">
        <w:rPr>
          <w:b/>
        </w:rPr>
        <w:t xml:space="preserve">1.4.2. </w:t>
      </w:r>
      <w:r w:rsidRPr="00E84DD6">
        <w:t xml:space="preserve">Warstwa ścieralna – górna warstwa nawierzchni będąca w bezpośrednim kontakcie z kołami pojazdów. </w:t>
      </w:r>
    </w:p>
    <w:p w14:paraId="1061A6BE" w14:textId="77777777" w:rsidR="00A74FF3" w:rsidRPr="00E84DD6" w:rsidRDefault="00B966BC" w:rsidP="00E02767">
      <w:pPr>
        <w:spacing w:after="40"/>
        <w:ind w:left="0" w:firstLine="0"/>
      </w:pPr>
      <w:r w:rsidRPr="00E84DD6">
        <w:rPr>
          <w:b/>
        </w:rPr>
        <w:t xml:space="preserve">1.4.3. </w:t>
      </w:r>
      <w:r w:rsidRPr="00E84DD6">
        <w:t>Mieszanka mineralno-asfaltowa (MMA</w:t>
      </w:r>
      <w:r w:rsidR="00832703" w:rsidRPr="00E84DD6">
        <w:t xml:space="preserve"> lub mm-a</w:t>
      </w:r>
      <w:r w:rsidRPr="00E84DD6">
        <w:t xml:space="preserve">) – mieszanka kruszyw i lepiszcza asfaltowego. </w:t>
      </w:r>
    </w:p>
    <w:p w14:paraId="0D4684EB" w14:textId="77777777" w:rsidR="00A74FF3" w:rsidRPr="00E84DD6" w:rsidRDefault="00B966BC" w:rsidP="00E02767">
      <w:pPr>
        <w:spacing w:after="40"/>
        <w:ind w:left="0" w:firstLine="0"/>
      </w:pPr>
      <w:r w:rsidRPr="00E84DD6">
        <w:rPr>
          <w:b/>
        </w:rPr>
        <w:t xml:space="preserve">1.4.4. </w:t>
      </w:r>
      <w:r w:rsidRPr="00E84DD6">
        <w:t xml:space="preserve">Wymiar mieszanki mineralno-asfaltowej – określenie mieszanki mineralno-asfaltowej, ze względu na największy wymiar kruszywa D, np. wymiar 5, 8, 11. </w:t>
      </w:r>
    </w:p>
    <w:p w14:paraId="6565E032" w14:textId="77777777" w:rsidR="00A74FF3" w:rsidRPr="00E84DD6" w:rsidRDefault="00B966BC" w:rsidP="00E02767">
      <w:pPr>
        <w:spacing w:after="40"/>
        <w:ind w:left="0" w:firstLine="0"/>
      </w:pPr>
      <w:r w:rsidRPr="00E84DD6">
        <w:rPr>
          <w:b/>
        </w:rPr>
        <w:t xml:space="preserve">1.4.5. </w:t>
      </w:r>
      <w:r w:rsidRPr="00E84DD6">
        <w:t xml:space="preserve">Beton asfaltowy – mieszanka mineralno-asfaltowa, w której kruszywo o uziarnieniu ciągłym lub nieciągłym tworzy strukturę wzajemnie klinującą się. </w:t>
      </w:r>
    </w:p>
    <w:p w14:paraId="1056BA2E" w14:textId="77777777" w:rsidR="00A74FF3" w:rsidRPr="00E84DD6" w:rsidRDefault="00B966BC" w:rsidP="00E02767">
      <w:pPr>
        <w:spacing w:after="40"/>
        <w:ind w:left="0" w:firstLine="0"/>
      </w:pPr>
      <w:r w:rsidRPr="00E84DD6">
        <w:rPr>
          <w:b/>
        </w:rPr>
        <w:t xml:space="preserve">1.4.6. </w:t>
      </w:r>
      <w:r w:rsidRPr="00E84DD6">
        <w:t xml:space="preserve">Uziarnienie – skład ziarnowy kruszywa, wyrażony w procentach masy ziaren przechodzących przez określony zestaw sit. </w:t>
      </w:r>
    </w:p>
    <w:p w14:paraId="6A312C48" w14:textId="77777777" w:rsidR="00A74FF3" w:rsidRPr="00E84DD6" w:rsidRDefault="00B966BC" w:rsidP="00E02767">
      <w:pPr>
        <w:spacing w:after="40"/>
        <w:ind w:left="0" w:firstLine="0"/>
      </w:pPr>
      <w:r w:rsidRPr="00E84DD6">
        <w:rPr>
          <w:b/>
        </w:rPr>
        <w:t xml:space="preserve">1.4.7. </w:t>
      </w:r>
      <w:r w:rsidRPr="00E84DD6">
        <w:t xml:space="preserve">Kategoria ruchu – obciążenie drogi ruchem samochodowym, wyrażone w osiach obliczeniowych (100 kN) wg „Katalogu typowych konstrukcji nawierzchni podatnych i półsztywnych” GDDKiA [82]. </w:t>
      </w:r>
    </w:p>
    <w:p w14:paraId="7B7CC17C" w14:textId="77777777" w:rsidR="00A74FF3" w:rsidRPr="00E84DD6" w:rsidRDefault="00B966BC" w:rsidP="00E02767">
      <w:pPr>
        <w:spacing w:after="40"/>
        <w:ind w:left="0" w:firstLine="0"/>
      </w:pPr>
      <w:r w:rsidRPr="00E84DD6">
        <w:rPr>
          <w:b/>
        </w:rPr>
        <w:t xml:space="preserve">1.4.8. </w:t>
      </w:r>
      <w:r w:rsidRPr="00E84DD6">
        <w:t xml:space="preserve">Wymiar kruszywa – wielkość ziaren kruszywa, określona przez dolny (d) i górny (D) wymiar sita. </w:t>
      </w:r>
    </w:p>
    <w:p w14:paraId="7C17B17F" w14:textId="77777777" w:rsidR="00A74FF3" w:rsidRPr="00E84DD6" w:rsidRDefault="00B966BC" w:rsidP="00E02767">
      <w:pPr>
        <w:spacing w:after="40"/>
        <w:ind w:left="0" w:firstLine="0"/>
      </w:pPr>
      <w:r w:rsidRPr="00E84DD6">
        <w:rPr>
          <w:b/>
        </w:rPr>
        <w:t xml:space="preserve">1.4.9. </w:t>
      </w:r>
      <w:r w:rsidRPr="00E84DD6">
        <w:t xml:space="preserve">Kruszywo grube – kruszywo z ziaren o wymiarze: D ≤ 45 mm oraz d &gt; 2 mm. </w:t>
      </w:r>
    </w:p>
    <w:p w14:paraId="3401544B" w14:textId="77777777" w:rsidR="00A74FF3" w:rsidRPr="00E84DD6" w:rsidRDefault="00B966BC" w:rsidP="00E02767">
      <w:pPr>
        <w:spacing w:after="40"/>
        <w:ind w:left="0" w:firstLine="0"/>
      </w:pPr>
      <w:r w:rsidRPr="00E84DD6">
        <w:rPr>
          <w:b/>
        </w:rPr>
        <w:t xml:space="preserve">1.4.10. </w:t>
      </w:r>
      <w:r w:rsidR="00E02767" w:rsidRPr="00E84DD6">
        <w:t>Kruszywo drobne – kruszywo z ziaren o wym.: D</w:t>
      </w:r>
      <w:r w:rsidR="00E02767" w:rsidRPr="00E84DD6">
        <w:rPr>
          <w:sz w:val="10"/>
          <w:szCs w:val="10"/>
        </w:rPr>
        <w:t xml:space="preserve"> </w:t>
      </w:r>
      <w:r w:rsidR="00E02767" w:rsidRPr="00E84DD6">
        <w:t>≤</w:t>
      </w:r>
      <w:r w:rsidR="00E02767" w:rsidRPr="00E84DD6">
        <w:rPr>
          <w:sz w:val="10"/>
          <w:szCs w:val="10"/>
        </w:rPr>
        <w:t xml:space="preserve"> </w:t>
      </w:r>
      <w:r w:rsidR="00E02767" w:rsidRPr="00E84DD6">
        <w:t>2</w:t>
      </w:r>
      <w:r w:rsidRPr="00E84DD6">
        <w:t>mm, którego większa</w:t>
      </w:r>
      <w:r w:rsidR="00E02767" w:rsidRPr="00E84DD6">
        <w:t xml:space="preserve"> część pozostaje na sicie 0,063 </w:t>
      </w:r>
      <w:r w:rsidRPr="00E84DD6">
        <w:t xml:space="preserve">mm. </w:t>
      </w:r>
    </w:p>
    <w:p w14:paraId="320B7E2A" w14:textId="77777777" w:rsidR="00A74FF3" w:rsidRPr="00E84DD6" w:rsidRDefault="00B966BC" w:rsidP="00E02767">
      <w:pPr>
        <w:spacing w:after="40"/>
        <w:ind w:left="0" w:firstLine="0"/>
      </w:pPr>
      <w:r w:rsidRPr="00E84DD6">
        <w:rPr>
          <w:b/>
        </w:rPr>
        <w:t xml:space="preserve">1.4.11. </w:t>
      </w:r>
      <w:r w:rsidRPr="00E84DD6">
        <w:t xml:space="preserve">Pył – kruszywo z ziaren przechodzących przez sito 0,063 mm. </w:t>
      </w:r>
    </w:p>
    <w:p w14:paraId="7DF3DE95" w14:textId="77777777" w:rsidR="00A74FF3" w:rsidRPr="00E84DD6" w:rsidRDefault="00B966BC" w:rsidP="00E02767">
      <w:pPr>
        <w:spacing w:after="40"/>
        <w:ind w:left="0" w:firstLine="0"/>
      </w:pPr>
      <w:r w:rsidRPr="00E84DD6">
        <w:rPr>
          <w:b/>
        </w:rPr>
        <w:t xml:space="preserve">1.4.12. </w:t>
      </w:r>
      <w:r w:rsidRPr="00E84DD6">
        <w:t xml:space="preserve">Wypełniacz – kruszywo, którego większa część przechodzi przez sito 0,063 mm. (Wypełniacz mieszany – kruszywo, które składa się z wypełniacza pochodzenia mineralnego i wodorotlenku wapnia. Wypełniacz dodany – wypełniacz pochodzenia mineralnego, wyprodukowany oddzielnie). </w:t>
      </w:r>
    </w:p>
    <w:p w14:paraId="0FAEE55B" w14:textId="77777777" w:rsidR="00A74FF3" w:rsidRPr="00E84DD6" w:rsidRDefault="00B966BC" w:rsidP="00E02767">
      <w:pPr>
        <w:spacing w:after="40"/>
        <w:ind w:left="0" w:firstLine="0"/>
      </w:pPr>
      <w:r w:rsidRPr="00E84DD6">
        <w:rPr>
          <w:b/>
        </w:rPr>
        <w:t xml:space="preserve">1.4.13. </w:t>
      </w:r>
      <w:r w:rsidRPr="00E84DD6">
        <w:t xml:space="preserve">Kationowa emulsja asfaltowa – emulsja, w której emulgator nadaje dodatnie ładunki cząstkom zdyspergowanego asfaltu. </w:t>
      </w:r>
    </w:p>
    <w:p w14:paraId="43A184D6" w14:textId="77777777" w:rsidR="00A74FF3" w:rsidRPr="00E84DD6" w:rsidRDefault="00B966BC" w:rsidP="00E02767">
      <w:pPr>
        <w:spacing w:after="40"/>
        <w:ind w:left="0" w:firstLine="0"/>
      </w:pPr>
      <w:r w:rsidRPr="00E84DD6">
        <w:rPr>
          <w:b/>
        </w:rPr>
        <w:t>1.4.14.</w:t>
      </w:r>
      <w:r w:rsidRPr="00E84DD6">
        <w:t xml:space="preserve">Połączenia technologiczne </w:t>
      </w:r>
      <w:r w:rsidRPr="00E84DD6">
        <w:rPr>
          <w:b/>
        </w:rPr>
        <w:t xml:space="preserve">– </w:t>
      </w:r>
      <w:r w:rsidRPr="00E84DD6">
        <w:t>połączenia rożnych warstw ze sobą lub tych samych warstw wykonywanych w rożnym czasie nie będących połączeniem międzywarstwowym</w:t>
      </w:r>
      <w:r w:rsidR="00E02767" w:rsidRPr="00E84DD6">
        <w:t>.</w:t>
      </w:r>
      <w:r w:rsidRPr="00E84DD6">
        <w:t xml:space="preserve"> </w:t>
      </w:r>
    </w:p>
    <w:p w14:paraId="2671E919" w14:textId="77777777" w:rsidR="00A74FF3" w:rsidRPr="00E84DD6" w:rsidRDefault="00B966BC" w:rsidP="00E02767">
      <w:pPr>
        <w:spacing w:after="40"/>
        <w:ind w:left="0" w:firstLine="0"/>
      </w:pPr>
      <w:r w:rsidRPr="00E84DD6">
        <w:rPr>
          <w:b/>
        </w:rPr>
        <w:t>1.4.15.</w:t>
      </w:r>
      <w:r w:rsidRPr="00E84DD6">
        <w:t>Złącza podłużne i poprzeczne</w:t>
      </w:r>
      <w:r w:rsidRPr="00E84DD6">
        <w:rPr>
          <w:b/>
        </w:rPr>
        <w:t xml:space="preserve"> </w:t>
      </w:r>
      <w:r w:rsidRPr="00E84DD6">
        <w:t xml:space="preserve">– połączenia tego samego materiału wbudowywanego w rożnym czasie </w:t>
      </w:r>
    </w:p>
    <w:p w14:paraId="7B083860" w14:textId="77777777" w:rsidR="00A74FF3" w:rsidRPr="00E84DD6" w:rsidRDefault="00B966BC" w:rsidP="00A351CE">
      <w:pPr>
        <w:spacing w:after="0"/>
        <w:ind w:left="0" w:firstLine="0"/>
      </w:pPr>
      <w:r w:rsidRPr="00E84DD6">
        <w:rPr>
          <w:b/>
        </w:rPr>
        <w:lastRenderedPageBreak/>
        <w:t>1.4.16.</w:t>
      </w:r>
      <w:r w:rsidRPr="00E84DD6">
        <w:t>Spoiny – połączenia rożnych materiałów, np. asfaltu lanego i betonu asfaltowego oraz warstwy asfaltowej z urządzeniami obcymi w nawierzchni lub ją ograniczającymi</w:t>
      </w:r>
      <w:r w:rsidRPr="00E84DD6">
        <w:rPr>
          <w:b/>
        </w:rPr>
        <w:t xml:space="preserve"> </w:t>
      </w:r>
    </w:p>
    <w:p w14:paraId="0567A1FB" w14:textId="77777777" w:rsidR="00A74FF3" w:rsidRPr="00E84DD6" w:rsidRDefault="00B966BC" w:rsidP="00E02767">
      <w:pPr>
        <w:spacing w:after="40"/>
        <w:ind w:left="0" w:firstLine="0"/>
      </w:pPr>
      <w:r w:rsidRPr="00E84DD6">
        <w:rPr>
          <w:b/>
        </w:rPr>
        <w:t xml:space="preserve">1.4.17. </w:t>
      </w:r>
      <w:r w:rsidRPr="00E84DD6">
        <w:t xml:space="preserve">Pozostałe określenia podstawowe są zgodne z obowiązującymi, odpowiednimi polskimi normami i z definicjami podanymi w SST DM-00.00.00 „Wymagania ogólne” pkt 1.4. </w:t>
      </w:r>
    </w:p>
    <w:p w14:paraId="73BDCB42" w14:textId="77777777" w:rsidR="00A74FF3" w:rsidRPr="00E84DD6" w:rsidRDefault="00B966BC" w:rsidP="00E02767">
      <w:pPr>
        <w:spacing w:after="40"/>
        <w:ind w:left="0" w:firstLine="0"/>
      </w:pPr>
      <w:r w:rsidRPr="00E84DD6">
        <w:rPr>
          <w:b/>
        </w:rPr>
        <w:t xml:space="preserve">1.4.15. </w:t>
      </w:r>
      <w:r w:rsidRPr="00E84DD6">
        <w:t>Symbole i skróty dodatkowe</w:t>
      </w:r>
      <w:r w:rsidR="00E02767" w:rsidRPr="00E84DD6">
        <w:t>:</w:t>
      </w:r>
      <w:r w:rsidRPr="00E84DD6">
        <w:t xml:space="preserve"> </w:t>
      </w:r>
    </w:p>
    <w:p w14:paraId="532BA234" w14:textId="77777777" w:rsidR="00A74FF3" w:rsidRPr="00E84DD6" w:rsidRDefault="00B966BC" w:rsidP="00CD39A6">
      <w:pPr>
        <w:tabs>
          <w:tab w:val="center" w:pos="2618"/>
        </w:tabs>
        <w:spacing w:after="18"/>
        <w:ind w:left="709" w:hanging="567"/>
        <w:jc w:val="left"/>
      </w:pPr>
      <w:r w:rsidRPr="00E84DD6">
        <w:t xml:space="preserve">AC_S </w:t>
      </w:r>
      <w:r w:rsidRPr="00E84DD6">
        <w:tab/>
      </w:r>
      <w:r w:rsidRPr="00E84DD6">
        <w:rPr>
          <w:rFonts w:ascii="Times New Roman" w:eastAsia="Times New Roman" w:hAnsi="Times New Roman" w:cs="Times New Roman"/>
          <w:sz w:val="16"/>
        </w:rPr>
        <w:t>–</w:t>
      </w:r>
      <w:r w:rsidRPr="00E84DD6">
        <w:rPr>
          <w:sz w:val="16"/>
        </w:rPr>
        <w:t xml:space="preserve"> </w:t>
      </w:r>
      <w:r w:rsidRPr="00E84DD6">
        <w:t xml:space="preserve">beton asfaltowy do warstwy ścieralnej </w:t>
      </w:r>
    </w:p>
    <w:p w14:paraId="4BFA8F37" w14:textId="77777777" w:rsidR="00CD39A6" w:rsidRDefault="00B966BC" w:rsidP="00CD39A6">
      <w:pPr>
        <w:spacing w:after="0"/>
        <w:ind w:left="709" w:hanging="567"/>
      </w:pPr>
      <w:r>
        <w:t xml:space="preserve">D </w:t>
      </w:r>
      <w:r w:rsidR="00CD39A6">
        <w:t xml:space="preserve">      </w:t>
      </w:r>
      <w:r>
        <w:rPr>
          <w:rFonts w:ascii="Times New Roman" w:eastAsia="Times New Roman" w:hAnsi="Times New Roman" w:cs="Times New Roman"/>
          <w:i w:val="0"/>
          <w:sz w:val="16"/>
        </w:rPr>
        <w:t>–</w:t>
      </w:r>
      <w:r>
        <w:rPr>
          <w:i w:val="0"/>
          <w:sz w:val="16"/>
        </w:rPr>
        <w:t xml:space="preserve"> </w:t>
      </w:r>
      <w:r>
        <w:t xml:space="preserve">górny wymiar sita (przy określaniu wielkości ziaren kruszywa), </w:t>
      </w:r>
    </w:p>
    <w:p w14:paraId="66550127" w14:textId="77777777" w:rsidR="00CD39A6" w:rsidRDefault="00372BDF" w:rsidP="00CD39A6">
      <w:pPr>
        <w:spacing w:after="0"/>
        <w:ind w:left="709" w:hanging="567"/>
      </w:pPr>
      <w:r>
        <w:t xml:space="preserve">D      </w:t>
      </w:r>
      <w:r w:rsidR="00B966BC">
        <w:t xml:space="preserve"> </w:t>
      </w:r>
      <w:r w:rsidR="00B966BC">
        <w:rPr>
          <w:rFonts w:ascii="Times New Roman" w:eastAsia="Times New Roman" w:hAnsi="Times New Roman" w:cs="Times New Roman"/>
          <w:i w:val="0"/>
          <w:sz w:val="16"/>
        </w:rPr>
        <w:t>–</w:t>
      </w:r>
      <w:r w:rsidR="00B966BC">
        <w:rPr>
          <w:i w:val="0"/>
          <w:sz w:val="16"/>
        </w:rPr>
        <w:t xml:space="preserve"> </w:t>
      </w:r>
      <w:r w:rsidR="00B966BC">
        <w:t xml:space="preserve">dolny wymiar sita (przy określaniu wielkości ziaren kruszywa), </w:t>
      </w:r>
    </w:p>
    <w:p w14:paraId="661A1CA4" w14:textId="77777777" w:rsidR="00A74FF3" w:rsidRDefault="00B966BC" w:rsidP="00CD39A6">
      <w:pPr>
        <w:spacing w:after="0"/>
        <w:ind w:left="709" w:hanging="567"/>
      </w:pPr>
      <w:r>
        <w:t xml:space="preserve">C </w:t>
      </w:r>
      <w:r w:rsidR="00372BDF">
        <w:rPr>
          <w:rFonts w:ascii="Times New Roman" w:eastAsia="Times New Roman" w:hAnsi="Times New Roman" w:cs="Times New Roman"/>
          <w:i w:val="0"/>
          <w:sz w:val="25"/>
          <w:vertAlign w:val="subscript"/>
        </w:rPr>
        <w:t xml:space="preserve"> </w:t>
      </w:r>
      <w:r w:rsidR="00372BDF">
        <w:t xml:space="preserve">     - </w:t>
      </w:r>
      <w:r>
        <w:t xml:space="preserve">kationowa emulsja asfaltowa, </w:t>
      </w:r>
    </w:p>
    <w:p w14:paraId="12C9B9DD" w14:textId="77777777" w:rsidR="00CD39A6" w:rsidRDefault="00B966BC" w:rsidP="00CD39A6">
      <w:pPr>
        <w:spacing w:after="10"/>
        <w:ind w:left="709" w:hanging="567"/>
      </w:pPr>
      <w:r>
        <w:t xml:space="preserve">NPD </w:t>
      </w:r>
      <w:r>
        <w:rPr>
          <w:rFonts w:ascii="Times New Roman" w:eastAsia="Times New Roman" w:hAnsi="Times New Roman" w:cs="Times New Roman"/>
          <w:i w:val="0"/>
          <w:sz w:val="16"/>
        </w:rPr>
        <w:t>–</w:t>
      </w:r>
      <w:r>
        <w:rPr>
          <w:i w:val="0"/>
          <w:sz w:val="16"/>
        </w:rPr>
        <w:t xml:space="preserve"> </w:t>
      </w:r>
      <w:r>
        <w:t xml:space="preserve">właściwość użytkowa nie określana (ang. No Performance Determined; producent może jej nie określać), </w:t>
      </w:r>
    </w:p>
    <w:p w14:paraId="5FEC178B" w14:textId="77777777" w:rsidR="00A74FF3" w:rsidRDefault="00B966BC" w:rsidP="00D81F19">
      <w:pPr>
        <w:spacing w:after="10"/>
        <w:ind w:left="142" w:firstLine="0"/>
      </w:pPr>
      <w:r>
        <w:t xml:space="preserve">TBR </w:t>
      </w:r>
      <w:r>
        <w:rPr>
          <w:rFonts w:ascii="Times New Roman" w:eastAsia="Times New Roman" w:hAnsi="Times New Roman" w:cs="Times New Roman"/>
          <w:i w:val="0"/>
          <w:sz w:val="16"/>
        </w:rPr>
        <w:t>–</w:t>
      </w:r>
      <w:r>
        <w:rPr>
          <w:i w:val="0"/>
          <w:sz w:val="16"/>
        </w:rPr>
        <w:t xml:space="preserve"> </w:t>
      </w:r>
      <w:r>
        <w:t xml:space="preserve">do zadeklarowania (ang. To Be Reported; producent może dostarczyć odpowiednie informacje, jednak nie jest do tego zobowiązany), </w:t>
      </w:r>
    </w:p>
    <w:p w14:paraId="3F3D7A7D" w14:textId="77777777" w:rsidR="00A74FF3" w:rsidRDefault="00B966BC" w:rsidP="00E02767">
      <w:pPr>
        <w:tabs>
          <w:tab w:val="center" w:pos="2230"/>
        </w:tabs>
        <w:spacing w:after="70"/>
        <w:ind w:left="709" w:hanging="567"/>
        <w:jc w:val="left"/>
      </w:pPr>
      <w:r>
        <w:t xml:space="preserve">ZKP </w:t>
      </w:r>
      <w:r>
        <w:tab/>
      </w:r>
      <w:r>
        <w:rPr>
          <w:rFonts w:ascii="Times New Roman" w:eastAsia="Times New Roman" w:hAnsi="Times New Roman" w:cs="Times New Roman"/>
          <w:i w:val="0"/>
          <w:sz w:val="16"/>
        </w:rPr>
        <w:t>–</w:t>
      </w:r>
      <w:r>
        <w:rPr>
          <w:i w:val="0"/>
          <w:sz w:val="16"/>
        </w:rPr>
        <w:t xml:space="preserve"> </w:t>
      </w:r>
      <w:r>
        <w:t xml:space="preserve">zakładowa kontrola produkcji </w:t>
      </w:r>
    </w:p>
    <w:p w14:paraId="3490E2E8" w14:textId="77777777" w:rsidR="00A74FF3" w:rsidRDefault="00B966BC" w:rsidP="004D0C1E">
      <w:pPr>
        <w:ind w:left="0" w:firstLine="0"/>
      </w:pPr>
      <w:r>
        <w:rPr>
          <w:b/>
        </w:rPr>
        <w:t>1.4</w:t>
      </w:r>
      <w:r>
        <w:t>.</w:t>
      </w:r>
      <w:r>
        <w:rPr>
          <w:b/>
        </w:rPr>
        <w:t xml:space="preserve">16. </w:t>
      </w:r>
      <w:r>
        <w:t xml:space="preserve">Pozostałe określenia podstawowe są zgodne z obowiązującymi, odpowiednimi polskimi normami i z definicjami podanymi w SST DM-00.00.00 „Wymagania ogólne”[1] pkt 1.4. </w:t>
      </w:r>
    </w:p>
    <w:p w14:paraId="355D9B6C" w14:textId="77777777" w:rsidR="00A74FF3" w:rsidRDefault="00B966BC" w:rsidP="00372BDF">
      <w:pPr>
        <w:spacing w:after="86" w:line="268" w:lineRule="auto"/>
        <w:ind w:left="0" w:firstLine="0"/>
        <w:jc w:val="left"/>
      </w:pPr>
      <w:r>
        <w:rPr>
          <w:b/>
        </w:rPr>
        <w:t xml:space="preserve">1.5. Ogólne wymagania dotyczące robót </w:t>
      </w:r>
    </w:p>
    <w:p w14:paraId="63206077" w14:textId="77777777" w:rsidR="00A74FF3" w:rsidRDefault="00B966BC" w:rsidP="004D0C1E">
      <w:pPr>
        <w:tabs>
          <w:tab w:val="center" w:pos="5031"/>
        </w:tabs>
        <w:spacing w:after="106"/>
        <w:ind w:left="0" w:firstLine="0"/>
        <w:jc w:val="left"/>
      </w:pPr>
      <w:r>
        <w:t xml:space="preserve"> </w:t>
      </w:r>
      <w:r>
        <w:tab/>
        <w:t xml:space="preserve">Ogólne wymagania dotyczące robót podano w SST DM-00.00.00 „Wymagania ogólne” [1] pkt 1.5. </w:t>
      </w:r>
    </w:p>
    <w:p w14:paraId="6C219416" w14:textId="77777777" w:rsidR="00A74FF3" w:rsidRDefault="00B966BC" w:rsidP="00E02767">
      <w:pPr>
        <w:pStyle w:val="Nagwek2"/>
        <w:spacing w:after="86"/>
        <w:ind w:left="0" w:firstLine="0"/>
      </w:pPr>
      <w:r>
        <w:t xml:space="preserve">2. MATERIAŁY </w:t>
      </w:r>
    </w:p>
    <w:p w14:paraId="5F3B0E8B" w14:textId="77777777" w:rsidR="00A74FF3" w:rsidRDefault="00B966BC" w:rsidP="00A351CE">
      <w:pPr>
        <w:pStyle w:val="Nagwek3"/>
        <w:spacing w:after="66"/>
        <w:ind w:left="0" w:firstLine="0"/>
      </w:pPr>
      <w:r>
        <w:t xml:space="preserve">2.1. Ogólne wymagania dotyczące materiałów </w:t>
      </w:r>
    </w:p>
    <w:p w14:paraId="77A9E2C1" w14:textId="77777777" w:rsidR="00A74FF3" w:rsidRDefault="00B966BC" w:rsidP="00372BDF">
      <w:pPr>
        <w:spacing w:after="50"/>
        <w:ind w:left="0" w:firstLine="0"/>
      </w:pPr>
      <w:r>
        <w:t xml:space="preserve"> Ogólne wymagania dotyczące materiałów, ich pozyskiwania i składowania, podano w  SST DM-00.00.00 „Wymagania ogólne” [1] pkt 2. Wykonawca powinien przedstawić Inżynierowi  dokumenty potwierdzające przydatność wszystkich materiałów stosowanych do wykonania warstw asfaltowych. W przypadku zmiany rodzaju i właściwości materiałów należy ponownie wykazać ich przydatność do przewidywanego celu. </w:t>
      </w:r>
    </w:p>
    <w:p w14:paraId="4B6CF468" w14:textId="77777777" w:rsidR="00A74FF3" w:rsidRDefault="00B966BC" w:rsidP="004D0C1E">
      <w:pPr>
        <w:spacing w:after="97"/>
        <w:ind w:left="0" w:firstLine="0"/>
      </w:pPr>
      <w:r>
        <w:t xml:space="preserve">Wbudowywana mieszanka mineralno-asfaltowa może pochodzić z kilku wytwórni pod warunkiem, że jest produkowana z tych samych materiałów (o ustalonej przydatności ) i w oparciu o takie samo badanie typu. </w:t>
      </w:r>
    </w:p>
    <w:p w14:paraId="2DE92202" w14:textId="77777777" w:rsidR="00A74FF3" w:rsidRDefault="00B966BC" w:rsidP="00372BDF">
      <w:pPr>
        <w:pStyle w:val="Nagwek3"/>
        <w:spacing w:after="66"/>
        <w:ind w:left="0" w:firstLine="0"/>
      </w:pPr>
      <w:r>
        <w:t xml:space="preserve">2.2. Lepiszcza asfaltowe </w:t>
      </w:r>
    </w:p>
    <w:p w14:paraId="63CA739A" w14:textId="77777777" w:rsidR="00A74FF3" w:rsidRDefault="00B966BC" w:rsidP="004D0C1E">
      <w:pPr>
        <w:tabs>
          <w:tab w:val="center" w:pos="3209"/>
        </w:tabs>
        <w:ind w:left="0" w:firstLine="0"/>
        <w:jc w:val="left"/>
      </w:pPr>
      <w:r>
        <w:t xml:space="preserve"> </w:t>
      </w:r>
      <w:r>
        <w:tab/>
        <w:t xml:space="preserve">Należy stosować asfalty drogowe wg PN-EN 12591 [24].  </w:t>
      </w:r>
    </w:p>
    <w:p w14:paraId="68C1C2B8" w14:textId="77777777" w:rsidR="00A74FF3" w:rsidRDefault="00B966BC" w:rsidP="004D0C1E">
      <w:pPr>
        <w:spacing w:after="0"/>
        <w:ind w:left="0" w:firstLine="0"/>
      </w:pPr>
      <w:r>
        <w:t xml:space="preserve">Tablica 2. Zalecane  lepiszcza asfaltowe do warstwy ścieralnej z betonu asfaltowego </w:t>
      </w:r>
    </w:p>
    <w:tbl>
      <w:tblPr>
        <w:tblStyle w:val="TableGrid"/>
        <w:tblW w:w="8318" w:type="dxa"/>
        <w:tblInd w:w="891" w:type="dxa"/>
        <w:tblCellMar>
          <w:top w:w="6" w:type="dxa"/>
        </w:tblCellMar>
        <w:tblLook w:val="04A0" w:firstRow="1" w:lastRow="0" w:firstColumn="1" w:lastColumn="0" w:noHBand="0" w:noVBand="1"/>
      </w:tblPr>
      <w:tblGrid>
        <w:gridCol w:w="1548"/>
        <w:gridCol w:w="1546"/>
        <w:gridCol w:w="634"/>
        <w:gridCol w:w="278"/>
        <w:gridCol w:w="1739"/>
        <w:gridCol w:w="501"/>
        <w:gridCol w:w="2072"/>
      </w:tblGrid>
      <w:tr w:rsidR="00A74FF3" w14:paraId="0BA4F594" w14:textId="77777777" w:rsidTr="00372BDF">
        <w:trPr>
          <w:trHeight w:val="240"/>
        </w:trPr>
        <w:tc>
          <w:tcPr>
            <w:tcW w:w="1548" w:type="dxa"/>
            <w:vMerge w:val="restart"/>
            <w:tcBorders>
              <w:top w:val="single" w:sz="4" w:space="0" w:color="000000"/>
              <w:left w:val="single" w:sz="4" w:space="0" w:color="000000"/>
              <w:bottom w:val="single" w:sz="4" w:space="0" w:color="000000"/>
              <w:right w:val="single" w:sz="4" w:space="0" w:color="000000"/>
            </w:tcBorders>
          </w:tcPr>
          <w:p w14:paraId="6C57FCA2" w14:textId="77777777" w:rsidR="00A74FF3" w:rsidRDefault="00B966BC" w:rsidP="004D0C1E">
            <w:pPr>
              <w:spacing w:after="0" w:line="259" w:lineRule="auto"/>
              <w:ind w:left="0" w:firstLine="0"/>
              <w:jc w:val="center"/>
            </w:pPr>
            <w:r>
              <w:t xml:space="preserve">Kategoria ruchu </w:t>
            </w:r>
          </w:p>
        </w:tc>
        <w:tc>
          <w:tcPr>
            <w:tcW w:w="2180" w:type="dxa"/>
            <w:gridSpan w:val="2"/>
            <w:vMerge w:val="restart"/>
            <w:tcBorders>
              <w:top w:val="single" w:sz="4" w:space="0" w:color="000000"/>
              <w:left w:val="single" w:sz="4" w:space="0" w:color="000000"/>
              <w:bottom w:val="single" w:sz="4" w:space="0" w:color="000000"/>
              <w:right w:val="nil"/>
            </w:tcBorders>
          </w:tcPr>
          <w:p w14:paraId="0683D35B" w14:textId="77777777" w:rsidR="00A74FF3" w:rsidRDefault="00B966BC" w:rsidP="004D0C1E">
            <w:pPr>
              <w:spacing w:after="0" w:line="259" w:lineRule="auto"/>
              <w:ind w:left="0" w:firstLine="0"/>
              <w:jc w:val="center"/>
            </w:pPr>
            <w:r>
              <w:t xml:space="preserve">Mieszanka ACS </w:t>
            </w:r>
          </w:p>
        </w:tc>
        <w:tc>
          <w:tcPr>
            <w:tcW w:w="278" w:type="dxa"/>
            <w:vMerge w:val="restart"/>
            <w:tcBorders>
              <w:top w:val="single" w:sz="4" w:space="0" w:color="000000"/>
              <w:left w:val="nil"/>
              <w:bottom w:val="single" w:sz="4" w:space="0" w:color="000000"/>
              <w:right w:val="single" w:sz="4" w:space="0" w:color="000000"/>
            </w:tcBorders>
          </w:tcPr>
          <w:p w14:paraId="0A501152" w14:textId="77777777" w:rsidR="00A74FF3" w:rsidRDefault="00A74FF3" w:rsidP="004D0C1E">
            <w:pPr>
              <w:spacing w:after="160" w:line="259" w:lineRule="auto"/>
              <w:ind w:left="0" w:firstLine="0"/>
              <w:jc w:val="left"/>
            </w:pPr>
          </w:p>
        </w:tc>
        <w:tc>
          <w:tcPr>
            <w:tcW w:w="4312" w:type="dxa"/>
            <w:gridSpan w:val="3"/>
            <w:tcBorders>
              <w:top w:val="single" w:sz="4" w:space="0" w:color="000000"/>
              <w:left w:val="single" w:sz="4" w:space="0" w:color="000000"/>
              <w:bottom w:val="single" w:sz="4" w:space="0" w:color="000000"/>
              <w:right w:val="single" w:sz="4" w:space="0" w:color="000000"/>
            </w:tcBorders>
          </w:tcPr>
          <w:p w14:paraId="3CB5204D" w14:textId="77777777" w:rsidR="00A74FF3" w:rsidRDefault="00B966BC" w:rsidP="004D0C1E">
            <w:pPr>
              <w:spacing w:after="0" w:line="259" w:lineRule="auto"/>
              <w:ind w:left="0" w:firstLine="0"/>
              <w:jc w:val="center"/>
            </w:pPr>
            <w:r>
              <w:t xml:space="preserve">Gatunek lepiszcza    </w:t>
            </w:r>
          </w:p>
        </w:tc>
      </w:tr>
      <w:tr w:rsidR="00A74FF3" w14:paraId="7F67946A" w14:textId="77777777" w:rsidTr="00372BDF">
        <w:trPr>
          <w:trHeight w:val="241"/>
        </w:trPr>
        <w:tc>
          <w:tcPr>
            <w:tcW w:w="0" w:type="auto"/>
            <w:vMerge/>
            <w:tcBorders>
              <w:top w:val="nil"/>
              <w:left w:val="single" w:sz="4" w:space="0" w:color="000000"/>
              <w:bottom w:val="single" w:sz="4" w:space="0" w:color="000000"/>
              <w:right w:val="single" w:sz="4" w:space="0" w:color="000000"/>
            </w:tcBorders>
          </w:tcPr>
          <w:p w14:paraId="526DECCE" w14:textId="77777777" w:rsidR="00A74FF3" w:rsidRDefault="00A74FF3" w:rsidP="004D0C1E">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14:paraId="5E2283F5" w14:textId="77777777" w:rsidR="00A74FF3" w:rsidRDefault="00A74FF3" w:rsidP="004D0C1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D2D4822" w14:textId="77777777" w:rsidR="00A74FF3" w:rsidRDefault="00A74FF3" w:rsidP="004D0C1E">
            <w:pPr>
              <w:spacing w:after="160" w:line="259" w:lineRule="auto"/>
              <w:ind w:left="0" w:firstLine="0"/>
              <w:jc w:val="left"/>
            </w:pPr>
          </w:p>
        </w:tc>
        <w:tc>
          <w:tcPr>
            <w:tcW w:w="4312" w:type="dxa"/>
            <w:gridSpan w:val="3"/>
            <w:tcBorders>
              <w:top w:val="single" w:sz="4" w:space="0" w:color="000000"/>
              <w:left w:val="single" w:sz="4" w:space="0" w:color="000000"/>
              <w:bottom w:val="single" w:sz="4" w:space="0" w:color="000000"/>
              <w:right w:val="single" w:sz="4" w:space="0" w:color="000000"/>
            </w:tcBorders>
          </w:tcPr>
          <w:p w14:paraId="7D354366" w14:textId="77777777" w:rsidR="00A74FF3" w:rsidRDefault="00B966BC" w:rsidP="004D0C1E">
            <w:pPr>
              <w:spacing w:after="0" w:line="259" w:lineRule="auto"/>
              <w:ind w:left="0" w:firstLine="0"/>
              <w:jc w:val="center"/>
            </w:pPr>
            <w:r>
              <w:t xml:space="preserve">asfalt drogowy </w:t>
            </w:r>
          </w:p>
        </w:tc>
      </w:tr>
      <w:tr w:rsidR="00A74FF3" w14:paraId="6F31B6D2" w14:textId="77777777" w:rsidTr="00372BDF">
        <w:trPr>
          <w:trHeight w:val="236"/>
        </w:trPr>
        <w:tc>
          <w:tcPr>
            <w:tcW w:w="1548" w:type="dxa"/>
            <w:tcBorders>
              <w:top w:val="single" w:sz="4" w:space="0" w:color="000000"/>
              <w:left w:val="single" w:sz="4" w:space="0" w:color="000000"/>
              <w:bottom w:val="single" w:sz="4" w:space="0" w:color="000000"/>
              <w:right w:val="single" w:sz="4" w:space="0" w:color="000000"/>
            </w:tcBorders>
          </w:tcPr>
          <w:p w14:paraId="43B5AA28" w14:textId="77777777" w:rsidR="00A74FF3" w:rsidRDefault="00B966BC" w:rsidP="004D0C1E">
            <w:pPr>
              <w:spacing w:after="0" w:line="259" w:lineRule="auto"/>
              <w:ind w:left="0" w:firstLine="0"/>
              <w:jc w:val="center"/>
            </w:pPr>
            <w:r>
              <w:t xml:space="preserve">KR1 – KR2 </w:t>
            </w:r>
          </w:p>
        </w:tc>
        <w:tc>
          <w:tcPr>
            <w:tcW w:w="1546" w:type="dxa"/>
            <w:tcBorders>
              <w:top w:val="single" w:sz="4" w:space="0" w:color="000000"/>
              <w:left w:val="single" w:sz="4" w:space="0" w:color="000000"/>
              <w:bottom w:val="single" w:sz="4" w:space="0" w:color="000000"/>
              <w:right w:val="nil"/>
            </w:tcBorders>
          </w:tcPr>
          <w:p w14:paraId="2B4D9FEB" w14:textId="77777777" w:rsidR="00A74FF3" w:rsidRDefault="00B966BC" w:rsidP="004D0C1E">
            <w:pPr>
              <w:spacing w:after="0" w:line="259" w:lineRule="auto"/>
              <w:ind w:left="0" w:firstLine="0"/>
              <w:jc w:val="right"/>
            </w:pPr>
            <w:r>
              <w:t xml:space="preserve">AC5S, AC8S, </w:t>
            </w:r>
          </w:p>
        </w:tc>
        <w:tc>
          <w:tcPr>
            <w:tcW w:w="634" w:type="dxa"/>
            <w:tcBorders>
              <w:top w:val="single" w:sz="4" w:space="0" w:color="000000"/>
              <w:left w:val="nil"/>
              <w:bottom w:val="single" w:sz="4" w:space="0" w:color="000000"/>
              <w:right w:val="nil"/>
            </w:tcBorders>
            <w:shd w:val="clear" w:color="auto" w:fill="D9D9D9"/>
          </w:tcPr>
          <w:p w14:paraId="5BFCB69D" w14:textId="77777777" w:rsidR="00A74FF3" w:rsidRDefault="00B966BC" w:rsidP="00A351CE">
            <w:pPr>
              <w:spacing w:after="40" w:line="259" w:lineRule="auto"/>
              <w:ind w:left="0" w:firstLine="0"/>
            </w:pPr>
            <w:r>
              <w:t>AC11S</w:t>
            </w:r>
          </w:p>
        </w:tc>
        <w:tc>
          <w:tcPr>
            <w:tcW w:w="278" w:type="dxa"/>
            <w:tcBorders>
              <w:top w:val="single" w:sz="4" w:space="0" w:color="000000"/>
              <w:left w:val="nil"/>
              <w:bottom w:val="single" w:sz="4" w:space="0" w:color="000000"/>
              <w:right w:val="single" w:sz="4" w:space="0" w:color="000000"/>
            </w:tcBorders>
          </w:tcPr>
          <w:p w14:paraId="08F68060" w14:textId="77777777" w:rsidR="00A74FF3" w:rsidRDefault="00B966BC" w:rsidP="00A351CE">
            <w:pPr>
              <w:spacing w:after="40" w:line="259" w:lineRule="auto"/>
              <w:ind w:left="0" w:firstLine="0"/>
              <w:jc w:val="left"/>
            </w:pPr>
            <w:r>
              <w:t xml:space="preserve"> </w:t>
            </w:r>
          </w:p>
        </w:tc>
        <w:tc>
          <w:tcPr>
            <w:tcW w:w="1739" w:type="dxa"/>
            <w:tcBorders>
              <w:top w:val="single" w:sz="4" w:space="0" w:color="000000"/>
              <w:left w:val="single" w:sz="4" w:space="0" w:color="000000"/>
              <w:bottom w:val="single" w:sz="4" w:space="0" w:color="000000"/>
              <w:right w:val="nil"/>
            </w:tcBorders>
          </w:tcPr>
          <w:p w14:paraId="73A7A675" w14:textId="77777777" w:rsidR="00A74FF3" w:rsidRDefault="00A74FF3" w:rsidP="00A351CE">
            <w:pPr>
              <w:spacing w:after="40" w:line="259" w:lineRule="auto"/>
              <w:ind w:left="0" w:firstLine="0"/>
              <w:jc w:val="left"/>
            </w:pPr>
          </w:p>
        </w:tc>
        <w:tc>
          <w:tcPr>
            <w:tcW w:w="501" w:type="dxa"/>
            <w:tcBorders>
              <w:top w:val="single" w:sz="4" w:space="0" w:color="000000"/>
              <w:left w:val="nil"/>
              <w:bottom w:val="single" w:sz="4" w:space="0" w:color="000000"/>
              <w:right w:val="nil"/>
            </w:tcBorders>
            <w:shd w:val="clear" w:color="auto" w:fill="D9D9D9"/>
          </w:tcPr>
          <w:p w14:paraId="01A9D091" w14:textId="77777777" w:rsidR="00A74FF3" w:rsidRDefault="00B966BC" w:rsidP="00A351CE">
            <w:pPr>
              <w:spacing w:after="40" w:line="259" w:lineRule="auto"/>
              <w:ind w:left="0" w:firstLine="0"/>
            </w:pPr>
            <w:r>
              <w:t>50/70</w:t>
            </w:r>
          </w:p>
        </w:tc>
        <w:tc>
          <w:tcPr>
            <w:tcW w:w="2072" w:type="dxa"/>
            <w:tcBorders>
              <w:top w:val="single" w:sz="4" w:space="0" w:color="000000"/>
              <w:left w:val="nil"/>
              <w:bottom w:val="single" w:sz="4" w:space="0" w:color="000000"/>
              <w:right w:val="single" w:sz="4" w:space="0" w:color="000000"/>
            </w:tcBorders>
          </w:tcPr>
          <w:p w14:paraId="6AB2FA1A" w14:textId="77777777" w:rsidR="00A74FF3" w:rsidRDefault="00B966BC" w:rsidP="00A351CE">
            <w:pPr>
              <w:spacing w:after="40" w:line="259" w:lineRule="auto"/>
              <w:ind w:left="0" w:firstLine="0"/>
              <w:jc w:val="left"/>
            </w:pPr>
            <w:r>
              <w:t xml:space="preserve">, 70/100 </w:t>
            </w:r>
          </w:p>
        </w:tc>
      </w:tr>
    </w:tbl>
    <w:p w14:paraId="613F99DD" w14:textId="77777777" w:rsidR="00372BDF" w:rsidRPr="00372BDF" w:rsidRDefault="00372BDF" w:rsidP="004D0C1E">
      <w:pPr>
        <w:spacing w:after="0"/>
        <w:ind w:left="0" w:firstLine="0"/>
        <w:rPr>
          <w:sz w:val="8"/>
          <w:szCs w:val="8"/>
        </w:rPr>
      </w:pPr>
    </w:p>
    <w:p w14:paraId="5FFE8BA0" w14:textId="77777777" w:rsidR="00A351CE" w:rsidRPr="00A351CE" w:rsidRDefault="00A351CE" w:rsidP="004D0C1E">
      <w:pPr>
        <w:spacing w:after="0"/>
        <w:ind w:left="0" w:firstLine="0"/>
        <w:rPr>
          <w:sz w:val="8"/>
          <w:szCs w:val="8"/>
        </w:rPr>
      </w:pPr>
    </w:p>
    <w:p w14:paraId="433F58E2" w14:textId="77777777" w:rsidR="00A74FF3" w:rsidRDefault="00B966BC" w:rsidP="004D0C1E">
      <w:pPr>
        <w:spacing w:after="0"/>
        <w:ind w:left="0" w:firstLine="0"/>
      </w:pPr>
      <w:r>
        <w:t xml:space="preserve">Tablica 3. Wymagania wobec asfaltów drogowych wg PN-EN 12591 [24] </w:t>
      </w:r>
    </w:p>
    <w:tbl>
      <w:tblPr>
        <w:tblStyle w:val="TableGrid"/>
        <w:tblW w:w="9213" w:type="dxa"/>
        <w:tblInd w:w="421" w:type="dxa"/>
        <w:tblCellMar>
          <w:top w:w="6" w:type="dxa"/>
          <w:left w:w="108" w:type="dxa"/>
          <w:right w:w="53" w:type="dxa"/>
        </w:tblCellMar>
        <w:tblLook w:val="04A0" w:firstRow="1" w:lastRow="0" w:firstColumn="1" w:lastColumn="0" w:noHBand="0" w:noVBand="1"/>
      </w:tblPr>
      <w:tblGrid>
        <w:gridCol w:w="441"/>
        <w:gridCol w:w="3455"/>
        <w:gridCol w:w="1100"/>
        <w:gridCol w:w="1916"/>
        <w:gridCol w:w="1167"/>
        <w:gridCol w:w="1134"/>
      </w:tblGrid>
      <w:tr w:rsidR="00A74FF3" w14:paraId="1A251E92" w14:textId="77777777" w:rsidTr="00A351CE">
        <w:trPr>
          <w:trHeight w:val="241"/>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14:paraId="7041B52F" w14:textId="77777777" w:rsidR="00A74FF3" w:rsidRDefault="00B966BC" w:rsidP="004D0C1E">
            <w:pPr>
              <w:spacing w:after="0" w:line="259" w:lineRule="auto"/>
              <w:ind w:left="0" w:firstLine="0"/>
              <w:jc w:val="left"/>
            </w:pPr>
            <w:r>
              <w:t xml:space="preserve">Lp. </w:t>
            </w:r>
          </w:p>
        </w:tc>
        <w:tc>
          <w:tcPr>
            <w:tcW w:w="3455" w:type="dxa"/>
            <w:vMerge w:val="restart"/>
            <w:tcBorders>
              <w:top w:val="single" w:sz="4" w:space="0" w:color="000000"/>
              <w:left w:val="single" w:sz="4" w:space="0" w:color="000000"/>
              <w:bottom w:val="single" w:sz="4" w:space="0" w:color="000000"/>
              <w:right w:val="single" w:sz="4" w:space="0" w:color="000000"/>
            </w:tcBorders>
            <w:vAlign w:val="center"/>
          </w:tcPr>
          <w:p w14:paraId="23D0B92C" w14:textId="77777777" w:rsidR="00A74FF3" w:rsidRDefault="00B966BC" w:rsidP="004D0C1E">
            <w:pPr>
              <w:spacing w:after="0" w:line="259" w:lineRule="auto"/>
              <w:ind w:left="0" w:firstLine="0"/>
              <w:jc w:val="center"/>
            </w:pPr>
            <w:r>
              <w:t xml:space="preserve">Właściwości </w:t>
            </w:r>
          </w:p>
        </w:tc>
        <w:tc>
          <w:tcPr>
            <w:tcW w:w="1100" w:type="dxa"/>
            <w:vMerge w:val="restart"/>
            <w:tcBorders>
              <w:top w:val="single" w:sz="4" w:space="0" w:color="000000"/>
              <w:left w:val="single" w:sz="4" w:space="0" w:color="000000"/>
              <w:bottom w:val="single" w:sz="4" w:space="0" w:color="000000"/>
              <w:right w:val="single" w:sz="4" w:space="0" w:color="000000"/>
            </w:tcBorders>
          </w:tcPr>
          <w:p w14:paraId="195C9272" w14:textId="77777777" w:rsidR="00A74FF3" w:rsidRDefault="00B966BC" w:rsidP="004D0C1E">
            <w:pPr>
              <w:spacing w:after="0" w:line="259" w:lineRule="auto"/>
              <w:ind w:left="0" w:firstLine="0"/>
              <w:jc w:val="center"/>
            </w:pPr>
            <w:r>
              <w:t xml:space="preserve">Jednostka </w:t>
            </w:r>
          </w:p>
        </w:tc>
        <w:tc>
          <w:tcPr>
            <w:tcW w:w="1916" w:type="dxa"/>
            <w:vMerge w:val="restart"/>
            <w:tcBorders>
              <w:top w:val="single" w:sz="4" w:space="0" w:color="000000"/>
              <w:left w:val="single" w:sz="4" w:space="0" w:color="000000"/>
              <w:bottom w:val="single" w:sz="4" w:space="0" w:color="000000"/>
              <w:right w:val="single" w:sz="4" w:space="0" w:color="000000"/>
            </w:tcBorders>
          </w:tcPr>
          <w:p w14:paraId="0F6AE181" w14:textId="77777777" w:rsidR="00A74FF3" w:rsidRDefault="00B966BC" w:rsidP="004D0C1E">
            <w:pPr>
              <w:spacing w:after="0" w:line="259" w:lineRule="auto"/>
              <w:ind w:left="0" w:firstLine="0"/>
              <w:jc w:val="center"/>
            </w:pPr>
            <w:r>
              <w:t xml:space="preserve">Metoda badania </w:t>
            </w:r>
          </w:p>
        </w:tc>
        <w:tc>
          <w:tcPr>
            <w:tcW w:w="2301" w:type="dxa"/>
            <w:gridSpan w:val="2"/>
            <w:tcBorders>
              <w:top w:val="single" w:sz="4" w:space="0" w:color="000000"/>
              <w:left w:val="single" w:sz="4" w:space="0" w:color="000000"/>
              <w:bottom w:val="single" w:sz="4" w:space="0" w:color="000000"/>
              <w:right w:val="single" w:sz="4" w:space="0" w:color="000000"/>
            </w:tcBorders>
          </w:tcPr>
          <w:p w14:paraId="1259CD49" w14:textId="77777777" w:rsidR="00A74FF3" w:rsidRDefault="00B966BC" w:rsidP="004D0C1E">
            <w:pPr>
              <w:spacing w:after="0" w:line="259" w:lineRule="auto"/>
              <w:ind w:left="0" w:firstLine="0"/>
              <w:jc w:val="center"/>
            </w:pPr>
            <w:r>
              <w:t xml:space="preserve">Rodzaj asfaltu </w:t>
            </w:r>
          </w:p>
        </w:tc>
      </w:tr>
      <w:tr w:rsidR="00A74FF3" w14:paraId="634D08AC" w14:textId="77777777" w:rsidTr="00A351CE">
        <w:trPr>
          <w:trHeight w:val="238"/>
        </w:trPr>
        <w:tc>
          <w:tcPr>
            <w:tcW w:w="441" w:type="dxa"/>
            <w:vMerge/>
            <w:tcBorders>
              <w:top w:val="nil"/>
              <w:left w:val="single" w:sz="4" w:space="0" w:color="000000"/>
              <w:bottom w:val="single" w:sz="4" w:space="0" w:color="000000"/>
              <w:right w:val="single" w:sz="4" w:space="0" w:color="000000"/>
            </w:tcBorders>
          </w:tcPr>
          <w:p w14:paraId="1D129198" w14:textId="77777777" w:rsidR="00A74FF3" w:rsidRDefault="00A74FF3" w:rsidP="004D0C1E">
            <w:pPr>
              <w:spacing w:after="160" w:line="259" w:lineRule="auto"/>
              <w:ind w:left="0" w:firstLine="0"/>
              <w:jc w:val="left"/>
            </w:pPr>
          </w:p>
        </w:tc>
        <w:tc>
          <w:tcPr>
            <w:tcW w:w="3455" w:type="dxa"/>
            <w:vMerge/>
            <w:tcBorders>
              <w:top w:val="nil"/>
              <w:left w:val="single" w:sz="4" w:space="0" w:color="000000"/>
              <w:bottom w:val="single" w:sz="4" w:space="0" w:color="000000"/>
              <w:right w:val="single" w:sz="4" w:space="0" w:color="000000"/>
            </w:tcBorders>
          </w:tcPr>
          <w:p w14:paraId="6C6843CA" w14:textId="77777777" w:rsidR="00A74FF3" w:rsidRDefault="00A74FF3" w:rsidP="004D0C1E">
            <w:pPr>
              <w:spacing w:after="160" w:line="259" w:lineRule="auto"/>
              <w:ind w:left="0" w:firstLine="0"/>
              <w:jc w:val="left"/>
            </w:pPr>
          </w:p>
        </w:tc>
        <w:tc>
          <w:tcPr>
            <w:tcW w:w="1100" w:type="dxa"/>
            <w:vMerge/>
            <w:tcBorders>
              <w:top w:val="nil"/>
              <w:left w:val="single" w:sz="4" w:space="0" w:color="000000"/>
              <w:bottom w:val="single" w:sz="4" w:space="0" w:color="000000"/>
              <w:right w:val="single" w:sz="4" w:space="0" w:color="000000"/>
            </w:tcBorders>
          </w:tcPr>
          <w:p w14:paraId="76FD98D6" w14:textId="77777777" w:rsidR="00A74FF3" w:rsidRDefault="00A74FF3" w:rsidP="004D0C1E">
            <w:pPr>
              <w:spacing w:after="160" w:line="259" w:lineRule="auto"/>
              <w:ind w:left="0" w:firstLine="0"/>
              <w:jc w:val="left"/>
            </w:pPr>
          </w:p>
        </w:tc>
        <w:tc>
          <w:tcPr>
            <w:tcW w:w="1916" w:type="dxa"/>
            <w:vMerge/>
            <w:tcBorders>
              <w:top w:val="nil"/>
              <w:left w:val="single" w:sz="4" w:space="0" w:color="000000"/>
              <w:bottom w:val="single" w:sz="4" w:space="0" w:color="000000"/>
              <w:right w:val="single" w:sz="4" w:space="0" w:color="000000"/>
            </w:tcBorders>
          </w:tcPr>
          <w:p w14:paraId="79DD3EB4" w14:textId="77777777" w:rsidR="00A74FF3" w:rsidRDefault="00A74FF3" w:rsidP="004D0C1E">
            <w:pPr>
              <w:spacing w:after="160" w:line="259" w:lineRule="auto"/>
              <w:ind w:left="0" w:firstLine="0"/>
              <w:jc w:val="left"/>
            </w:pP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37BB6E10" w14:textId="77777777" w:rsidR="00A74FF3" w:rsidRDefault="00B966BC" w:rsidP="004D0C1E">
            <w:pPr>
              <w:spacing w:after="0" w:line="259" w:lineRule="auto"/>
              <w:ind w:left="0" w:firstLine="0"/>
              <w:jc w:val="center"/>
            </w:pPr>
            <w:r>
              <w:t xml:space="preserve">50/70 </w:t>
            </w:r>
          </w:p>
        </w:tc>
        <w:tc>
          <w:tcPr>
            <w:tcW w:w="1134" w:type="dxa"/>
            <w:tcBorders>
              <w:top w:val="single" w:sz="4" w:space="0" w:color="000000"/>
              <w:left w:val="single" w:sz="4" w:space="0" w:color="000000"/>
              <w:bottom w:val="single" w:sz="4" w:space="0" w:color="000000"/>
              <w:right w:val="single" w:sz="4" w:space="0" w:color="000000"/>
            </w:tcBorders>
          </w:tcPr>
          <w:p w14:paraId="2C7A1A3B" w14:textId="77777777" w:rsidR="00A74FF3" w:rsidRDefault="00B966BC" w:rsidP="004D0C1E">
            <w:pPr>
              <w:spacing w:after="0" w:line="259" w:lineRule="auto"/>
              <w:ind w:left="0" w:firstLine="0"/>
              <w:jc w:val="center"/>
            </w:pPr>
            <w:r>
              <w:t xml:space="preserve">70/100 </w:t>
            </w:r>
          </w:p>
        </w:tc>
      </w:tr>
      <w:tr w:rsidR="00A74FF3" w14:paraId="26349CDB" w14:textId="77777777" w:rsidTr="00A351CE">
        <w:trPr>
          <w:trHeight w:val="242"/>
        </w:trPr>
        <w:tc>
          <w:tcPr>
            <w:tcW w:w="6912" w:type="dxa"/>
            <w:gridSpan w:val="4"/>
            <w:tcBorders>
              <w:top w:val="single" w:sz="4" w:space="0" w:color="000000"/>
              <w:left w:val="single" w:sz="4" w:space="0" w:color="000000"/>
              <w:bottom w:val="single" w:sz="4" w:space="0" w:color="000000"/>
              <w:right w:val="nil"/>
            </w:tcBorders>
          </w:tcPr>
          <w:p w14:paraId="1D529404" w14:textId="77777777" w:rsidR="00A74FF3" w:rsidRDefault="00B966BC" w:rsidP="004D0C1E">
            <w:pPr>
              <w:spacing w:after="0" w:line="259" w:lineRule="auto"/>
              <w:ind w:left="0" w:firstLine="0"/>
              <w:jc w:val="right"/>
            </w:pPr>
            <w:r>
              <w:t xml:space="preserve">WŁAŚCIWOŚCI   OBLIGATORYJNE </w:t>
            </w:r>
          </w:p>
        </w:tc>
        <w:tc>
          <w:tcPr>
            <w:tcW w:w="2301" w:type="dxa"/>
            <w:gridSpan w:val="2"/>
            <w:tcBorders>
              <w:top w:val="single" w:sz="4" w:space="0" w:color="000000"/>
              <w:left w:val="nil"/>
              <w:bottom w:val="single" w:sz="4" w:space="0" w:color="000000"/>
              <w:right w:val="single" w:sz="4" w:space="0" w:color="000000"/>
            </w:tcBorders>
          </w:tcPr>
          <w:p w14:paraId="040515A7" w14:textId="77777777" w:rsidR="00A74FF3" w:rsidRDefault="00A74FF3" w:rsidP="00832703">
            <w:pPr>
              <w:spacing w:after="0" w:line="259" w:lineRule="auto"/>
              <w:ind w:left="0" w:firstLine="0"/>
              <w:jc w:val="left"/>
            </w:pPr>
          </w:p>
          <w:p w14:paraId="521C63FC" w14:textId="77777777" w:rsidR="00832703" w:rsidRPr="00832703" w:rsidRDefault="00832703" w:rsidP="00832703">
            <w:pPr>
              <w:spacing w:after="0" w:line="259" w:lineRule="auto"/>
              <w:ind w:left="0" w:firstLine="0"/>
              <w:jc w:val="left"/>
              <w:rPr>
                <w:sz w:val="4"/>
                <w:szCs w:val="4"/>
              </w:rPr>
            </w:pPr>
          </w:p>
        </w:tc>
      </w:tr>
      <w:tr w:rsidR="00A74FF3" w14:paraId="67C28B0A" w14:textId="77777777" w:rsidTr="00A351CE">
        <w:trPr>
          <w:trHeight w:val="238"/>
        </w:trPr>
        <w:tc>
          <w:tcPr>
            <w:tcW w:w="441" w:type="dxa"/>
            <w:tcBorders>
              <w:top w:val="single" w:sz="4" w:space="0" w:color="000000"/>
              <w:left w:val="single" w:sz="4" w:space="0" w:color="000000"/>
              <w:bottom w:val="single" w:sz="4" w:space="0" w:color="000000"/>
              <w:right w:val="single" w:sz="4" w:space="0" w:color="000000"/>
            </w:tcBorders>
          </w:tcPr>
          <w:p w14:paraId="4B723D06" w14:textId="77777777" w:rsidR="00A74FF3" w:rsidRDefault="00B966BC" w:rsidP="004D0C1E">
            <w:pPr>
              <w:spacing w:after="0" w:line="259" w:lineRule="auto"/>
              <w:ind w:left="0" w:firstLine="0"/>
              <w:jc w:val="center"/>
            </w:pPr>
            <w:r>
              <w:t xml:space="preserve">1 </w:t>
            </w:r>
          </w:p>
        </w:tc>
        <w:tc>
          <w:tcPr>
            <w:tcW w:w="3455" w:type="dxa"/>
            <w:tcBorders>
              <w:top w:val="single" w:sz="4" w:space="0" w:color="000000"/>
              <w:left w:val="single" w:sz="4" w:space="0" w:color="000000"/>
              <w:bottom w:val="single" w:sz="4" w:space="0" w:color="000000"/>
              <w:right w:val="single" w:sz="4" w:space="0" w:color="000000"/>
            </w:tcBorders>
          </w:tcPr>
          <w:p w14:paraId="789BE33F" w14:textId="77777777" w:rsidR="00A74FF3" w:rsidRDefault="00B966BC" w:rsidP="004D0C1E">
            <w:pPr>
              <w:spacing w:after="0" w:line="259" w:lineRule="auto"/>
              <w:ind w:left="0" w:firstLine="0"/>
              <w:jc w:val="left"/>
            </w:pPr>
            <w:r>
              <w:t xml:space="preserve">Penetracja w 25°C </w:t>
            </w:r>
          </w:p>
        </w:tc>
        <w:tc>
          <w:tcPr>
            <w:tcW w:w="1100" w:type="dxa"/>
            <w:tcBorders>
              <w:top w:val="single" w:sz="4" w:space="0" w:color="000000"/>
              <w:left w:val="single" w:sz="4" w:space="0" w:color="000000"/>
              <w:bottom w:val="single" w:sz="4" w:space="0" w:color="000000"/>
              <w:right w:val="single" w:sz="4" w:space="0" w:color="000000"/>
            </w:tcBorders>
          </w:tcPr>
          <w:p w14:paraId="0F69E073" w14:textId="77777777" w:rsidR="00A74FF3" w:rsidRDefault="00B966BC" w:rsidP="004D0C1E">
            <w:pPr>
              <w:spacing w:after="0" w:line="259" w:lineRule="auto"/>
              <w:ind w:left="0" w:firstLine="0"/>
              <w:jc w:val="center"/>
            </w:pPr>
            <w:r>
              <w:t xml:space="preserve">0,1 mm </w:t>
            </w:r>
          </w:p>
        </w:tc>
        <w:tc>
          <w:tcPr>
            <w:tcW w:w="1916" w:type="dxa"/>
            <w:tcBorders>
              <w:top w:val="single" w:sz="4" w:space="0" w:color="000000"/>
              <w:left w:val="single" w:sz="4" w:space="0" w:color="000000"/>
              <w:bottom w:val="single" w:sz="4" w:space="0" w:color="000000"/>
              <w:right w:val="single" w:sz="4" w:space="0" w:color="000000"/>
            </w:tcBorders>
          </w:tcPr>
          <w:p w14:paraId="6BD4594B" w14:textId="77777777" w:rsidR="00A74FF3" w:rsidRDefault="00B966BC" w:rsidP="004D0C1E">
            <w:pPr>
              <w:spacing w:after="0" w:line="259" w:lineRule="auto"/>
              <w:ind w:left="0" w:firstLine="0"/>
              <w:jc w:val="left"/>
            </w:pPr>
            <w:r>
              <w:t xml:space="preserve">PN-EN 1426 [21]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4C7270F4" w14:textId="77777777" w:rsidR="00A74FF3" w:rsidRDefault="00B966BC" w:rsidP="004D0C1E">
            <w:pPr>
              <w:spacing w:after="0" w:line="259" w:lineRule="auto"/>
              <w:ind w:left="0" w:firstLine="0"/>
              <w:jc w:val="center"/>
            </w:pPr>
            <w:r>
              <w:t xml:space="preserve">50-70 </w:t>
            </w:r>
          </w:p>
        </w:tc>
        <w:tc>
          <w:tcPr>
            <w:tcW w:w="1134" w:type="dxa"/>
            <w:tcBorders>
              <w:top w:val="single" w:sz="4" w:space="0" w:color="000000"/>
              <w:left w:val="single" w:sz="4" w:space="0" w:color="000000"/>
              <w:bottom w:val="single" w:sz="4" w:space="0" w:color="000000"/>
              <w:right w:val="single" w:sz="4" w:space="0" w:color="000000"/>
            </w:tcBorders>
          </w:tcPr>
          <w:p w14:paraId="5D643142" w14:textId="77777777" w:rsidR="00A74FF3" w:rsidRDefault="00B966BC" w:rsidP="004D0C1E">
            <w:pPr>
              <w:spacing w:after="0" w:line="259" w:lineRule="auto"/>
              <w:ind w:left="0" w:firstLine="0"/>
              <w:jc w:val="center"/>
            </w:pPr>
            <w:r>
              <w:t xml:space="preserve">70-100 </w:t>
            </w:r>
          </w:p>
        </w:tc>
      </w:tr>
      <w:tr w:rsidR="00A74FF3" w14:paraId="286B1652" w14:textId="77777777" w:rsidTr="00A351CE">
        <w:trPr>
          <w:trHeight w:val="240"/>
        </w:trPr>
        <w:tc>
          <w:tcPr>
            <w:tcW w:w="441" w:type="dxa"/>
            <w:tcBorders>
              <w:top w:val="single" w:sz="4" w:space="0" w:color="000000"/>
              <w:left w:val="single" w:sz="4" w:space="0" w:color="000000"/>
              <w:bottom w:val="single" w:sz="4" w:space="0" w:color="000000"/>
              <w:right w:val="single" w:sz="4" w:space="0" w:color="000000"/>
            </w:tcBorders>
          </w:tcPr>
          <w:p w14:paraId="2D5CE536" w14:textId="77777777" w:rsidR="00A74FF3" w:rsidRDefault="00B966BC" w:rsidP="004D0C1E">
            <w:pPr>
              <w:spacing w:after="0" w:line="259" w:lineRule="auto"/>
              <w:ind w:left="0" w:firstLine="0"/>
              <w:jc w:val="center"/>
            </w:pPr>
            <w:r>
              <w:t xml:space="preserve">2 </w:t>
            </w:r>
          </w:p>
        </w:tc>
        <w:tc>
          <w:tcPr>
            <w:tcW w:w="3455" w:type="dxa"/>
            <w:tcBorders>
              <w:top w:val="single" w:sz="4" w:space="0" w:color="000000"/>
              <w:left w:val="single" w:sz="4" w:space="0" w:color="000000"/>
              <w:bottom w:val="single" w:sz="4" w:space="0" w:color="000000"/>
              <w:right w:val="single" w:sz="4" w:space="0" w:color="000000"/>
            </w:tcBorders>
          </w:tcPr>
          <w:p w14:paraId="5FD215A4" w14:textId="77777777" w:rsidR="00A74FF3" w:rsidRDefault="00B966BC" w:rsidP="004D0C1E">
            <w:pPr>
              <w:spacing w:after="0" w:line="259" w:lineRule="auto"/>
              <w:ind w:left="0" w:firstLine="0"/>
              <w:jc w:val="left"/>
            </w:pPr>
            <w:r>
              <w:t xml:space="preserve">Temperatura mięknienia </w:t>
            </w:r>
          </w:p>
        </w:tc>
        <w:tc>
          <w:tcPr>
            <w:tcW w:w="1100" w:type="dxa"/>
            <w:tcBorders>
              <w:top w:val="single" w:sz="4" w:space="0" w:color="000000"/>
              <w:left w:val="single" w:sz="4" w:space="0" w:color="000000"/>
              <w:bottom w:val="single" w:sz="4" w:space="0" w:color="000000"/>
              <w:right w:val="single" w:sz="4" w:space="0" w:color="000000"/>
            </w:tcBorders>
          </w:tcPr>
          <w:p w14:paraId="19952A4B"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0A844070" w14:textId="77777777" w:rsidR="00A74FF3" w:rsidRDefault="00B966BC" w:rsidP="004D0C1E">
            <w:pPr>
              <w:spacing w:after="0" w:line="259" w:lineRule="auto"/>
              <w:ind w:left="0" w:firstLine="0"/>
              <w:jc w:val="left"/>
            </w:pPr>
            <w:r>
              <w:t xml:space="preserve">PN-EN 1427 [22]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0EA8BD37" w14:textId="77777777" w:rsidR="00A74FF3" w:rsidRDefault="00B966BC" w:rsidP="004D0C1E">
            <w:pPr>
              <w:spacing w:after="0" w:line="259" w:lineRule="auto"/>
              <w:ind w:left="0" w:firstLine="0"/>
              <w:jc w:val="center"/>
            </w:pPr>
            <w:r>
              <w:t xml:space="preserve">46-54 </w:t>
            </w:r>
          </w:p>
        </w:tc>
        <w:tc>
          <w:tcPr>
            <w:tcW w:w="1134" w:type="dxa"/>
            <w:tcBorders>
              <w:top w:val="single" w:sz="4" w:space="0" w:color="000000"/>
              <w:left w:val="single" w:sz="4" w:space="0" w:color="000000"/>
              <w:bottom w:val="single" w:sz="4" w:space="0" w:color="000000"/>
              <w:right w:val="single" w:sz="4" w:space="0" w:color="000000"/>
            </w:tcBorders>
          </w:tcPr>
          <w:p w14:paraId="7A6FA71E" w14:textId="77777777" w:rsidR="00A74FF3" w:rsidRDefault="00B966BC" w:rsidP="004D0C1E">
            <w:pPr>
              <w:spacing w:after="0" w:line="259" w:lineRule="auto"/>
              <w:ind w:left="0" w:firstLine="0"/>
              <w:jc w:val="center"/>
            </w:pPr>
            <w:r>
              <w:t xml:space="preserve">43-51 </w:t>
            </w:r>
          </w:p>
        </w:tc>
      </w:tr>
      <w:tr w:rsidR="00A74FF3" w14:paraId="06A313FF" w14:textId="77777777" w:rsidTr="00A351CE">
        <w:trPr>
          <w:trHeight w:val="275"/>
        </w:trPr>
        <w:tc>
          <w:tcPr>
            <w:tcW w:w="441" w:type="dxa"/>
            <w:tcBorders>
              <w:top w:val="single" w:sz="4" w:space="0" w:color="000000"/>
              <w:left w:val="single" w:sz="4" w:space="0" w:color="000000"/>
              <w:bottom w:val="single" w:sz="4" w:space="0" w:color="000000"/>
              <w:right w:val="single" w:sz="4" w:space="0" w:color="000000"/>
            </w:tcBorders>
          </w:tcPr>
          <w:p w14:paraId="2F441B56" w14:textId="77777777" w:rsidR="00A74FF3" w:rsidRDefault="00B966BC" w:rsidP="004D0C1E">
            <w:pPr>
              <w:spacing w:after="0" w:line="259" w:lineRule="auto"/>
              <w:ind w:left="0" w:firstLine="0"/>
              <w:jc w:val="center"/>
            </w:pPr>
            <w:r>
              <w:t xml:space="preserve">3 </w:t>
            </w:r>
          </w:p>
        </w:tc>
        <w:tc>
          <w:tcPr>
            <w:tcW w:w="3455" w:type="dxa"/>
            <w:tcBorders>
              <w:top w:val="single" w:sz="4" w:space="0" w:color="000000"/>
              <w:left w:val="single" w:sz="4" w:space="0" w:color="000000"/>
              <w:bottom w:val="single" w:sz="4" w:space="0" w:color="000000"/>
              <w:right w:val="single" w:sz="4" w:space="0" w:color="000000"/>
            </w:tcBorders>
          </w:tcPr>
          <w:p w14:paraId="62D97A06" w14:textId="77777777" w:rsidR="00A74FF3" w:rsidRDefault="00B966BC" w:rsidP="004D0C1E">
            <w:pPr>
              <w:spacing w:after="0" w:line="259" w:lineRule="auto"/>
              <w:ind w:left="0" w:firstLine="0"/>
              <w:jc w:val="left"/>
            </w:pPr>
            <w:r>
              <w:t xml:space="preserve">Temperatura zapłonu,  nie mniej niż </w:t>
            </w:r>
          </w:p>
        </w:tc>
        <w:tc>
          <w:tcPr>
            <w:tcW w:w="1100" w:type="dxa"/>
            <w:tcBorders>
              <w:top w:val="single" w:sz="4" w:space="0" w:color="000000"/>
              <w:left w:val="single" w:sz="4" w:space="0" w:color="000000"/>
              <w:bottom w:val="single" w:sz="4" w:space="0" w:color="000000"/>
              <w:right w:val="single" w:sz="4" w:space="0" w:color="000000"/>
            </w:tcBorders>
          </w:tcPr>
          <w:p w14:paraId="4C2B1278"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2B705AB7" w14:textId="77777777" w:rsidR="00A74FF3" w:rsidRDefault="00B966BC" w:rsidP="00A351CE">
            <w:pPr>
              <w:spacing w:after="0" w:line="259" w:lineRule="auto"/>
              <w:ind w:left="0" w:firstLine="0"/>
              <w:jc w:val="center"/>
            </w:pPr>
            <w:r>
              <w:t xml:space="preserve">PN-EN 22592 [67]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054DF26" w14:textId="77777777" w:rsidR="00A74FF3" w:rsidRDefault="00B966BC" w:rsidP="004D0C1E">
            <w:pPr>
              <w:spacing w:after="0" w:line="259" w:lineRule="auto"/>
              <w:ind w:left="0" w:firstLine="0"/>
              <w:jc w:val="center"/>
            </w:pPr>
            <w:r>
              <w:t xml:space="preserve">230 </w:t>
            </w:r>
          </w:p>
        </w:tc>
        <w:tc>
          <w:tcPr>
            <w:tcW w:w="1134" w:type="dxa"/>
            <w:tcBorders>
              <w:top w:val="single" w:sz="4" w:space="0" w:color="000000"/>
              <w:left w:val="single" w:sz="4" w:space="0" w:color="000000"/>
              <w:bottom w:val="single" w:sz="4" w:space="0" w:color="000000"/>
              <w:right w:val="single" w:sz="4" w:space="0" w:color="000000"/>
            </w:tcBorders>
          </w:tcPr>
          <w:p w14:paraId="23015EEB" w14:textId="77777777" w:rsidR="00A74FF3" w:rsidRDefault="00B966BC" w:rsidP="004D0C1E">
            <w:pPr>
              <w:spacing w:after="0" w:line="259" w:lineRule="auto"/>
              <w:ind w:left="0" w:firstLine="0"/>
              <w:jc w:val="center"/>
            </w:pPr>
            <w:r>
              <w:t xml:space="preserve">230 </w:t>
            </w:r>
          </w:p>
        </w:tc>
      </w:tr>
      <w:tr w:rsidR="00A74FF3" w14:paraId="352E0C01" w14:textId="77777777" w:rsidTr="00A351CE">
        <w:trPr>
          <w:trHeight w:val="471"/>
        </w:trPr>
        <w:tc>
          <w:tcPr>
            <w:tcW w:w="441" w:type="dxa"/>
            <w:tcBorders>
              <w:top w:val="single" w:sz="4" w:space="0" w:color="000000"/>
              <w:left w:val="single" w:sz="4" w:space="0" w:color="000000"/>
              <w:bottom w:val="single" w:sz="4" w:space="0" w:color="000000"/>
              <w:right w:val="single" w:sz="4" w:space="0" w:color="000000"/>
            </w:tcBorders>
          </w:tcPr>
          <w:p w14:paraId="3942E113" w14:textId="77777777" w:rsidR="00A74FF3" w:rsidRDefault="00B966BC" w:rsidP="004D0C1E">
            <w:pPr>
              <w:spacing w:after="0" w:line="259" w:lineRule="auto"/>
              <w:ind w:left="0" w:firstLine="0"/>
              <w:jc w:val="center"/>
            </w:pPr>
            <w:r>
              <w:t xml:space="preserve">4 </w:t>
            </w:r>
          </w:p>
        </w:tc>
        <w:tc>
          <w:tcPr>
            <w:tcW w:w="3455" w:type="dxa"/>
            <w:tcBorders>
              <w:top w:val="single" w:sz="4" w:space="0" w:color="000000"/>
              <w:left w:val="single" w:sz="4" w:space="0" w:color="000000"/>
              <w:bottom w:val="single" w:sz="4" w:space="0" w:color="000000"/>
              <w:right w:val="single" w:sz="4" w:space="0" w:color="000000"/>
            </w:tcBorders>
          </w:tcPr>
          <w:p w14:paraId="55C15BA9" w14:textId="77777777" w:rsidR="00A74FF3" w:rsidRDefault="00B966BC" w:rsidP="004D0C1E">
            <w:pPr>
              <w:spacing w:after="0" w:line="259" w:lineRule="auto"/>
              <w:ind w:left="0" w:firstLine="0"/>
              <w:jc w:val="left"/>
            </w:pPr>
            <w:r>
              <w:t xml:space="preserve">Zawartość składników rozpuszczalnych, nie mniej niż </w:t>
            </w:r>
          </w:p>
        </w:tc>
        <w:tc>
          <w:tcPr>
            <w:tcW w:w="1100" w:type="dxa"/>
            <w:tcBorders>
              <w:top w:val="single" w:sz="4" w:space="0" w:color="000000"/>
              <w:left w:val="single" w:sz="4" w:space="0" w:color="000000"/>
              <w:bottom w:val="single" w:sz="4" w:space="0" w:color="000000"/>
              <w:right w:val="single" w:sz="4" w:space="0" w:color="000000"/>
            </w:tcBorders>
          </w:tcPr>
          <w:p w14:paraId="75E6405A" w14:textId="77777777" w:rsidR="00A74FF3" w:rsidRDefault="00B966BC" w:rsidP="004D0C1E">
            <w:pPr>
              <w:spacing w:after="0" w:line="259" w:lineRule="auto"/>
              <w:ind w:left="0" w:firstLine="0"/>
              <w:jc w:val="center"/>
            </w:pPr>
            <w:r>
              <w:t xml:space="preserve"> </w:t>
            </w:r>
          </w:p>
          <w:p w14:paraId="1D3FB45C" w14:textId="77777777" w:rsidR="00A74FF3" w:rsidRDefault="00B966BC" w:rsidP="004D0C1E">
            <w:pPr>
              <w:spacing w:after="0" w:line="259" w:lineRule="auto"/>
              <w:ind w:left="0" w:firstLine="0"/>
              <w:jc w:val="center"/>
            </w:pPr>
            <w:r>
              <w:t xml:space="preserve">% m/m </w:t>
            </w:r>
          </w:p>
        </w:tc>
        <w:tc>
          <w:tcPr>
            <w:tcW w:w="1916" w:type="dxa"/>
            <w:tcBorders>
              <w:top w:val="single" w:sz="4" w:space="0" w:color="000000"/>
              <w:left w:val="single" w:sz="4" w:space="0" w:color="000000"/>
              <w:bottom w:val="single" w:sz="4" w:space="0" w:color="000000"/>
              <w:right w:val="single" w:sz="4" w:space="0" w:color="000000"/>
            </w:tcBorders>
          </w:tcPr>
          <w:p w14:paraId="2FF6E40C" w14:textId="77777777" w:rsidR="00A74FF3" w:rsidRDefault="00B966BC" w:rsidP="00A351CE">
            <w:pPr>
              <w:spacing w:after="0" w:line="259" w:lineRule="auto"/>
              <w:ind w:left="0" w:firstLine="0"/>
              <w:jc w:val="center"/>
            </w:pPr>
            <w:r>
              <w:t xml:space="preserve">PN-EN 12592 [25]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2D9763CC" w14:textId="77777777" w:rsidR="00A74FF3" w:rsidRDefault="00B966BC" w:rsidP="004D0C1E">
            <w:pPr>
              <w:spacing w:after="0" w:line="259" w:lineRule="auto"/>
              <w:ind w:left="0" w:firstLine="0"/>
              <w:jc w:val="center"/>
            </w:pPr>
            <w:r>
              <w:t xml:space="preserve"> </w:t>
            </w:r>
          </w:p>
          <w:p w14:paraId="23DC4EDF" w14:textId="77777777" w:rsidR="00A74FF3" w:rsidRDefault="00B966BC" w:rsidP="004D0C1E">
            <w:pPr>
              <w:spacing w:after="0" w:line="259" w:lineRule="auto"/>
              <w:ind w:left="0" w:firstLine="0"/>
              <w:jc w:val="center"/>
            </w:pPr>
            <w:r>
              <w:t xml:space="preserve">99 </w:t>
            </w:r>
          </w:p>
        </w:tc>
        <w:tc>
          <w:tcPr>
            <w:tcW w:w="1134" w:type="dxa"/>
            <w:tcBorders>
              <w:top w:val="single" w:sz="4" w:space="0" w:color="000000"/>
              <w:left w:val="single" w:sz="4" w:space="0" w:color="000000"/>
              <w:bottom w:val="single" w:sz="4" w:space="0" w:color="000000"/>
              <w:right w:val="single" w:sz="4" w:space="0" w:color="000000"/>
            </w:tcBorders>
          </w:tcPr>
          <w:p w14:paraId="55CA789C" w14:textId="77777777" w:rsidR="00A74FF3" w:rsidRDefault="00B966BC" w:rsidP="004D0C1E">
            <w:pPr>
              <w:spacing w:after="0" w:line="259" w:lineRule="auto"/>
              <w:ind w:left="0" w:firstLine="0"/>
              <w:jc w:val="center"/>
            </w:pPr>
            <w:r>
              <w:t xml:space="preserve"> </w:t>
            </w:r>
          </w:p>
          <w:p w14:paraId="5381C9F8" w14:textId="77777777" w:rsidR="00A74FF3" w:rsidRDefault="00B966BC" w:rsidP="004D0C1E">
            <w:pPr>
              <w:spacing w:after="0" w:line="259" w:lineRule="auto"/>
              <w:ind w:left="0" w:firstLine="0"/>
              <w:jc w:val="center"/>
            </w:pPr>
            <w:r>
              <w:t xml:space="preserve">99 </w:t>
            </w:r>
          </w:p>
        </w:tc>
      </w:tr>
      <w:tr w:rsidR="00A74FF3" w14:paraId="4D21131D" w14:textId="77777777" w:rsidTr="00A351CE">
        <w:trPr>
          <w:trHeight w:val="470"/>
        </w:trPr>
        <w:tc>
          <w:tcPr>
            <w:tcW w:w="441" w:type="dxa"/>
            <w:tcBorders>
              <w:top w:val="single" w:sz="4" w:space="0" w:color="000000"/>
              <w:left w:val="single" w:sz="4" w:space="0" w:color="000000"/>
              <w:bottom w:val="single" w:sz="4" w:space="0" w:color="000000"/>
              <w:right w:val="single" w:sz="4" w:space="0" w:color="000000"/>
            </w:tcBorders>
          </w:tcPr>
          <w:p w14:paraId="428F6532" w14:textId="77777777" w:rsidR="00A74FF3" w:rsidRDefault="00B966BC" w:rsidP="004D0C1E">
            <w:pPr>
              <w:spacing w:after="0" w:line="259" w:lineRule="auto"/>
              <w:ind w:left="0" w:firstLine="0"/>
              <w:jc w:val="center"/>
            </w:pPr>
            <w:r>
              <w:t xml:space="preserve">5 </w:t>
            </w:r>
          </w:p>
        </w:tc>
        <w:tc>
          <w:tcPr>
            <w:tcW w:w="3455" w:type="dxa"/>
            <w:tcBorders>
              <w:top w:val="single" w:sz="4" w:space="0" w:color="000000"/>
              <w:left w:val="single" w:sz="4" w:space="0" w:color="000000"/>
              <w:bottom w:val="single" w:sz="4" w:space="0" w:color="000000"/>
              <w:right w:val="single" w:sz="4" w:space="0" w:color="000000"/>
            </w:tcBorders>
          </w:tcPr>
          <w:p w14:paraId="1229F90C" w14:textId="77777777" w:rsidR="00A74FF3" w:rsidRDefault="00B966BC" w:rsidP="004D0C1E">
            <w:pPr>
              <w:spacing w:after="0" w:line="259" w:lineRule="auto"/>
              <w:ind w:left="0" w:firstLine="0"/>
              <w:jc w:val="left"/>
            </w:pPr>
            <w:r>
              <w:t xml:space="preserve">Zmiana masy po starzeniu (ubytek lub przyrost), nie więcej niż </w:t>
            </w:r>
          </w:p>
        </w:tc>
        <w:tc>
          <w:tcPr>
            <w:tcW w:w="1100" w:type="dxa"/>
            <w:tcBorders>
              <w:top w:val="single" w:sz="4" w:space="0" w:color="000000"/>
              <w:left w:val="single" w:sz="4" w:space="0" w:color="000000"/>
              <w:bottom w:val="single" w:sz="4" w:space="0" w:color="000000"/>
              <w:right w:val="single" w:sz="4" w:space="0" w:color="000000"/>
            </w:tcBorders>
          </w:tcPr>
          <w:p w14:paraId="6F43F894" w14:textId="77777777" w:rsidR="00A74FF3" w:rsidRDefault="00B966BC" w:rsidP="004D0C1E">
            <w:pPr>
              <w:spacing w:after="0" w:line="259" w:lineRule="auto"/>
              <w:ind w:left="0" w:firstLine="0"/>
              <w:jc w:val="center"/>
            </w:pPr>
            <w:r>
              <w:t xml:space="preserve"> </w:t>
            </w:r>
          </w:p>
          <w:p w14:paraId="1DA440F3" w14:textId="77777777" w:rsidR="00A74FF3" w:rsidRDefault="00B966BC" w:rsidP="004D0C1E">
            <w:pPr>
              <w:spacing w:after="0" w:line="259" w:lineRule="auto"/>
              <w:ind w:left="0" w:firstLine="0"/>
              <w:jc w:val="center"/>
            </w:pPr>
            <w:r>
              <w:t xml:space="preserve">% m/m </w:t>
            </w:r>
          </w:p>
        </w:tc>
        <w:tc>
          <w:tcPr>
            <w:tcW w:w="1916" w:type="dxa"/>
            <w:tcBorders>
              <w:top w:val="single" w:sz="4" w:space="0" w:color="000000"/>
              <w:left w:val="single" w:sz="4" w:space="0" w:color="000000"/>
              <w:bottom w:val="single" w:sz="4" w:space="0" w:color="000000"/>
              <w:right w:val="single" w:sz="4" w:space="0" w:color="000000"/>
            </w:tcBorders>
          </w:tcPr>
          <w:p w14:paraId="415C756E" w14:textId="77777777" w:rsidR="00A74FF3" w:rsidRDefault="00A351CE" w:rsidP="00A351CE">
            <w:pPr>
              <w:spacing w:after="0" w:line="259" w:lineRule="auto"/>
              <w:ind w:left="0" w:firstLine="0"/>
              <w:jc w:val="left"/>
            </w:pPr>
            <w:r>
              <w:t>PN-EN 12607-1</w:t>
            </w:r>
            <w:r w:rsidR="00B966BC">
              <w:t xml:space="preserve">[30]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311DDEC" w14:textId="77777777" w:rsidR="00A74FF3" w:rsidRDefault="00B966BC" w:rsidP="004D0C1E">
            <w:pPr>
              <w:spacing w:after="0" w:line="259" w:lineRule="auto"/>
              <w:ind w:left="0" w:firstLine="0"/>
              <w:jc w:val="center"/>
            </w:pPr>
            <w:r>
              <w:t xml:space="preserve"> </w:t>
            </w:r>
          </w:p>
          <w:p w14:paraId="2F7B5BDC" w14:textId="77777777" w:rsidR="00A74FF3" w:rsidRDefault="00B966BC" w:rsidP="004D0C1E">
            <w:pPr>
              <w:spacing w:after="0" w:line="259" w:lineRule="auto"/>
              <w:ind w:left="0" w:firstLine="0"/>
              <w:jc w:val="center"/>
            </w:pPr>
            <w:r>
              <w:t xml:space="preserve">0,5 </w:t>
            </w:r>
          </w:p>
        </w:tc>
        <w:tc>
          <w:tcPr>
            <w:tcW w:w="1134" w:type="dxa"/>
            <w:tcBorders>
              <w:top w:val="single" w:sz="4" w:space="0" w:color="000000"/>
              <w:left w:val="single" w:sz="4" w:space="0" w:color="000000"/>
              <w:bottom w:val="single" w:sz="4" w:space="0" w:color="000000"/>
              <w:right w:val="single" w:sz="4" w:space="0" w:color="000000"/>
            </w:tcBorders>
          </w:tcPr>
          <w:p w14:paraId="2A7FD872" w14:textId="77777777" w:rsidR="00A74FF3" w:rsidRDefault="00B966BC" w:rsidP="004D0C1E">
            <w:pPr>
              <w:spacing w:after="0" w:line="259" w:lineRule="auto"/>
              <w:ind w:left="0" w:firstLine="0"/>
              <w:jc w:val="center"/>
            </w:pPr>
            <w:r>
              <w:t xml:space="preserve"> </w:t>
            </w:r>
          </w:p>
          <w:p w14:paraId="059F58DF" w14:textId="77777777" w:rsidR="00A74FF3" w:rsidRDefault="00B966BC" w:rsidP="004D0C1E">
            <w:pPr>
              <w:spacing w:after="0" w:line="259" w:lineRule="auto"/>
              <w:ind w:left="0" w:firstLine="0"/>
              <w:jc w:val="center"/>
            </w:pPr>
            <w:r>
              <w:t xml:space="preserve">0,8 </w:t>
            </w:r>
          </w:p>
        </w:tc>
      </w:tr>
      <w:tr w:rsidR="00A74FF3" w14:paraId="78C84F67" w14:textId="77777777" w:rsidTr="00A351CE">
        <w:trPr>
          <w:trHeight w:val="470"/>
        </w:trPr>
        <w:tc>
          <w:tcPr>
            <w:tcW w:w="441" w:type="dxa"/>
            <w:tcBorders>
              <w:top w:val="single" w:sz="4" w:space="0" w:color="000000"/>
              <w:left w:val="single" w:sz="4" w:space="0" w:color="000000"/>
              <w:bottom w:val="single" w:sz="4" w:space="0" w:color="000000"/>
              <w:right w:val="single" w:sz="4" w:space="0" w:color="000000"/>
            </w:tcBorders>
          </w:tcPr>
          <w:p w14:paraId="08E730E8" w14:textId="77777777" w:rsidR="00A74FF3" w:rsidRDefault="00B966BC" w:rsidP="004D0C1E">
            <w:pPr>
              <w:spacing w:after="0" w:line="259" w:lineRule="auto"/>
              <w:ind w:left="0" w:firstLine="0"/>
              <w:jc w:val="center"/>
            </w:pPr>
            <w:r>
              <w:t xml:space="preserve">6 </w:t>
            </w:r>
          </w:p>
        </w:tc>
        <w:tc>
          <w:tcPr>
            <w:tcW w:w="3455" w:type="dxa"/>
            <w:tcBorders>
              <w:top w:val="single" w:sz="4" w:space="0" w:color="000000"/>
              <w:left w:val="single" w:sz="4" w:space="0" w:color="000000"/>
              <w:bottom w:val="single" w:sz="4" w:space="0" w:color="000000"/>
              <w:right w:val="single" w:sz="4" w:space="0" w:color="000000"/>
            </w:tcBorders>
          </w:tcPr>
          <w:p w14:paraId="284BE0F1" w14:textId="77777777" w:rsidR="00A74FF3" w:rsidRDefault="00B966BC" w:rsidP="004D0C1E">
            <w:pPr>
              <w:spacing w:after="0" w:line="259" w:lineRule="auto"/>
              <w:ind w:left="0" w:firstLine="0"/>
              <w:jc w:val="left"/>
            </w:pPr>
            <w:r>
              <w:t xml:space="preserve">Pozostała penetracja po starzeniu, nie mniej niż </w:t>
            </w:r>
          </w:p>
        </w:tc>
        <w:tc>
          <w:tcPr>
            <w:tcW w:w="1100" w:type="dxa"/>
            <w:tcBorders>
              <w:top w:val="single" w:sz="4" w:space="0" w:color="000000"/>
              <w:left w:val="single" w:sz="4" w:space="0" w:color="000000"/>
              <w:bottom w:val="single" w:sz="4" w:space="0" w:color="000000"/>
              <w:right w:val="single" w:sz="4" w:space="0" w:color="000000"/>
            </w:tcBorders>
          </w:tcPr>
          <w:p w14:paraId="02013AEC" w14:textId="77777777" w:rsidR="00A74FF3" w:rsidRDefault="00B966BC" w:rsidP="004D0C1E">
            <w:pPr>
              <w:spacing w:after="0" w:line="259"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043E1A26" w14:textId="77777777" w:rsidR="00A74FF3" w:rsidRDefault="00B966BC" w:rsidP="004D0C1E">
            <w:pPr>
              <w:spacing w:after="0" w:line="259" w:lineRule="auto"/>
              <w:ind w:left="0" w:firstLine="0"/>
              <w:jc w:val="left"/>
            </w:pPr>
            <w:r>
              <w:t xml:space="preserve">PN-EN 1426 [21]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5D7DCFF0" w14:textId="77777777" w:rsidR="00A74FF3" w:rsidRDefault="00B966BC" w:rsidP="004D0C1E">
            <w:pPr>
              <w:spacing w:after="0" w:line="259" w:lineRule="auto"/>
              <w:ind w:left="0" w:firstLine="0"/>
              <w:jc w:val="center"/>
            </w:pPr>
            <w:r>
              <w:t xml:space="preserve">50 </w:t>
            </w:r>
          </w:p>
        </w:tc>
        <w:tc>
          <w:tcPr>
            <w:tcW w:w="1134" w:type="dxa"/>
            <w:tcBorders>
              <w:top w:val="single" w:sz="4" w:space="0" w:color="000000"/>
              <w:left w:val="single" w:sz="4" w:space="0" w:color="000000"/>
              <w:bottom w:val="single" w:sz="4" w:space="0" w:color="000000"/>
              <w:right w:val="single" w:sz="4" w:space="0" w:color="000000"/>
            </w:tcBorders>
          </w:tcPr>
          <w:p w14:paraId="3E9F1A7F" w14:textId="77777777" w:rsidR="00A74FF3" w:rsidRDefault="00B966BC" w:rsidP="004D0C1E">
            <w:pPr>
              <w:spacing w:after="0" w:line="259" w:lineRule="auto"/>
              <w:ind w:left="0" w:firstLine="0"/>
              <w:jc w:val="center"/>
            </w:pPr>
            <w:r>
              <w:t xml:space="preserve">46 </w:t>
            </w:r>
          </w:p>
        </w:tc>
      </w:tr>
      <w:tr w:rsidR="00A74FF3" w14:paraId="00F34584" w14:textId="77777777" w:rsidTr="00A351CE">
        <w:trPr>
          <w:trHeight w:val="470"/>
        </w:trPr>
        <w:tc>
          <w:tcPr>
            <w:tcW w:w="441" w:type="dxa"/>
            <w:tcBorders>
              <w:top w:val="single" w:sz="4" w:space="0" w:color="000000"/>
              <w:left w:val="single" w:sz="4" w:space="0" w:color="000000"/>
              <w:bottom w:val="single" w:sz="4" w:space="0" w:color="000000"/>
              <w:right w:val="single" w:sz="4" w:space="0" w:color="000000"/>
            </w:tcBorders>
          </w:tcPr>
          <w:p w14:paraId="379B1762" w14:textId="77777777" w:rsidR="00A74FF3" w:rsidRDefault="00B966BC" w:rsidP="004D0C1E">
            <w:pPr>
              <w:spacing w:after="0" w:line="259" w:lineRule="auto"/>
              <w:ind w:left="0" w:firstLine="0"/>
              <w:jc w:val="center"/>
            </w:pPr>
            <w:r>
              <w:t xml:space="preserve">7 </w:t>
            </w:r>
          </w:p>
        </w:tc>
        <w:tc>
          <w:tcPr>
            <w:tcW w:w="3455" w:type="dxa"/>
            <w:tcBorders>
              <w:top w:val="single" w:sz="4" w:space="0" w:color="000000"/>
              <w:left w:val="single" w:sz="4" w:space="0" w:color="000000"/>
              <w:bottom w:val="single" w:sz="4" w:space="0" w:color="000000"/>
              <w:right w:val="single" w:sz="4" w:space="0" w:color="000000"/>
            </w:tcBorders>
          </w:tcPr>
          <w:p w14:paraId="53DCD2E8" w14:textId="77777777" w:rsidR="00A74FF3" w:rsidRDefault="00B966BC" w:rsidP="004D0C1E">
            <w:pPr>
              <w:spacing w:after="0" w:line="259" w:lineRule="auto"/>
              <w:ind w:left="0" w:firstLine="0"/>
            </w:pPr>
            <w:r>
              <w:t xml:space="preserve">Temperatura mięknienia po starzeniu, nie mniej niż </w:t>
            </w:r>
          </w:p>
        </w:tc>
        <w:tc>
          <w:tcPr>
            <w:tcW w:w="1100" w:type="dxa"/>
            <w:tcBorders>
              <w:top w:val="single" w:sz="4" w:space="0" w:color="000000"/>
              <w:left w:val="single" w:sz="4" w:space="0" w:color="000000"/>
              <w:bottom w:val="single" w:sz="4" w:space="0" w:color="000000"/>
              <w:right w:val="single" w:sz="4" w:space="0" w:color="000000"/>
            </w:tcBorders>
          </w:tcPr>
          <w:p w14:paraId="5993F2FC"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1BDD8C2F" w14:textId="77777777" w:rsidR="00A74FF3" w:rsidRDefault="00B966BC" w:rsidP="004D0C1E">
            <w:pPr>
              <w:spacing w:after="0" w:line="259" w:lineRule="auto"/>
              <w:ind w:left="0" w:firstLine="0"/>
              <w:jc w:val="left"/>
            </w:pPr>
            <w:r>
              <w:t xml:space="preserve">PN-EN 1427 [22]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D57AA5D" w14:textId="77777777" w:rsidR="00A74FF3" w:rsidRDefault="00B966BC" w:rsidP="004D0C1E">
            <w:pPr>
              <w:spacing w:after="0" w:line="259" w:lineRule="auto"/>
              <w:ind w:left="0" w:firstLine="0"/>
              <w:jc w:val="center"/>
            </w:pPr>
            <w:r>
              <w:t xml:space="preserve">48 </w:t>
            </w:r>
          </w:p>
        </w:tc>
        <w:tc>
          <w:tcPr>
            <w:tcW w:w="1134" w:type="dxa"/>
            <w:tcBorders>
              <w:top w:val="single" w:sz="4" w:space="0" w:color="000000"/>
              <w:left w:val="single" w:sz="4" w:space="0" w:color="000000"/>
              <w:bottom w:val="single" w:sz="4" w:space="0" w:color="000000"/>
              <w:right w:val="single" w:sz="4" w:space="0" w:color="000000"/>
            </w:tcBorders>
          </w:tcPr>
          <w:p w14:paraId="472F699B" w14:textId="77777777" w:rsidR="00A74FF3" w:rsidRDefault="00B966BC" w:rsidP="004D0C1E">
            <w:pPr>
              <w:spacing w:after="0" w:line="259" w:lineRule="auto"/>
              <w:ind w:left="0" w:firstLine="0"/>
              <w:jc w:val="center"/>
            </w:pPr>
            <w:r>
              <w:t xml:space="preserve">45 </w:t>
            </w:r>
          </w:p>
        </w:tc>
      </w:tr>
      <w:tr w:rsidR="00A74FF3" w14:paraId="48EEFA08" w14:textId="77777777" w:rsidTr="00A351CE">
        <w:trPr>
          <w:trHeight w:val="468"/>
        </w:trPr>
        <w:tc>
          <w:tcPr>
            <w:tcW w:w="441" w:type="dxa"/>
            <w:tcBorders>
              <w:top w:val="single" w:sz="4" w:space="0" w:color="000000"/>
              <w:left w:val="single" w:sz="4" w:space="0" w:color="000000"/>
              <w:bottom w:val="single" w:sz="4" w:space="0" w:color="000000"/>
              <w:right w:val="single" w:sz="4" w:space="0" w:color="000000"/>
            </w:tcBorders>
          </w:tcPr>
          <w:p w14:paraId="0FBE8324" w14:textId="77777777" w:rsidR="00A74FF3" w:rsidRDefault="00B966BC" w:rsidP="004D0C1E">
            <w:pPr>
              <w:spacing w:after="0" w:line="259" w:lineRule="auto"/>
              <w:ind w:left="0" w:firstLine="0"/>
              <w:jc w:val="center"/>
            </w:pPr>
            <w:r>
              <w:t xml:space="preserve">8 </w:t>
            </w:r>
          </w:p>
        </w:tc>
        <w:tc>
          <w:tcPr>
            <w:tcW w:w="3455" w:type="dxa"/>
            <w:tcBorders>
              <w:top w:val="single" w:sz="4" w:space="0" w:color="000000"/>
              <w:left w:val="single" w:sz="4" w:space="0" w:color="000000"/>
              <w:bottom w:val="single" w:sz="4" w:space="0" w:color="000000"/>
              <w:right w:val="single" w:sz="4" w:space="0" w:color="000000"/>
            </w:tcBorders>
          </w:tcPr>
          <w:p w14:paraId="1AB9B9AC" w14:textId="77777777" w:rsidR="00A74FF3" w:rsidRDefault="00B966BC" w:rsidP="004D0C1E">
            <w:pPr>
              <w:spacing w:after="0" w:line="259" w:lineRule="auto"/>
              <w:ind w:left="0" w:firstLine="0"/>
              <w:jc w:val="left"/>
            </w:pPr>
            <w:r>
              <w:t xml:space="preserve">Wzrost temp. mięknienia po starzeniu, nie więcej niż </w:t>
            </w:r>
          </w:p>
        </w:tc>
        <w:tc>
          <w:tcPr>
            <w:tcW w:w="1100" w:type="dxa"/>
            <w:tcBorders>
              <w:top w:val="single" w:sz="4" w:space="0" w:color="000000"/>
              <w:left w:val="single" w:sz="4" w:space="0" w:color="000000"/>
              <w:bottom w:val="single" w:sz="4" w:space="0" w:color="000000"/>
              <w:right w:val="single" w:sz="4" w:space="0" w:color="000000"/>
            </w:tcBorders>
          </w:tcPr>
          <w:p w14:paraId="6214C64C"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52084CC1" w14:textId="77777777" w:rsidR="00A74FF3" w:rsidRDefault="00B966BC" w:rsidP="004D0C1E">
            <w:pPr>
              <w:spacing w:after="0" w:line="259" w:lineRule="auto"/>
              <w:ind w:left="0" w:firstLine="0"/>
              <w:jc w:val="left"/>
            </w:pPr>
            <w:r>
              <w:t xml:space="preserve">PN-EN 1427 [22]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237562EE" w14:textId="77777777" w:rsidR="00A74FF3" w:rsidRDefault="00B966BC" w:rsidP="004D0C1E">
            <w:pPr>
              <w:spacing w:after="0" w:line="259" w:lineRule="auto"/>
              <w:ind w:left="0" w:firstLine="0"/>
              <w:jc w:val="center"/>
            </w:pPr>
            <w:r>
              <w:t xml:space="preserve">9 </w:t>
            </w:r>
          </w:p>
        </w:tc>
        <w:tc>
          <w:tcPr>
            <w:tcW w:w="1134" w:type="dxa"/>
            <w:tcBorders>
              <w:top w:val="single" w:sz="4" w:space="0" w:color="000000"/>
              <w:left w:val="single" w:sz="4" w:space="0" w:color="000000"/>
              <w:bottom w:val="single" w:sz="4" w:space="0" w:color="000000"/>
              <w:right w:val="single" w:sz="4" w:space="0" w:color="000000"/>
            </w:tcBorders>
          </w:tcPr>
          <w:p w14:paraId="6960FDA1" w14:textId="77777777" w:rsidR="00A74FF3" w:rsidRDefault="00B966BC" w:rsidP="004D0C1E">
            <w:pPr>
              <w:spacing w:after="0" w:line="259" w:lineRule="auto"/>
              <w:ind w:left="0" w:firstLine="0"/>
              <w:jc w:val="center"/>
            </w:pPr>
            <w:r>
              <w:t xml:space="preserve">9 </w:t>
            </w:r>
          </w:p>
        </w:tc>
      </w:tr>
      <w:tr w:rsidR="00A74FF3" w14:paraId="59974A6C" w14:textId="77777777" w:rsidTr="00A351CE">
        <w:tblPrEx>
          <w:tblCellMar>
            <w:top w:w="7" w:type="dxa"/>
            <w:left w:w="106" w:type="dxa"/>
            <w:right w:w="84" w:type="dxa"/>
          </w:tblCellMar>
        </w:tblPrEx>
        <w:trPr>
          <w:trHeight w:val="240"/>
        </w:trPr>
        <w:tc>
          <w:tcPr>
            <w:tcW w:w="441" w:type="dxa"/>
            <w:tcBorders>
              <w:top w:val="single" w:sz="4" w:space="0" w:color="000000"/>
              <w:left w:val="single" w:sz="4" w:space="0" w:color="000000"/>
              <w:bottom w:val="single" w:sz="4" w:space="0" w:color="000000"/>
              <w:right w:val="nil"/>
            </w:tcBorders>
          </w:tcPr>
          <w:p w14:paraId="12FAD801" w14:textId="77777777" w:rsidR="00A74FF3" w:rsidRDefault="00A74FF3" w:rsidP="004D0C1E">
            <w:pPr>
              <w:spacing w:after="160" w:line="259" w:lineRule="auto"/>
              <w:ind w:left="0" w:firstLine="0"/>
              <w:jc w:val="left"/>
            </w:pPr>
          </w:p>
        </w:tc>
        <w:tc>
          <w:tcPr>
            <w:tcW w:w="6471" w:type="dxa"/>
            <w:gridSpan w:val="3"/>
            <w:tcBorders>
              <w:top w:val="single" w:sz="4" w:space="0" w:color="000000"/>
              <w:left w:val="nil"/>
              <w:bottom w:val="single" w:sz="4" w:space="0" w:color="000000"/>
              <w:right w:val="nil"/>
            </w:tcBorders>
          </w:tcPr>
          <w:p w14:paraId="3C3D62B3" w14:textId="77777777" w:rsidR="00A74FF3" w:rsidRDefault="00B966BC" w:rsidP="004D0C1E">
            <w:pPr>
              <w:spacing w:after="0" w:line="259" w:lineRule="auto"/>
              <w:ind w:left="0" w:firstLine="0"/>
              <w:jc w:val="right"/>
            </w:pPr>
            <w:r>
              <w:t xml:space="preserve">WŁAŚCIWOŚCI   SPECJALNE   KRAJOWE </w:t>
            </w:r>
          </w:p>
        </w:tc>
        <w:tc>
          <w:tcPr>
            <w:tcW w:w="1167" w:type="dxa"/>
            <w:tcBorders>
              <w:top w:val="single" w:sz="4" w:space="0" w:color="000000"/>
              <w:left w:val="nil"/>
              <w:bottom w:val="single" w:sz="4" w:space="0" w:color="000000"/>
              <w:right w:val="nil"/>
            </w:tcBorders>
          </w:tcPr>
          <w:p w14:paraId="1A0039AE" w14:textId="77777777" w:rsidR="00A74FF3" w:rsidRDefault="00A74FF3" w:rsidP="00832703">
            <w:pPr>
              <w:spacing w:after="0" w:line="259" w:lineRule="auto"/>
              <w:ind w:left="0" w:firstLine="0"/>
              <w:jc w:val="left"/>
            </w:pPr>
          </w:p>
        </w:tc>
        <w:tc>
          <w:tcPr>
            <w:tcW w:w="1134" w:type="dxa"/>
            <w:tcBorders>
              <w:top w:val="single" w:sz="4" w:space="0" w:color="000000"/>
              <w:left w:val="nil"/>
              <w:bottom w:val="single" w:sz="4" w:space="0" w:color="000000"/>
              <w:right w:val="single" w:sz="4" w:space="0" w:color="000000"/>
            </w:tcBorders>
          </w:tcPr>
          <w:p w14:paraId="15B19B16" w14:textId="77777777" w:rsidR="00A74FF3" w:rsidRDefault="00A74FF3" w:rsidP="00832703">
            <w:pPr>
              <w:spacing w:after="0" w:line="259" w:lineRule="auto"/>
              <w:ind w:left="0" w:firstLine="0"/>
              <w:jc w:val="left"/>
            </w:pPr>
          </w:p>
        </w:tc>
      </w:tr>
      <w:tr w:rsidR="00A74FF3" w14:paraId="41B327FC" w14:textId="77777777" w:rsidTr="00A351CE">
        <w:tblPrEx>
          <w:tblCellMar>
            <w:top w:w="7" w:type="dxa"/>
            <w:left w:w="106" w:type="dxa"/>
            <w:right w:w="84" w:type="dxa"/>
          </w:tblCellMar>
        </w:tblPrEx>
        <w:trPr>
          <w:trHeight w:val="468"/>
        </w:trPr>
        <w:tc>
          <w:tcPr>
            <w:tcW w:w="441" w:type="dxa"/>
            <w:tcBorders>
              <w:top w:val="single" w:sz="4" w:space="0" w:color="000000"/>
              <w:left w:val="single" w:sz="4" w:space="0" w:color="000000"/>
              <w:bottom w:val="single" w:sz="4" w:space="0" w:color="000000"/>
              <w:right w:val="single" w:sz="4" w:space="0" w:color="000000"/>
            </w:tcBorders>
          </w:tcPr>
          <w:p w14:paraId="1C0EEA40" w14:textId="77777777" w:rsidR="00A74FF3" w:rsidRDefault="00B966BC" w:rsidP="004D0C1E">
            <w:pPr>
              <w:spacing w:after="0" w:line="259" w:lineRule="auto"/>
              <w:ind w:left="0" w:firstLine="0"/>
              <w:jc w:val="center"/>
            </w:pPr>
            <w:r>
              <w:lastRenderedPageBreak/>
              <w:t xml:space="preserve">9 </w:t>
            </w:r>
          </w:p>
        </w:tc>
        <w:tc>
          <w:tcPr>
            <w:tcW w:w="3455" w:type="dxa"/>
            <w:tcBorders>
              <w:top w:val="single" w:sz="4" w:space="0" w:color="000000"/>
              <w:left w:val="single" w:sz="4" w:space="0" w:color="000000"/>
              <w:bottom w:val="single" w:sz="4" w:space="0" w:color="000000"/>
              <w:right w:val="single" w:sz="4" w:space="0" w:color="000000"/>
            </w:tcBorders>
          </w:tcPr>
          <w:p w14:paraId="033D6B00" w14:textId="77777777" w:rsidR="00A74FF3" w:rsidRDefault="00B966BC" w:rsidP="004D0C1E">
            <w:pPr>
              <w:spacing w:after="0" w:line="259" w:lineRule="auto"/>
              <w:ind w:left="0" w:firstLine="0"/>
              <w:jc w:val="left"/>
            </w:pPr>
            <w:r>
              <w:t xml:space="preserve">Temperatura łamliwości Fraassa, nie więcej niż </w:t>
            </w:r>
          </w:p>
        </w:tc>
        <w:tc>
          <w:tcPr>
            <w:tcW w:w="1100" w:type="dxa"/>
            <w:tcBorders>
              <w:top w:val="single" w:sz="4" w:space="0" w:color="000000"/>
              <w:left w:val="single" w:sz="4" w:space="0" w:color="000000"/>
              <w:bottom w:val="single" w:sz="4" w:space="0" w:color="000000"/>
              <w:right w:val="single" w:sz="4" w:space="0" w:color="000000"/>
            </w:tcBorders>
          </w:tcPr>
          <w:p w14:paraId="663E98FE"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0A8038BF" w14:textId="77777777" w:rsidR="00A74FF3" w:rsidRDefault="00B966BC" w:rsidP="00A351CE">
            <w:pPr>
              <w:spacing w:after="0" w:line="259" w:lineRule="auto"/>
              <w:ind w:left="0" w:firstLine="0"/>
              <w:jc w:val="center"/>
            </w:pPr>
            <w:r>
              <w:t xml:space="preserve">PN-EN 12593 [26]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740DB427" w14:textId="77777777" w:rsidR="00A74FF3" w:rsidRDefault="00B966BC" w:rsidP="004D0C1E">
            <w:pPr>
              <w:spacing w:after="0" w:line="259" w:lineRule="auto"/>
              <w:ind w:left="0" w:firstLine="0"/>
              <w:jc w:val="center"/>
            </w:pPr>
            <w:r>
              <w:t xml:space="preserve">-8 </w:t>
            </w:r>
          </w:p>
        </w:tc>
        <w:tc>
          <w:tcPr>
            <w:tcW w:w="1134" w:type="dxa"/>
            <w:tcBorders>
              <w:top w:val="single" w:sz="4" w:space="0" w:color="000000"/>
              <w:left w:val="single" w:sz="4" w:space="0" w:color="000000"/>
              <w:bottom w:val="single" w:sz="4" w:space="0" w:color="000000"/>
              <w:right w:val="single" w:sz="4" w:space="0" w:color="000000"/>
            </w:tcBorders>
          </w:tcPr>
          <w:p w14:paraId="4CC521EC" w14:textId="77777777" w:rsidR="00A74FF3" w:rsidRDefault="00B966BC" w:rsidP="004D0C1E">
            <w:pPr>
              <w:spacing w:after="0" w:line="259" w:lineRule="auto"/>
              <w:ind w:left="0" w:firstLine="0"/>
              <w:jc w:val="center"/>
            </w:pPr>
            <w:r>
              <w:t xml:space="preserve">-10 </w:t>
            </w:r>
          </w:p>
        </w:tc>
      </w:tr>
      <w:tr w:rsidR="00A74FF3" w14:paraId="1D135F63" w14:textId="77777777" w:rsidTr="00A351CE">
        <w:tblPrEx>
          <w:tblCellMar>
            <w:top w:w="7" w:type="dxa"/>
            <w:left w:w="106" w:type="dxa"/>
            <w:right w:w="84" w:type="dxa"/>
          </w:tblCellMar>
        </w:tblPrEx>
        <w:trPr>
          <w:trHeight w:val="471"/>
        </w:trPr>
        <w:tc>
          <w:tcPr>
            <w:tcW w:w="441" w:type="dxa"/>
            <w:tcBorders>
              <w:top w:val="single" w:sz="4" w:space="0" w:color="000000"/>
              <w:left w:val="single" w:sz="4" w:space="0" w:color="000000"/>
              <w:bottom w:val="single" w:sz="4" w:space="0" w:color="000000"/>
              <w:right w:val="single" w:sz="4" w:space="0" w:color="000000"/>
            </w:tcBorders>
          </w:tcPr>
          <w:p w14:paraId="1111D2CE" w14:textId="77777777" w:rsidR="00A74FF3" w:rsidRDefault="00B966BC" w:rsidP="004D0C1E">
            <w:pPr>
              <w:spacing w:after="0" w:line="259" w:lineRule="auto"/>
              <w:ind w:left="0" w:firstLine="0"/>
              <w:jc w:val="left"/>
            </w:pPr>
            <w:r>
              <w:t xml:space="preserve">10 </w:t>
            </w:r>
          </w:p>
        </w:tc>
        <w:tc>
          <w:tcPr>
            <w:tcW w:w="3455" w:type="dxa"/>
            <w:tcBorders>
              <w:top w:val="single" w:sz="4" w:space="0" w:color="000000"/>
              <w:left w:val="single" w:sz="4" w:space="0" w:color="000000"/>
              <w:bottom w:val="single" w:sz="4" w:space="0" w:color="000000"/>
              <w:right w:val="single" w:sz="4" w:space="0" w:color="000000"/>
            </w:tcBorders>
          </w:tcPr>
          <w:p w14:paraId="73D0DDA8" w14:textId="77777777" w:rsidR="00A74FF3" w:rsidRDefault="00B966BC" w:rsidP="004D0C1E">
            <w:pPr>
              <w:spacing w:after="0" w:line="259" w:lineRule="auto"/>
              <w:ind w:left="0" w:firstLine="0"/>
              <w:jc w:val="left"/>
            </w:pPr>
            <w:r>
              <w:t xml:space="preserve">Indeks penetracji </w:t>
            </w:r>
          </w:p>
        </w:tc>
        <w:tc>
          <w:tcPr>
            <w:tcW w:w="1100" w:type="dxa"/>
            <w:tcBorders>
              <w:top w:val="single" w:sz="4" w:space="0" w:color="000000"/>
              <w:left w:val="single" w:sz="4" w:space="0" w:color="000000"/>
              <w:bottom w:val="single" w:sz="4" w:space="0" w:color="000000"/>
              <w:right w:val="single" w:sz="4" w:space="0" w:color="000000"/>
            </w:tcBorders>
          </w:tcPr>
          <w:p w14:paraId="2ED47868" w14:textId="77777777" w:rsidR="00A74FF3" w:rsidRDefault="00B966BC" w:rsidP="004D0C1E">
            <w:pPr>
              <w:spacing w:after="0" w:line="259"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81C09B8" w14:textId="77777777" w:rsidR="00A74FF3" w:rsidRDefault="00B966BC" w:rsidP="00A351CE">
            <w:pPr>
              <w:spacing w:after="0" w:line="259" w:lineRule="auto"/>
              <w:ind w:left="0" w:firstLine="0"/>
              <w:jc w:val="center"/>
            </w:pPr>
            <w:r>
              <w:t xml:space="preserve">PN-EN 12591 [24]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56ADACD0"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c>
          <w:tcPr>
            <w:tcW w:w="1134" w:type="dxa"/>
            <w:tcBorders>
              <w:top w:val="single" w:sz="4" w:space="0" w:color="000000"/>
              <w:left w:val="single" w:sz="4" w:space="0" w:color="000000"/>
              <w:bottom w:val="single" w:sz="4" w:space="0" w:color="000000"/>
              <w:right w:val="single" w:sz="4" w:space="0" w:color="000000"/>
            </w:tcBorders>
          </w:tcPr>
          <w:p w14:paraId="5FCB80A7"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r>
      <w:tr w:rsidR="00A74FF3" w14:paraId="64641439" w14:textId="77777777" w:rsidTr="00A351CE">
        <w:tblPrEx>
          <w:tblCellMar>
            <w:top w:w="7" w:type="dxa"/>
            <w:left w:w="106" w:type="dxa"/>
            <w:right w:w="84" w:type="dxa"/>
          </w:tblCellMar>
        </w:tblPrEx>
        <w:trPr>
          <w:trHeight w:val="470"/>
        </w:trPr>
        <w:tc>
          <w:tcPr>
            <w:tcW w:w="441" w:type="dxa"/>
            <w:tcBorders>
              <w:top w:val="single" w:sz="4" w:space="0" w:color="000000"/>
              <w:left w:val="single" w:sz="4" w:space="0" w:color="000000"/>
              <w:bottom w:val="single" w:sz="4" w:space="0" w:color="000000"/>
              <w:right w:val="single" w:sz="4" w:space="0" w:color="000000"/>
            </w:tcBorders>
          </w:tcPr>
          <w:p w14:paraId="0B3F0ED8" w14:textId="77777777" w:rsidR="00A74FF3" w:rsidRDefault="00B966BC" w:rsidP="004D0C1E">
            <w:pPr>
              <w:spacing w:after="0" w:line="259" w:lineRule="auto"/>
              <w:ind w:left="0" w:firstLine="0"/>
              <w:jc w:val="left"/>
            </w:pPr>
            <w:r>
              <w:t xml:space="preserve">11 </w:t>
            </w:r>
          </w:p>
        </w:tc>
        <w:tc>
          <w:tcPr>
            <w:tcW w:w="3455" w:type="dxa"/>
            <w:tcBorders>
              <w:top w:val="single" w:sz="4" w:space="0" w:color="000000"/>
              <w:left w:val="single" w:sz="4" w:space="0" w:color="000000"/>
              <w:bottom w:val="single" w:sz="4" w:space="0" w:color="000000"/>
              <w:right w:val="single" w:sz="4" w:space="0" w:color="000000"/>
            </w:tcBorders>
          </w:tcPr>
          <w:p w14:paraId="0D291896" w14:textId="77777777" w:rsidR="00A74FF3" w:rsidRDefault="00B966BC" w:rsidP="004D0C1E">
            <w:pPr>
              <w:spacing w:after="0" w:line="259" w:lineRule="auto"/>
              <w:ind w:left="0" w:firstLine="0"/>
              <w:jc w:val="left"/>
            </w:pPr>
            <w:r>
              <w:t xml:space="preserve">Lepkość dynamiczna w 60°C </w:t>
            </w:r>
          </w:p>
        </w:tc>
        <w:tc>
          <w:tcPr>
            <w:tcW w:w="1100" w:type="dxa"/>
            <w:tcBorders>
              <w:top w:val="single" w:sz="4" w:space="0" w:color="000000"/>
              <w:left w:val="single" w:sz="4" w:space="0" w:color="000000"/>
              <w:bottom w:val="single" w:sz="4" w:space="0" w:color="000000"/>
              <w:right w:val="single" w:sz="4" w:space="0" w:color="000000"/>
            </w:tcBorders>
          </w:tcPr>
          <w:p w14:paraId="7CA0FB18" w14:textId="77777777" w:rsidR="00A74FF3" w:rsidRDefault="00B966BC" w:rsidP="004D0C1E">
            <w:pPr>
              <w:spacing w:after="0" w:line="259" w:lineRule="auto"/>
              <w:ind w:left="0" w:firstLine="0"/>
              <w:jc w:val="center"/>
            </w:pPr>
            <w:r>
              <w:t xml:space="preserve">Pa∙s </w:t>
            </w:r>
          </w:p>
        </w:tc>
        <w:tc>
          <w:tcPr>
            <w:tcW w:w="1916" w:type="dxa"/>
            <w:tcBorders>
              <w:top w:val="single" w:sz="4" w:space="0" w:color="000000"/>
              <w:left w:val="single" w:sz="4" w:space="0" w:color="000000"/>
              <w:bottom w:val="single" w:sz="4" w:space="0" w:color="000000"/>
              <w:right w:val="single" w:sz="4" w:space="0" w:color="000000"/>
            </w:tcBorders>
          </w:tcPr>
          <w:p w14:paraId="46CDC84C" w14:textId="77777777" w:rsidR="00A74FF3" w:rsidRDefault="00B966BC" w:rsidP="00A351CE">
            <w:pPr>
              <w:spacing w:after="0" w:line="259" w:lineRule="auto"/>
              <w:ind w:left="0" w:firstLine="0"/>
              <w:jc w:val="center"/>
            </w:pPr>
            <w:r>
              <w:t xml:space="preserve">PN-EN 12596 [28]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5F89D9C2"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c>
          <w:tcPr>
            <w:tcW w:w="1134" w:type="dxa"/>
            <w:tcBorders>
              <w:top w:val="single" w:sz="4" w:space="0" w:color="000000"/>
              <w:left w:val="single" w:sz="4" w:space="0" w:color="000000"/>
              <w:bottom w:val="single" w:sz="4" w:space="0" w:color="000000"/>
              <w:right w:val="single" w:sz="4" w:space="0" w:color="000000"/>
            </w:tcBorders>
          </w:tcPr>
          <w:p w14:paraId="4673D2A0"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r>
      <w:tr w:rsidR="00A74FF3" w14:paraId="6E90E308" w14:textId="77777777" w:rsidTr="00A351CE">
        <w:tblPrEx>
          <w:tblCellMar>
            <w:top w:w="7" w:type="dxa"/>
            <w:left w:w="106" w:type="dxa"/>
            <w:right w:w="84" w:type="dxa"/>
          </w:tblCellMar>
        </w:tblPrEx>
        <w:trPr>
          <w:trHeight w:val="469"/>
        </w:trPr>
        <w:tc>
          <w:tcPr>
            <w:tcW w:w="441" w:type="dxa"/>
            <w:tcBorders>
              <w:top w:val="single" w:sz="4" w:space="0" w:color="000000"/>
              <w:left w:val="single" w:sz="4" w:space="0" w:color="000000"/>
              <w:bottom w:val="single" w:sz="4" w:space="0" w:color="000000"/>
              <w:right w:val="single" w:sz="4" w:space="0" w:color="000000"/>
            </w:tcBorders>
          </w:tcPr>
          <w:p w14:paraId="6E68AF36" w14:textId="77777777" w:rsidR="00A74FF3" w:rsidRDefault="00B966BC" w:rsidP="004D0C1E">
            <w:pPr>
              <w:spacing w:after="0" w:line="259" w:lineRule="auto"/>
              <w:ind w:left="0" w:firstLine="0"/>
              <w:jc w:val="left"/>
            </w:pPr>
            <w:r>
              <w:t xml:space="preserve">12 </w:t>
            </w:r>
          </w:p>
        </w:tc>
        <w:tc>
          <w:tcPr>
            <w:tcW w:w="3455" w:type="dxa"/>
            <w:tcBorders>
              <w:top w:val="single" w:sz="4" w:space="0" w:color="000000"/>
              <w:left w:val="single" w:sz="4" w:space="0" w:color="000000"/>
              <w:bottom w:val="single" w:sz="4" w:space="0" w:color="000000"/>
              <w:right w:val="single" w:sz="4" w:space="0" w:color="000000"/>
            </w:tcBorders>
          </w:tcPr>
          <w:p w14:paraId="4116A905" w14:textId="77777777" w:rsidR="00A74FF3" w:rsidRDefault="00B966BC" w:rsidP="004D0C1E">
            <w:pPr>
              <w:spacing w:after="0" w:line="259" w:lineRule="auto"/>
              <w:ind w:left="0" w:firstLine="0"/>
              <w:jc w:val="left"/>
            </w:pPr>
            <w:r>
              <w:t xml:space="preserve">Lepkość kinematyczna w 135°C </w:t>
            </w:r>
          </w:p>
        </w:tc>
        <w:tc>
          <w:tcPr>
            <w:tcW w:w="1100" w:type="dxa"/>
            <w:tcBorders>
              <w:top w:val="single" w:sz="4" w:space="0" w:color="000000"/>
              <w:left w:val="single" w:sz="4" w:space="0" w:color="000000"/>
              <w:bottom w:val="single" w:sz="4" w:space="0" w:color="000000"/>
              <w:right w:val="single" w:sz="4" w:space="0" w:color="000000"/>
            </w:tcBorders>
          </w:tcPr>
          <w:p w14:paraId="1D5F0F24" w14:textId="77777777" w:rsidR="00A74FF3" w:rsidRDefault="00B966BC" w:rsidP="004D0C1E">
            <w:pPr>
              <w:spacing w:after="0" w:line="259" w:lineRule="auto"/>
              <w:ind w:left="0" w:firstLine="0"/>
              <w:jc w:val="center"/>
            </w:pPr>
            <w:r>
              <w:t>mm</w:t>
            </w:r>
            <w:r>
              <w:rPr>
                <w:vertAlign w:val="superscript"/>
              </w:rPr>
              <w:t>2</w:t>
            </w:r>
            <w:r>
              <w:t xml:space="preserve">/s </w:t>
            </w:r>
          </w:p>
        </w:tc>
        <w:tc>
          <w:tcPr>
            <w:tcW w:w="1916" w:type="dxa"/>
            <w:tcBorders>
              <w:top w:val="single" w:sz="4" w:space="0" w:color="000000"/>
              <w:left w:val="single" w:sz="4" w:space="0" w:color="000000"/>
              <w:bottom w:val="single" w:sz="4" w:space="0" w:color="000000"/>
              <w:right w:val="single" w:sz="4" w:space="0" w:color="000000"/>
            </w:tcBorders>
          </w:tcPr>
          <w:p w14:paraId="62D4A840" w14:textId="77777777" w:rsidR="00A74FF3" w:rsidRDefault="00B966BC" w:rsidP="00A351CE">
            <w:pPr>
              <w:spacing w:after="0" w:line="259" w:lineRule="auto"/>
              <w:ind w:left="0" w:firstLine="0"/>
              <w:jc w:val="center"/>
            </w:pPr>
            <w:r>
              <w:t xml:space="preserve">PN-EN 12595 [27]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34786BB"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c>
          <w:tcPr>
            <w:tcW w:w="1134" w:type="dxa"/>
            <w:tcBorders>
              <w:top w:val="single" w:sz="4" w:space="0" w:color="000000"/>
              <w:left w:val="single" w:sz="4" w:space="0" w:color="000000"/>
              <w:bottom w:val="single" w:sz="4" w:space="0" w:color="000000"/>
              <w:right w:val="single" w:sz="4" w:space="0" w:color="000000"/>
            </w:tcBorders>
          </w:tcPr>
          <w:p w14:paraId="3A08617E"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r>
    </w:tbl>
    <w:p w14:paraId="476295F4" w14:textId="77777777" w:rsidR="00372BDF" w:rsidRPr="00372BDF" w:rsidRDefault="00B966BC" w:rsidP="004D0C1E">
      <w:pPr>
        <w:ind w:left="0" w:firstLine="0"/>
        <w:rPr>
          <w:sz w:val="8"/>
          <w:szCs w:val="8"/>
        </w:rPr>
      </w:pPr>
      <w:r w:rsidRPr="00372BDF">
        <w:rPr>
          <w:sz w:val="8"/>
          <w:szCs w:val="8"/>
        </w:rPr>
        <w:t xml:space="preserve"> </w:t>
      </w:r>
    </w:p>
    <w:p w14:paraId="2C1F88C9" w14:textId="77777777" w:rsidR="00A74FF3" w:rsidRDefault="00B966BC" w:rsidP="00A351CE">
      <w:pPr>
        <w:spacing w:after="70"/>
        <w:ind w:left="0" w:firstLine="0"/>
      </w:pPr>
      <w: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14:paraId="50CF4403" w14:textId="77777777" w:rsidR="00A74FF3" w:rsidRDefault="00B966BC" w:rsidP="004D0C1E">
      <w:pPr>
        <w:spacing w:after="41" w:line="328" w:lineRule="auto"/>
        <w:ind w:left="0" w:firstLine="0"/>
      </w:pPr>
      <w:r>
        <w:t xml:space="preserve">Temperatura lepiszcza asfaltowego w zbiorniku magazynowym (roboczym) nie powinna przekraczać w okresie krótkotrwałym, nie dłuższym niż 5 dni,  poniższych wartości: </w:t>
      </w:r>
      <w:r>
        <w:rPr>
          <w:rFonts w:ascii="Times New Roman" w:eastAsia="Times New Roman" w:hAnsi="Times New Roman" w:cs="Times New Roman"/>
          <w:i w:val="0"/>
          <w:sz w:val="16"/>
        </w:rPr>
        <w:t>–</w:t>
      </w:r>
      <w:r>
        <w:rPr>
          <w:i w:val="0"/>
          <w:sz w:val="16"/>
        </w:rPr>
        <w:t xml:space="preserve"> </w:t>
      </w:r>
      <w:r>
        <w:t xml:space="preserve">asfaltu drogowego 50/70 - 180°C, </w:t>
      </w:r>
    </w:p>
    <w:p w14:paraId="3A70FB63" w14:textId="77777777" w:rsidR="00A74FF3" w:rsidRDefault="00B966BC" w:rsidP="00E02767">
      <w:pPr>
        <w:pStyle w:val="Nagwek3"/>
        <w:spacing w:after="60"/>
        <w:ind w:left="0" w:firstLine="0"/>
      </w:pPr>
      <w:r>
        <w:t xml:space="preserve">2.3. Kruszywo  </w:t>
      </w:r>
    </w:p>
    <w:p w14:paraId="1B68C5B5" w14:textId="77777777" w:rsidR="00A74FF3" w:rsidRDefault="00B966BC" w:rsidP="00E02767">
      <w:pPr>
        <w:spacing w:after="60"/>
        <w:ind w:left="0" w:firstLine="0"/>
      </w:pPr>
      <w:r>
        <w:t xml:space="preserve"> Do warstwy ścieralnej z betonu asfaltowego należy stosować kruszywo według PN-EN 13043 [49] i WT-1 Kruszywa 2014 [79], obejmujące kruszywo grube, kruszywo drobne  i wypełniacz.  </w:t>
      </w:r>
    </w:p>
    <w:p w14:paraId="1D7561D6" w14:textId="77777777" w:rsidR="00A74FF3" w:rsidRDefault="00B966BC" w:rsidP="00E02767">
      <w:pPr>
        <w:spacing w:after="60"/>
        <w:ind w:left="0" w:firstLine="0"/>
      </w:pPr>
      <w:r>
        <w:t xml:space="preserve">W mieszance mineralno-asfaltowej jako kruszywo drobne należy stosować mieszankę kruszywa łamanego i niełamanego dla KR1÷KR2 lub kruszywo łamane w 100% (dla kategorii KR3 do KR6 nie dopuszcza się stosowania kruszywa niełamanego drobnego). </w:t>
      </w:r>
    </w:p>
    <w:p w14:paraId="3B37013F" w14:textId="77777777" w:rsidR="00A74FF3" w:rsidRDefault="00B966BC" w:rsidP="00E02767">
      <w:pPr>
        <w:spacing w:after="60"/>
        <w:ind w:left="0" w:firstLine="0"/>
      </w:pPr>
      <w:r>
        <w:t xml:space="preserve">Jeżeli stosowana jest mieszanka kruszywa drobnego niełamanego i łamanego, to należy przyjąć proporcje kruszywa łamanego do niełamanego co najmniej 50/50. </w:t>
      </w:r>
    </w:p>
    <w:p w14:paraId="483791B2" w14:textId="77777777" w:rsidR="00A74FF3" w:rsidRDefault="00B966BC" w:rsidP="00E02767">
      <w:pPr>
        <w:spacing w:after="60"/>
        <w:ind w:left="0" w:firstLine="0"/>
      </w:pPr>
      <w:r>
        <w:t xml:space="preserve">Nie dopuszcza się użycia granulatu asfaltowego w warstwie ścieralnej.  </w:t>
      </w:r>
    </w:p>
    <w:p w14:paraId="16DD4244" w14:textId="77777777" w:rsidR="00A74FF3" w:rsidRDefault="00B966BC" w:rsidP="004D0C1E">
      <w:pPr>
        <w:ind w:left="0" w:firstLine="0"/>
      </w:pPr>
      <w:r>
        <w:t xml:space="preserve">Kruszywa powinny spełniać wymagania podane w WT-1 Kruszywa 2014 [79]  wg tablic poniżej. </w:t>
      </w:r>
    </w:p>
    <w:p w14:paraId="4143F40F" w14:textId="77777777" w:rsidR="00A74FF3" w:rsidRDefault="00B966BC" w:rsidP="004D0C1E">
      <w:pPr>
        <w:spacing w:after="0"/>
        <w:ind w:left="0" w:firstLine="0"/>
      </w:pPr>
      <w:r>
        <w:t xml:space="preserve">Tablica 6. Wymagane właściwości kruszywa grubego do warstwy ścieralnej z betonu asfaltowego </w:t>
      </w:r>
    </w:p>
    <w:tbl>
      <w:tblPr>
        <w:tblStyle w:val="TableGrid"/>
        <w:tblW w:w="9923" w:type="dxa"/>
        <w:tblInd w:w="279" w:type="dxa"/>
        <w:tblCellMar>
          <w:top w:w="6" w:type="dxa"/>
          <w:left w:w="106" w:type="dxa"/>
          <w:right w:w="55" w:type="dxa"/>
        </w:tblCellMar>
        <w:tblLook w:val="04A0" w:firstRow="1" w:lastRow="0" w:firstColumn="1" w:lastColumn="0" w:noHBand="0" w:noVBand="1"/>
      </w:tblPr>
      <w:tblGrid>
        <w:gridCol w:w="505"/>
        <w:gridCol w:w="6016"/>
        <w:gridCol w:w="1701"/>
        <w:gridCol w:w="1701"/>
      </w:tblGrid>
      <w:tr w:rsidR="00A74FF3" w14:paraId="6642BE45" w14:textId="77777777" w:rsidTr="00031687">
        <w:trPr>
          <w:trHeight w:val="239"/>
        </w:trPr>
        <w:tc>
          <w:tcPr>
            <w:tcW w:w="505" w:type="dxa"/>
            <w:tcBorders>
              <w:top w:val="single" w:sz="4" w:space="0" w:color="000000"/>
              <w:left w:val="single" w:sz="4" w:space="0" w:color="000000"/>
              <w:bottom w:val="single" w:sz="4" w:space="0" w:color="000000"/>
              <w:right w:val="single" w:sz="4" w:space="0" w:color="000000"/>
            </w:tcBorders>
          </w:tcPr>
          <w:p w14:paraId="66F6B69E" w14:textId="77777777" w:rsidR="00A74FF3" w:rsidRDefault="00B966BC" w:rsidP="004D0C1E">
            <w:pPr>
              <w:spacing w:after="0" w:line="259" w:lineRule="auto"/>
              <w:ind w:left="0" w:firstLine="0"/>
              <w:jc w:val="left"/>
            </w:pPr>
            <w:r>
              <w:t xml:space="preserve">Lp. </w:t>
            </w:r>
          </w:p>
        </w:tc>
        <w:tc>
          <w:tcPr>
            <w:tcW w:w="6016" w:type="dxa"/>
            <w:tcBorders>
              <w:top w:val="single" w:sz="4" w:space="0" w:color="000000"/>
              <w:left w:val="single" w:sz="4" w:space="0" w:color="000000"/>
              <w:bottom w:val="single" w:sz="4" w:space="0" w:color="000000"/>
              <w:right w:val="single" w:sz="4" w:space="0" w:color="000000"/>
            </w:tcBorders>
          </w:tcPr>
          <w:p w14:paraId="21C8BD11" w14:textId="77777777" w:rsidR="00A74FF3" w:rsidRDefault="00B966BC" w:rsidP="004D0C1E">
            <w:pPr>
              <w:spacing w:after="0" w:line="259" w:lineRule="auto"/>
              <w:ind w:left="0" w:firstLine="0"/>
              <w:jc w:val="center"/>
            </w:pPr>
            <w:r>
              <w:t xml:space="preserve">Właściwości kruszywa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D09FDB5" w14:textId="77777777" w:rsidR="00A74FF3" w:rsidRDefault="00B966BC" w:rsidP="004D0C1E">
            <w:pPr>
              <w:spacing w:after="0" w:line="259" w:lineRule="auto"/>
              <w:ind w:left="0" w:firstLine="0"/>
              <w:jc w:val="center"/>
            </w:pPr>
            <w:r>
              <w:t xml:space="preserve">KR1÷KR2 </w:t>
            </w:r>
          </w:p>
        </w:tc>
        <w:tc>
          <w:tcPr>
            <w:tcW w:w="1701" w:type="dxa"/>
            <w:tcBorders>
              <w:top w:val="single" w:sz="4" w:space="0" w:color="000000"/>
              <w:left w:val="single" w:sz="4" w:space="0" w:color="000000"/>
              <w:bottom w:val="single" w:sz="4" w:space="0" w:color="000000"/>
              <w:right w:val="single" w:sz="4" w:space="0" w:color="000000"/>
            </w:tcBorders>
          </w:tcPr>
          <w:p w14:paraId="7356DBFF" w14:textId="77777777" w:rsidR="00A74FF3" w:rsidRDefault="00B966BC" w:rsidP="004D0C1E">
            <w:pPr>
              <w:spacing w:after="0" w:line="259" w:lineRule="auto"/>
              <w:ind w:left="0" w:firstLine="0"/>
              <w:jc w:val="center"/>
            </w:pPr>
            <w:r>
              <w:t xml:space="preserve">KR3÷KR4 </w:t>
            </w:r>
          </w:p>
        </w:tc>
      </w:tr>
      <w:tr w:rsidR="00A74FF3" w14:paraId="1E824A3D" w14:textId="77777777" w:rsidTr="00031687">
        <w:trPr>
          <w:trHeight w:val="240"/>
        </w:trPr>
        <w:tc>
          <w:tcPr>
            <w:tcW w:w="505" w:type="dxa"/>
            <w:tcBorders>
              <w:top w:val="single" w:sz="4" w:space="0" w:color="000000"/>
              <w:left w:val="single" w:sz="4" w:space="0" w:color="000000"/>
              <w:bottom w:val="single" w:sz="4" w:space="0" w:color="000000"/>
              <w:right w:val="single" w:sz="4" w:space="0" w:color="000000"/>
            </w:tcBorders>
          </w:tcPr>
          <w:p w14:paraId="298A47FE" w14:textId="77777777" w:rsidR="00A74FF3" w:rsidRDefault="00B966BC" w:rsidP="004D0C1E">
            <w:pPr>
              <w:spacing w:after="0" w:line="259" w:lineRule="auto"/>
              <w:ind w:left="0" w:firstLine="0"/>
              <w:jc w:val="left"/>
            </w:pPr>
            <w:r>
              <w:t xml:space="preserve">1 </w:t>
            </w:r>
          </w:p>
        </w:tc>
        <w:tc>
          <w:tcPr>
            <w:tcW w:w="6016" w:type="dxa"/>
            <w:tcBorders>
              <w:top w:val="single" w:sz="4" w:space="0" w:color="000000"/>
              <w:left w:val="single" w:sz="4" w:space="0" w:color="000000"/>
              <w:bottom w:val="single" w:sz="4" w:space="0" w:color="000000"/>
              <w:right w:val="single" w:sz="4" w:space="0" w:color="000000"/>
            </w:tcBorders>
          </w:tcPr>
          <w:p w14:paraId="38F89678" w14:textId="77777777" w:rsidR="00A74FF3" w:rsidRDefault="00B966BC" w:rsidP="004D0C1E">
            <w:pPr>
              <w:spacing w:after="0" w:line="259" w:lineRule="auto"/>
              <w:ind w:left="0" w:firstLine="0"/>
              <w:jc w:val="left"/>
            </w:pPr>
            <w:r>
              <w:t>Uziarnienie według PN-EN 933-1[6]; kategoria nie niższa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3B1401A" w14:textId="77777777" w:rsidR="00A74FF3" w:rsidRDefault="00B966BC" w:rsidP="004D0C1E">
            <w:pPr>
              <w:spacing w:after="0" w:line="259" w:lineRule="auto"/>
              <w:ind w:left="0" w:firstLine="0"/>
              <w:jc w:val="center"/>
            </w:pPr>
            <w:r>
              <w:t>G</w:t>
            </w:r>
            <w:r>
              <w:rPr>
                <w:vertAlign w:val="subscript"/>
              </w:rPr>
              <w:t>C</w:t>
            </w:r>
            <w:r>
              <w:t>85/20</w:t>
            </w:r>
            <w:r>
              <w:rPr>
                <w:b/>
                <w:vertAlign w:val="superscript"/>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1F4FC5D" w14:textId="77777777" w:rsidR="00A74FF3" w:rsidRDefault="00B966BC" w:rsidP="004D0C1E">
            <w:pPr>
              <w:spacing w:after="0" w:line="259" w:lineRule="auto"/>
              <w:ind w:left="0" w:firstLine="0"/>
              <w:jc w:val="center"/>
            </w:pPr>
            <w:r>
              <w:t>G</w:t>
            </w:r>
            <w:r>
              <w:rPr>
                <w:vertAlign w:val="subscript"/>
              </w:rPr>
              <w:t>C</w:t>
            </w:r>
            <w:r>
              <w:t>90/20</w:t>
            </w:r>
            <w:r>
              <w:rPr>
                <w:b/>
                <w:vertAlign w:val="superscript"/>
              </w:rPr>
              <w:t xml:space="preserve"> </w:t>
            </w:r>
          </w:p>
        </w:tc>
      </w:tr>
      <w:tr w:rsidR="00A74FF3" w14:paraId="43B92CC8" w14:textId="77777777" w:rsidTr="00031687">
        <w:trPr>
          <w:trHeight w:val="700"/>
        </w:trPr>
        <w:tc>
          <w:tcPr>
            <w:tcW w:w="505" w:type="dxa"/>
            <w:tcBorders>
              <w:top w:val="single" w:sz="4" w:space="0" w:color="000000"/>
              <w:left w:val="single" w:sz="4" w:space="0" w:color="000000"/>
              <w:bottom w:val="single" w:sz="4" w:space="0" w:color="000000"/>
              <w:right w:val="single" w:sz="4" w:space="0" w:color="000000"/>
            </w:tcBorders>
          </w:tcPr>
          <w:p w14:paraId="0766C075" w14:textId="77777777" w:rsidR="00A74FF3" w:rsidRDefault="00B966BC" w:rsidP="004D0C1E">
            <w:pPr>
              <w:spacing w:after="0" w:line="259" w:lineRule="auto"/>
              <w:ind w:left="0" w:firstLine="0"/>
              <w:jc w:val="left"/>
            </w:pPr>
            <w:r>
              <w:t xml:space="preserve">2 </w:t>
            </w:r>
          </w:p>
        </w:tc>
        <w:tc>
          <w:tcPr>
            <w:tcW w:w="6016" w:type="dxa"/>
            <w:tcBorders>
              <w:top w:val="single" w:sz="4" w:space="0" w:color="000000"/>
              <w:left w:val="single" w:sz="4" w:space="0" w:color="000000"/>
              <w:bottom w:val="single" w:sz="4" w:space="0" w:color="000000"/>
              <w:right w:val="single" w:sz="4" w:space="0" w:color="000000"/>
            </w:tcBorders>
            <w:vAlign w:val="center"/>
          </w:tcPr>
          <w:p w14:paraId="0BF2081F" w14:textId="77777777" w:rsidR="00A74FF3" w:rsidRDefault="00B966BC" w:rsidP="004D0C1E">
            <w:pPr>
              <w:spacing w:after="0" w:line="259" w:lineRule="auto"/>
              <w:ind w:left="0" w:firstLine="0"/>
              <w:jc w:val="left"/>
            </w:pPr>
            <w:r>
              <w:t>Tolerancja uziarnienia; odchylenia nie większe niż według kategorii:</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F2E48E7" w14:textId="77777777" w:rsidR="00A74FF3" w:rsidRDefault="00B966BC" w:rsidP="004D0C1E">
            <w:pPr>
              <w:spacing w:after="42" w:line="259" w:lineRule="auto"/>
              <w:ind w:left="0" w:firstLine="0"/>
              <w:jc w:val="center"/>
            </w:pPr>
            <w:r>
              <w:t>G</w:t>
            </w:r>
            <w:r>
              <w:rPr>
                <w:sz w:val="13"/>
              </w:rPr>
              <w:t xml:space="preserve">25/15 </w:t>
            </w:r>
          </w:p>
          <w:p w14:paraId="0DAFB63D" w14:textId="77777777" w:rsidR="00A74FF3" w:rsidRDefault="00B966BC" w:rsidP="004D0C1E">
            <w:pPr>
              <w:spacing w:after="36" w:line="259" w:lineRule="auto"/>
              <w:ind w:left="0" w:firstLine="0"/>
              <w:jc w:val="center"/>
            </w:pPr>
            <w:r>
              <w:t>G</w:t>
            </w:r>
            <w:r>
              <w:rPr>
                <w:sz w:val="13"/>
              </w:rPr>
              <w:t xml:space="preserve">20/15 </w:t>
            </w:r>
          </w:p>
          <w:p w14:paraId="28EF005A" w14:textId="77777777" w:rsidR="00A74FF3" w:rsidRDefault="00B966BC" w:rsidP="004D0C1E">
            <w:pPr>
              <w:spacing w:after="0" w:line="259" w:lineRule="auto"/>
              <w:ind w:left="0" w:firstLine="0"/>
              <w:jc w:val="center"/>
            </w:pPr>
            <w:r>
              <w:t>G</w:t>
            </w:r>
            <w:r>
              <w:rPr>
                <w:sz w:val="13"/>
              </w:rPr>
              <w:t>20/17,5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3ED4D64" w14:textId="77777777" w:rsidR="00A74FF3" w:rsidRDefault="00B966BC" w:rsidP="004D0C1E">
            <w:pPr>
              <w:spacing w:after="30" w:line="259" w:lineRule="auto"/>
              <w:ind w:left="0" w:firstLine="0"/>
              <w:jc w:val="center"/>
            </w:pPr>
            <w:r>
              <w:t>G</w:t>
            </w:r>
            <w:r>
              <w:rPr>
                <w:sz w:val="13"/>
              </w:rPr>
              <w:t xml:space="preserve">25/15 </w:t>
            </w:r>
          </w:p>
          <w:p w14:paraId="71BEE737" w14:textId="77777777" w:rsidR="00A74FF3" w:rsidRDefault="00B966BC" w:rsidP="004D0C1E">
            <w:pPr>
              <w:spacing w:after="0" w:line="259" w:lineRule="auto"/>
              <w:ind w:left="0" w:firstLine="0"/>
              <w:jc w:val="center"/>
            </w:pPr>
            <w:r>
              <w:t>G</w:t>
            </w:r>
            <w:r>
              <w:rPr>
                <w:sz w:val="13"/>
              </w:rPr>
              <w:t>20/15</w:t>
            </w:r>
            <w:r>
              <w:rPr>
                <w:b/>
              </w:rPr>
              <w:t xml:space="preserve"> </w:t>
            </w:r>
          </w:p>
        </w:tc>
      </w:tr>
      <w:tr w:rsidR="00A74FF3" w14:paraId="10C4FC66" w14:textId="77777777" w:rsidTr="00A351CE">
        <w:trPr>
          <w:trHeight w:val="366"/>
        </w:trPr>
        <w:tc>
          <w:tcPr>
            <w:tcW w:w="505" w:type="dxa"/>
            <w:tcBorders>
              <w:top w:val="single" w:sz="4" w:space="0" w:color="000000"/>
              <w:left w:val="single" w:sz="4" w:space="0" w:color="000000"/>
              <w:bottom w:val="single" w:sz="4" w:space="0" w:color="000000"/>
              <w:right w:val="single" w:sz="4" w:space="0" w:color="000000"/>
            </w:tcBorders>
          </w:tcPr>
          <w:p w14:paraId="31F7BB9D" w14:textId="77777777" w:rsidR="00A74FF3" w:rsidRDefault="00B966BC" w:rsidP="004D0C1E">
            <w:pPr>
              <w:spacing w:after="0" w:line="259" w:lineRule="auto"/>
              <w:ind w:left="0" w:firstLine="0"/>
              <w:jc w:val="left"/>
            </w:pPr>
            <w:r>
              <w:t xml:space="preserve">3 </w:t>
            </w:r>
          </w:p>
        </w:tc>
        <w:tc>
          <w:tcPr>
            <w:tcW w:w="6016" w:type="dxa"/>
            <w:tcBorders>
              <w:top w:val="single" w:sz="4" w:space="0" w:color="000000"/>
              <w:left w:val="single" w:sz="4" w:space="0" w:color="000000"/>
              <w:bottom w:val="single" w:sz="4" w:space="0" w:color="000000"/>
              <w:right w:val="single" w:sz="4" w:space="0" w:color="000000"/>
            </w:tcBorders>
          </w:tcPr>
          <w:p w14:paraId="07E55067" w14:textId="77777777" w:rsidR="00A74FF3" w:rsidRDefault="00B966BC" w:rsidP="004D0C1E">
            <w:pPr>
              <w:spacing w:after="0" w:line="259" w:lineRule="auto"/>
              <w:ind w:left="0" w:firstLine="0"/>
            </w:pPr>
            <w:r>
              <w:t>Zawartość pyłu według PN-EN 933-1[6];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34A3525" w14:textId="77777777" w:rsidR="00A74FF3" w:rsidRDefault="00B966BC" w:rsidP="004D0C1E">
            <w:pPr>
              <w:spacing w:after="0" w:line="259" w:lineRule="auto"/>
              <w:ind w:left="0" w:firstLine="0"/>
              <w:jc w:val="center"/>
            </w:pPr>
            <w:r>
              <w:t>f</w:t>
            </w:r>
            <w:r>
              <w:rPr>
                <w:vertAlign w:val="subscript"/>
              </w:rPr>
              <w:t>2</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0E588FC" w14:textId="77777777" w:rsidR="00A74FF3" w:rsidRDefault="00B966BC" w:rsidP="004D0C1E">
            <w:pPr>
              <w:spacing w:after="0" w:line="259" w:lineRule="auto"/>
              <w:ind w:left="0" w:firstLine="0"/>
              <w:jc w:val="center"/>
            </w:pPr>
            <w:r>
              <w:t>f</w:t>
            </w:r>
            <w:r>
              <w:rPr>
                <w:vertAlign w:val="subscript"/>
              </w:rPr>
              <w:t>2</w:t>
            </w:r>
            <w:r>
              <w:rPr>
                <w:b/>
              </w:rPr>
              <w:t xml:space="preserve"> </w:t>
            </w:r>
          </w:p>
        </w:tc>
      </w:tr>
      <w:tr w:rsidR="00A74FF3" w14:paraId="7DCC8C2B"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70139F28" w14:textId="77777777" w:rsidR="00A74FF3" w:rsidRDefault="00B966BC" w:rsidP="004D0C1E">
            <w:pPr>
              <w:spacing w:after="0" w:line="259" w:lineRule="auto"/>
              <w:ind w:left="0" w:firstLine="0"/>
              <w:jc w:val="left"/>
            </w:pPr>
            <w:r>
              <w:t xml:space="preserve">4 </w:t>
            </w:r>
          </w:p>
        </w:tc>
        <w:tc>
          <w:tcPr>
            <w:tcW w:w="6016" w:type="dxa"/>
            <w:tcBorders>
              <w:top w:val="single" w:sz="4" w:space="0" w:color="000000"/>
              <w:left w:val="single" w:sz="4" w:space="0" w:color="000000"/>
              <w:bottom w:val="single" w:sz="4" w:space="0" w:color="000000"/>
              <w:right w:val="single" w:sz="4" w:space="0" w:color="000000"/>
            </w:tcBorders>
          </w:tcPr>
          <w:p w14:paraId="3BCDB406" w14:textId="77777777" w:rsidR="00A74FF3" w:rsidRDefault="00B966BC" w:rsidP="004D0C1E">
            <w:pPr>
              <w:spacing w:after="0" w:line="259" w:lineRule="auto"/>
              <w:ind w:left="0" w:firstLine="0"/>
              <w:jc w:val="left"/>
            </w:pPr>
            <w:r>
              <w:t>Kształt kruszywa według PN-EN 933-3 [7] lub według PN-EN 933-4 [8];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D8012A2" w14:textId="77777777" w:rsidR="00A74FF3" w:rsidRDefault="00B966BC" w:rsidP="004D0C1E">
            <w:pPr>
              <w:spacing w:after="11" w:line="259" w:lineRule="auto"/>
              <w:ind w:left="0" w:firstLine="0"/>
              <w:jc w:val="center"/>
            </w:pPr>
            <w:r>
              <w:t xml:space="preserve"> </w:t>
            </w:r>
          </w:p>
          <w:p w14:paraId="1557C37F" w14:textId="77777777" w:rsidR="00A74FF3" w:rsidRDefault="00B966BC" w:rsidP="004D0C1E">
            <w:pPr>
              <w:spacing w:after="0" w:line="259" w:lineRule="auto"/>
              <w:ind w:left="0" w:firstLine="0"/>
              <w:jc w:val="center"/>
            </w:pPr>
            <w:r>
              <w:t>FI</w:t>
            </w:r>
            <w:r>
              <w:rPr>
                <w:vertAlign w:val="subscript"/>
              </w:rPr>
              <w:t>25</w:t>
            </w:r>
            <w:r>
              <w:t xml:space="preserve"> lub SI</w:t>
            </w:r>
            <w:r>
              <w:rPr>
                <w:vertAlign w:val="subscript"/>
              </w:rPr>
              <w:t>25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F38F2A" w14:textId="77777777" w:rsidR="00A74FF3" w:rsidRDefault="00B966BC" w:rsidP="004D0C1E">
            <w:pPr>
              <w:spacing w:after="11" w:line="259" w:lineRule="auto"/>
              <w:ind w:left="0" w:firstLine="0"/>
              <w:jc w:val="center"/>
            </w:pPr>
            <w:r>
              <w:t xml:space="preserve"> </w:t>
            </w:r>
          </w:p>
          <w:p w14:paraId="34C828A8" w14:textId="77777777" w:rsidR="00A74FF3" w:rsidRDefault="00B966BC" w:rsidP="004D0C1E">
            <w:pPr>
              <w:spacing w:after="0" w:line="259" w:lineRule="auto"/>
              <w:ind w:left="0" w:firstLine="0"/>
              <w:jc w:val="center"/>
            </w:pPr>
            <w:r>
              <w:t>FI</w:t>
            </w:r>
            <w:r>
              <w:rPr>
                <w:vertAlign w:val="subscript"/>
              </w:rPr>
              <w:t>20</w:t>
            </w:r>
            <w:r>
              <w:t xml:space="preserve"> lub SI</w:t>
            </w:r>
            <w:r>
              <w:rPr>
                <w:vertAlign w:val="subscript"/>
              </w:rPr>
              <w:t>20</w:t>
            </w:r>
            <w:r>
              <w:rPr>
                <w:b/>
              </w:rPr>
              <w:t xml:space="preserve"> </w:t>
            </w:r>
          </w:p>
        </w:tc>
      </w:tr>
      <w:tr w:rsidR="00A74FF3" w14:paraId="1F71353B" w14:textId="77777777" w:rsidTr="00031687">
        <w:trPr>
          <w:trHeight w:val="701"/>
        </w:trPr>
        <w:tc>
          <w:tcPr>
            <w:tcW w:w="505" w:type="dxa"/>
            <w:tcBorders>
              <w:top w:val="single" w:sz="4" w:space="0" w:color="000000"/>
              <w:left w:val="single" w:sz="4" w:space="0" w:color="000000"/>
              <w:bottom w:val="single" w:sz="4" w:space="0" w:color="000000"/>
              <w:right w:val="single" w:sz="4" w:space="0" w:color="000000"/>
            </w:tcBorders>
          </w:tcPr>
          <w:p w14:paraId="2B2A5757" w14:textId="77777777" w:rsidR="00A74FF3" w:rsidRDefault="00B966BC" w:rsidP="004D0C1E">
            <w:pPr>
              <w:spacing w:after="0" w:line="259" w:lineRule="auto"/>
              <w:ind w:left="0" w:firstLine="0"/>
              <w:jc w:val="left"/>
            </w:pPr>
            <w:r>
              <w:t xml:space="preserve">5 </w:t>
            </w:r>
          </w:p>
        </w:tc>
        <w:tc>
          <w:tcPr>
            <w:tcW w:w="6016" w:type="dxa"/>
            <w:tcBorders>
              <w:top w:val="single" w:sz="4" w:space="0" w:color="000000"/>
              <w:left w:val="single" w:sz="4" w:space="0" w:color="000000"/>
              <w:bottom w:val="single" w:sz="4" w:space="0" w:color="000000"/>
              <w:right w:val="single" w:sz="4" w:space="0" w:color="000000"/>
            </w:tcBorders>
          </w:tcPr>
          <w:p w14:paraId="1265790E" w14:textId="77777777" w:rsidR="00A74FF3" w:rsidRDefault="00B966BC" w:rsidP="004D0C1E">
            <w:pPr>
              <w:spacing w:after="0" w:line="259" w:lineRule="auto"/>
              <w:ind w:left="0" w:firstLine="0"/>
              <w:jc w:val="left"/>
            </w:pPr>
            <w:r>
              <w:t>Procentowa zawartość ziaren o powierzchni przekruszonej i łamanej w kruszywie grubym według PN-EN 933-5 [9]; kategoria nie niższa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1B665" w14:textId="77777777" w:rsidR="00A74FF3" w:rsidRDefault="00B966BC" w:rsidP="004D0C1E">
            <w:pPr>
              <w:spacing w:after="0" w:line="259" w:lineRule="auto"/>
              <w:ind w:left="0" w:firstLine="0"/>
              <w:jc w:val="center"/>
            </w:pPr>
            <w:r>
              <w:t xml:space="preserve">C </w:t>
            </w:r>
            <w:r>
              <w:rPr>
                <w:sz w:val="13"/>
              </w:rPr>
              <w:t>deklarowana</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31F3641" w14:textId="77777777" w:rsidR="00A74FF3" w:rsidRDefault="00B966BC" w:rsidP="004D0C1E">
            <w:pPr>
              <w:spacing w:after="0" w:line="259" w:lineRule="auto"/>
              <w:ind w:left="0" w:firstLine="0"/>
              <w:jc w:val="center"/>
            </w:pPr>
            <w:r>
              <w:t>C</w:t>
            </w:r>
            <w:r>
              <w:rPr>
                <w:sz w:val="13"/>
              </w:rPr>
              <w:t>95/1</w:t>
            </w:r>
            <w:r>
              <w:rPr>
                <w:b/>
              </w:rPr>
              <w:t xml:space="preserve"> </w:t>
            </w:r>
          </w:p>
        </w:tc>
      </w:tr>
      <w:tr w:rsidR="00A74FF3" w14:paraId="4DD5A55B" w14:textId="77777777" w:rsidTr="00031687">
        <w:trPr>
          <w:trHeight w:val="698"/>
        </w:trPr>
        <w:tc>
          <w:tcPr>
            <w:tcW w:w="505" w:type="dxa"/>
            <w:tcBorders>
              <w:top w:val="single" w:sz="4" w:space="0" w:color="000000"/>
              <w:left w:val="single" w:sz="4" w:space="0" w:color="000000"/>
              <w:bottom w:val="single" w:sz="4" w:space="0" w:color="000000"/>
              <w:right w:val="single" w:sz="4" w:space="0" w:color="000000"/>
            </w:tcBorders>
          </w:tcPr>
          <w:p w14:paraId="5513D533" w14:textId="77777777" w:rsidR="00A74FF3" w:rsidRDefault="00B966BC" w:rsidP="004D0C1E">
            <w:pPr>
              <w:spacing w:after="0" w:line="259" w:lineRule="auto"/>
              <w:ind w:left="0" w:firstLine="0"/>
              <w:jc w:val="left"/>
            </w:pPr>
            <w:r>
              <w:t xml:space="preserve">6 </w:t>
            </w:r>
          </w:p>
        </w:tc>
        <w:tc>
          <w:tcPr>
            <w:tcW w:w="6016" w:type="dxa"/>
            <w:tcBorders>
              <w:top w:val="single" w:sz="4" w:space="0" w:color="000000"/>
              <w:left w:val="single" w:sz="4" w:space="0" w:color="000000"/>
              <w:bottom w:val="single" w:sz="4" w:space="0" w:color="000000"/>
              <w:right w:val="single" w:sz="4" w:space="0" w:color="000000"/>
            </w:tcBorders>
          </w:tcPr>
          <w:p w14:paraId="74E6EB47" w14:textId="77777777" w:rsidR="00A74FF3" w:rsidRDefault="00B966BC" w:rsidP="004D0C1E">
            <w:pPr>
              <w:spacing w:after="0" w:line="259" w:lineRule="auto"/>
              <w:ind w:left="0" w:firstLine="0"/>
              <w:jc w:val="left"/>
            </w:pPr>
            <w:r>
              <w:t>Odporność kruszywa na rozdrabnianie według normy PN-EN 1097-2 [13], badana na kruszywie o wymiarze 10/14, rozdział 5,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9DCF642" w14:textId="77777777" w:rsidR="00A74FF3" w:rsidRDefault="00B966BC" w:rsidP="00031687">
            <w:pPr>
              <w:spacing w:after="0" w:line="259" w:lineRule="auto"/>
              <w:ind w:left="0" w:firstLine="0"/>
              <w:jc w:val="center"/>
            </w:pPr>
            <w:r>
              <w:t xml:space="preserve">  </w:t>
            </w:r>
          </w:p>
          <w:p w14:paraId="0CE0185F" w14:textId="77777777" w:rsidR="00A74FF3" w:rsidRDefault="00B966BC" w:rsidP="004D0C1E">
            <w:pPr>
              <w:spacing w:after="0" w:line="259" w:lineRule="auto"/>
              <w:ind w:left="0" w:firstLine="0"/>
              <w:jc w:val="center"/>
            </w:pPr>
            <w:r>
              <w:t>LA</w:t>
            </w:r>
            <w:r>
              <w:rPr>
                <w:vertAlign w:val="subscript"/>
              </w:rPr>
              <w:t>30</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C13B88D" w14:textId="77777777" w:rsidR="00A74FF3" w:rsidRDefault="00B966BC" w:rsidP="00031687">
            <w:pPr>
              <w:spacing w:after="0" w:line="259" w:lineRule="auto"/>
              <w:ind w:left="0" w:firstLine="0"/>
              <w:jc w:val="center"/>
            </w:pPr>
            <w:r>
              <w:t xml:space="preserve">  </w:t>
            </w:r>
          </w:p>
          <w:p w14:paraId="6B9BAA00" w14:textId="77777777" w:rsidR="00A74FF3" w:rsidRDefault="00B966BC" w:rsidP="004D0C1E">
            <w:pPr>
              <w:spacing w:after="0" w:line="259" w:lineRule="auto"/>
              <w:ind w:left="0" w:firstLine="0"/>
              <w:jc w:val="center"/>
            </w:pPr>
            <w:r>
              <w:t>LA</w:t>
            </w:r>
            <w:r>
              <w:rPr>
                <w:vertAlign w:val="subscript"/>
              </w:rPr>
              <w:t>30</w:t>
            </w:r>
            <w:r>
              <w:rPr>
                <w:b/>
              </w:rPr>
              <w:t xml:space="preserve"> </w:t>
            </w:r>
          </w:p>
        </w:tc>
      </w:tr>
      <w:tr w:rsidR="00A74FF3" w14:paraId="35007875" w14:textId="77777777" w:rsidTr="00031687">
        <w:trPr>
          <w:trHeight w:val="578"/>
        </w:trPr>
        <w:tc>
          <w:tcPr>
            <w:tcW w:w="505" w:type="dxa"/>
            <w:tcBorders>
              <w:top w:val="single" w:sz="4" w:space="0" w:color="000000"/>
              <w:left w:val="single" w:sz="4" w:space="0" w:color="000000"/>
              <w:bottom w:val="single" w:sz="4" w:space="0" w:color="000000"/>
              <w:right w:val="single" w:sz="4" w:space="0" w:color="000000"/>
            </w:tcBorders>
          </w:tcPr>
          <w:p w14:paraId="18356881" w14:textId="77777777" w:rsidR="00A74FF3" w:rsidRDefault="00B966BC" w:rsidP="004D0C1E">
            <w:pPr>
              <w:spacing w:after="0" w:line="259" w:lineRule="auto"/>
              <w:ind w:left="0" w:firstLine="0"/>
              <w:jc w:val="left"/>
            </w:pPr>
            <w:r>
              <w:t xml:space="preserve">7 </w:t>
            </w:r>
          </w:p>
        </w:tc>
        <w:tc>
          <w:tcPr>
            <w:tcW w:w="6016" w:type="dxa"/>
            <w:tcBorders>
              <w:top w:val="single" w:sz="4" w:space="0" w:color="000000"/>
              <w:left w:val="single" w:sz="4" w:space="0" w:color="000000"/>
              <w:bottom w:val="single" w:sz="4" w:space="0" w:color="000000"/>
              <w:right w:val="single" w:sz="4" w:space="0" w:color="000000"/>
            </w:tcBorders>
            <w:vAlign w:val="center"/>
          </w:tcPr>
          <w:p w14:paraId="53F6EB89" w14:textId="77777777" w:rsidR="00A74FF3" w:rsidRDefault="00B966BC" w:rsidP="004D0C1E">
            <w:pPr>
              <w:spacing w:after="0" w:line="259" w:lineRule="auto"/>
              <w:ind w:left="0" w:firstLine="0"/>
              <w:jc w:val="left"/>
            </w:pPr>
            <w:r>
              <w:t>Odporność na polerowanie kruszyw według PN-EN 1097-8 [18] (dotyczy warstwy ścieralnej), kategoria nie niższa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2B6DC55" w14:textId="77777777" w:rsidR="00372BDF" w:rsidRDefault="00372BDF" w:rsidP="004D0C1E">
            <w:pPr>
              <w:spacing w:after="0" w:line="259" w:lineRule="auto"/>
              <w:ind w:left="0" w:firstLine="0"/>
              <w:jc w:val="center"/>
            </w:pPr>
          </w:p>
          <w:p w14:paraId="7C2F827D" w14:textId="77777777" w:rsidR="00A74FF3" w:rsidRDefault="00B966BC" w:rsidP="004D0C1E">
            <w:pPr>
              <w:spacing w:after="0" w:line="259" w:lineRule="auto"/>
              <w:ind w:left="0" w:firstLine="0"/>
              <w:jc w:val="center"/>
            </w:pPr>
            <w:r>
              <w:t>PSV</w:t>
            </w:r>
            <w:r>
              <w:rPr>
                <w:sz w:val="13"/>
              </w:rPr>
              <w:t>44</w:t>
            </w:r>
            <w:r>
              <w:rPr>
                <w:b/>
                <w:sz w:val="13"/>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5ADFEE7" w14:textId="77777777" w:rsidR="00A74FF3" w:rsidRDefault="00B966BC" w:rsidP="00372BDF">
            <w:pPr>
              <w:spacing w:after="52" w:line="259" w:lineRule="auto"/>
              <w:ind w:left="0" w:firstLine="0"/>
              <w:jc w:val="center"/>
            </w:pPr>
            <w:r>
              <w:t xml:space="preserve"> PSV</w:t>
            </w:r>
            <w:r>
              <w:rPr>
                <w:sz w:val="13"/>
              </w:rPr>
              <w:t xml:space="preserve">Deklarowana, nie </w:t>
            </w:r>
          </w:p>
          <w:p w14:paraId="3F18C9BF" w14:textId="77777777" w:rsidR="00A74FF3" w:rsidRDefault="00B966BC" w:rsidP="004D0C1E">
            <w:pPr>
              <w:spacing w:after="0" w:line="259" w:lineRule="auto"/>
              <w:ind w:left="0" w:firstLine="0"/>
              <w:jc w:val="center"/>
            </w:pPr>
            <w:r>
              <w:rPr>
                <w:sz w:val="13"/>
              </w:rPr>
              <w:t>mniej niż 48</w:t>
            </w:r>
            <w:r>
              <w:t>*)</w:t>
            </w:r>
            <w:r>
              <w:rPr>
                <w:b/>
                <w:sz w:val="13"/>
              </w:rPr>
              <w:t xml:space="preserve"> </w:t>
            </w:r>
          </w:p>
        </w:tc>
      </w:tr>
      <w:tr w:rsidR="00A74FF3" w14:paraId="0A3028C7"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6E19F2B3" w14:textId="77777777" w:rsidR="00A74FF3" w:rsidRDefault="00B966BC" w:rsidP="004D0C1E">
            <w:pPr>
              <w:spacing w:after="0" w:line="259" w:lineRule="auto"/>
              <w:ind w:left="0" w:firstLine="0"/>
              <w:jc w:val="left"/>
            </w:pPr>
            <w:r>
              <w:t xml:space="preserve">8 </w:t>
            </w:r>
          </w:p>
        </w:tc>
        <w:tc>
          <w:tcPr>
            <w:tcW w:w="6016" w:type="dxa"/>
            <w:tcBorders>
              <w:top w:val="single" w:sz="4" w:space="0" w:color="000000"/>
              <w:left w:val="single" w:sz="4" w:space="0" w:color="000000"/>
              <w:bottom w:val="single" w:sz="4" w:space="0" w:color="000000"/>
              <w:right w:val="single" w:sz="4" w:space="0" w:color="000000"/>
            </w:tcBorders>
          </w:tcPr>
          <w:p w14:paraId="7480A0D4" w14:textId="77777777" w:rsidR="00A74FF3" w:rsidRDefault="00B966BC" w:rsidP="004D0C1E">
            <w:pPr>
              <w:spacing w:after="0" w:line="259" w:lineRule="auto"/>
              <w:ind w:left="0" w:firstLine="0"/>
              <w:jc w:val="left"/>
            </w:pPr>
            <w:r>
              <w:t>Gęstość ziaren według PN-EN 1097-6 [16], rozdział 7, 8 lub 9:</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5A6E320"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E63EAB6"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r>
      <w:tr w:rsidR="00A74FF3" w14:paraId="14899BD4"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74991A0E" w14:textId="77777777" w:rsidR="00A74FF3" w:rsidRDefault="00B966BC" w:rsidP="004D0C1E">
            <w:pPr>
              <w:spacing w:after="0" w:line="259" w:lineRule="auto"/>
              <w:ind w:left="0" w:firstLine="0"/>
              <w:jc w:val="left"/>
            </w:pPr>
            <w:r>
              <w:t xml:space="preserve">9 </w:t>
            </w:r>
          </w:p>
        </w:tc>
        <w:tc>
          <w:tcPr>
            <w:tcW w:w="6016" w:type="dxa"/>
            <w:tcBorders>
              <w:top w:val="single" w:sz="4" w:space="0" w:color="000000"/>
              <w:left w:val="single" w:sz="4" w:space="0" w:color="000000"/>
              <w:bottom w:val="single" w:sz="4" w:space="0" w:color="000000"/>
              <w:right w:val="single" w:sz="4" w:space="0" w:color="000000"/>
            </w:tcBorders>
          </w:tcPr>
          <w:p w14:paraId="30897B08" w14:textId="77777777" w:rsidR="00A74FF3" w:rsidRDefault="00B966BC" w:rsidP="004D0C1E">
            <w:pPr>
              <w:spacing w:after="0" w:line="259" w:lineRule="auto"/>
              <w:ind w:left="0" w:firstLine="0"/>
              <w:jc w:val="left"/>
            </w:pPr>
            <w:r>
              <w:t>Nasiąkliwość według PN-EN 1097-6 [16], rozdział 7, 8 lub 9:</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541A3C5"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348971"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r>
      <w:tr w:rsidR="00A74FF3" w14:paraId="0552F862"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7E2BDD71" w14:textId="77777777" w:rsidR="00A74FF3" w:rsidRDefault="00B966BC" w:rsidP="004D0C1E">
            <w:pPr>
              <w:spacing w:after="0" w:line="259" w:lineRule="auto"/>
              <w:ind w:left="0" w:firstLine="0"/>
              <w:jc w:val="left"/>
            </w:pPr>
            <w:r>
              <w:t xml:space="preserve">10 </w:t>
            </w:r>
          </w:p>
        </w:tc>
        <w:tc>
          <w:tcPr>
            <w:tcW w:w="6016" w:type="dxa"/>
            <w:tcBorders>
              <w:top w:val="single" w:sz="4" w:space="0" w:color="000000"/>
              <w:left w:val="single" w:sz="4" w:space="0" w:color="000000"/>
              <w:bottom w:val="single" w:sz="4" w:space="0" w:color="000000"/>
              <w:right w:val="single" w:sz="4" w:space="0" w:color="000000"/>
            </w:tcBorders>
          </w:tcPr>
          <w:p w14:paraId="73DB388D" w14:textId="77777777" w:rsidR="00A74FF3" w:rsidRDefault="00B966BC" w:rsidP="004D0C1E">
            <w:pPr>
              <w:spacing w:after="0" w:line="259" w:lineRule="auto"/>
              <w:ind w:left="0" w:firstLine="0"/>
              <w:jc w:val="left"/>
            </w:pPr>
            <w:r>
              <w:t>Mrozoodporność według PN-EN 1367-6 [20], w 1 % NaCl (dotyczy warstwy ścieralnej);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C1566D8" w14:textId="77777777" w:rsidR="00A74FF3" w:rsidRDefault="00B966BC" w:rsidP="004D0C1E">
            <w:pPr>
              <w:spacing w:after="0" w:line="259" w:lineRule="auto"/>
              <w:ind w:left="0" w:firstLine="0"/>
              <w:jc w:val="center"/>
            </w:pPr>
            <w:r>
              <w:t xml:space="preserve"> </w:t>
            </w:r>
          </w:p>
          <w:p w14:paraId="1C173C6B" w14:textId="77777777" w:rsidR="00A74FF3" w:rsidRDefault="00B966BC" w:rsidP="004D0C1E">
            <w:pPr>
              <w:spacing w:after="0" w:line="259" w:lineRule="auto"/>
              <w:ind w:left="0" w:firstLine="0"/>
              <w:jc w:val="center"/>
            </w:pPr>
            <w:r>
              <w:t xml:space="preserve">10 </w:t>
            </w:r>
          </w:p>
        </w:tc>
        <w:tc>
          <w:tcPr>
            <w:tcW w:w="1701" w:type="dxa"/>
            <w:tcBorders>
              <w:top w:val="single" w:sz="4" w:space="0" w:color="000000"/>
              <w:left w:val="single" w:sz="4" w:space="0" w:color="000000"/>
              <w:bottom w:val="single" w:sz="4" w:space="0" w:color="000000"/>
              <w:right w:val="single" w:sz="4" w:space="0" w:color="000000"/>
            </w:tcBorders>
          </w:tcPr>
          <w:p w14:paraId="4275A771" w14:textId="77777777" w:rsidR="00A74FF3" w:rsidRDefault="00B966BC" w:rsidP="004D0C1E">
            <w:pPr>
              <w:spacing w:after="0" w:line="259" w:lineRule="auto"/>
              <w:ind w:left="0" w:firstLine="0"/>
              <w:jc w:val="center"/>
            </w:pPr>
            <w:r>
              <w:t xml:space="preserve"> </w:t>
            </w:r>
          </w:p>
          <w:p w14:paraId="36A57A56" w14:textId="77777777" w:rsidR="00A74FF3" w:rsidRDefault="00B966BC" w:rsidP="004D0C1E">
            <w:pPr>
              <w:spacing w:after="0" w:line="259" w:lineRule="auto"/>
              <w:ind w:left="0" w:firstLine="0"/>
              <w:jc w:val="center"/>
            </w:pPr>
            <w:r>
              <w:t xml:space="preserve">7 </w:t>
            </w:r>
          </w:p>
        </w:tc>
      </w:tr>
      <w:tr w:rsidR="00A74FF3" w14:paraId="55FAD368" w14:textId="77777777" w:rsidTr="00031687">
        <w:trPr>
          <w:trHeight w:val="469"/>
        </w:trPr>
        <w:tc>
          <w:tcPr>
            <w:tcW w:w="505" w:type="dxa"/>
            <w:tcBorders>
              <w:top w:val="single" w:sz="4" w:space="0" w:color="000000"/>
              <w:left w:val="single" w:sz="4" w:space="0" w:color="000000"/>
              <w:bottom w:val="single" w:sz="4" w:space="0" w:color="000000"/>
              <w:right w:val="single" w:sz="4" w:space="0" w:color="000000"/>
            </w:tcBorders>
          </w:tcPr>
          <w:p w14:paraId="5B0F717C" w14:textId="77777777" w:rsidR="00A74FF3" w:rsidRDefault="00B966BC" w:rsidP="004D0C1E">
            <w:pPr>
              <w:spacing w:after="0" w:line="259" w:lineRule="auto"/>
              <w:ind w:left="0" w:firstLine="0"/>
              <w:jc w:val="left"/>
            </w:pPr>
            <w:r>
              <w:t xml:space="preserve">11 </w:t>
            </w:r>
          </w:p>
        </w:tc>
        <w:tc>
          <w:tcPr>
            <w:tcW w:w="6016" w:type="dxa"/>
            <w:tcBorders>
              <w:top w:val="single" w:sz="4" w:space="0" w:color="000000"/>
              <w:left w:val="single" w:sz="4" w:space="0" w:color="000000"/>
              <w:bottom w:val="single" w:sz="4" w:space="0" w:color="000000"/>
              <w:right w:val="single" w:sz="4" w:space="0" w:color="000000"/>
            </w:tcBorders>
          </w:tcPr>
          <w:p w14:paraId="7A81907D" w14:textId="77777777" w:rsidR="00A74FF3" w:rsidRDefault="00B966BC" w:rsidP="004D0C1E">
            <w:pPr>
              <w:spacing w:after="0" w:line="259" w:lineRule="auto"/>
              <w:ind w:left="0" w:firstLine="0"/>
              <w:jc w:val="left"/>
            </w:pPr>
            <w:r>
              <w:t xml:space="preserve">„Zgorzel słoneczna” bazaltu według  </w:t>
            </w:r>
          </w:p>
          <w:p w14:paraId="57910192" w14:textId="77777777" w:rsidR="00A74FF3" w:rsidRDefault="00B966BC" w:rsidP="004D0C1E">
            <w:pPr>
              <w:spacing w:after="0" w:line="259" w:lineRule="auto"/>
              <w:ind w:left="0" w:firstLine="0"/>
              <w:jc w:val="left"/>
            </w:pPr>
            <w:r>
              <w:t>PN-EN 1367-3 [19]; wymagana kategoria:</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0F6291C" w14:textId="77777777" w:rsidR="00A74FF3" w:rsidRDefault="00B966BC" w:rsidP="004D0C1E">
            <w:pPr>
              <w:spacing w:after="14" w:line="259" w:lineRule="auto"/>
              <w:ind w:left="0" w:firstLine="0"/>
              <w:jc w:val="center"/>
            </w:pPr>
            <w:r>
              <w:t xml:space="preserve"> </w:t>
            </w:r>
          </w:p>
          <w:p w14:paraId="2E9406AB" w14:textId="77777777" w:rsidR="00A74FF3" w:rsidRDefault="00B966BC" w:rsidP="004D0C1E">
            <w:pPr>
              <w:spacing w:after="0" w:line="259" w:lineRule="auto"/>
              <w:ind w:left="0" w:firstLine="0"/>
              <w:jc w:val="center"/>
            </w:pPr>
            <w:r>
              <w:t>SB</w:t>
            </w:r>
            <w:r>
              <w:rPr>
                <w:vertAlign w:val="subscript"/>
              </w:rPr>
              <w:t>LA</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FD08C62" w14:textId="77777777" w:rsidR="00A74FF3" w:rsidRDefault="00B966BC" w:rsidP="004D0C1E">
            <w:pPr>
              <w:spacing w:after="14" w:line="259" w:lineRule="auto"/>
              <w:ind w:left="0" w:firstLine="0"/>
              <w:jc w:val="center"/>
            </w:pPr>
            <w:r>
              <w:t xml:space="preserve"> </w:t>
            </w:r>
          </w:p>
          <w:p w14:paraId="7EA689A1" w14:textId="77777777" w:rsidR="00A74FF3" w:rsidRDefault="00B966BC" w:rsidP="004D0C1E">
            <w:pPr>
              <w:spacing w:after="0" w:line="259" w:lineRule="auto"/>
              <w:ind w:left="0" w:firstLine="0"/>
              <w:jc w:val="center"/>
            </w:pPr>
            <w:r>
              <w:t>SB</w:t>
            </w:r>
            <w:r>
              <w:rPr>
                <w:vertAlign w:val="subscript"/>
              </w:rPr>
              <w:t>LA</w:t>
            </w:r>
            <w:r>
              <w:rPr>
                <w:b/>
              </w:rPr>
              <w:t xml:space="preserve"> </w:t>
            </w:r>
          </w:p>
        </w:tc>
      </w:tr>
      <w:tr w:rsidR="00A74FF3" w14:paraId="4BC7A811"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128D289B" w14:textId="77777777" w:rsidR="00A74FF3" w:rsidRDefault="00B966BC" w:rsidP="004D0C1E">
            <w:pPr>
              <w:spacing w:after="0" w:line="259" w:lineRule="auto"/>
              <w:ind w:left="0" w:firstLine="0"/>
              <w:jc w:val="left"/>
            </w:pPr>
            <w:r>
              <w:t xml:space="preserve">12 </w:t>
            </w:r>
          </w:p>
        </w:tc>
        <w:tc>
          <w:tcPr>
            <w:tcW w:w="6016" w:type="dxa"/>
            <w:tcBorders>
              <w:top w:val="single" w:sz="4" w:space="0" w:color="000000"/>
              <w:left w:val="single" w:sz="4" w:space="0" w:color="000000"/>
              <w:bottom w:val="single" w:sz="4" w:space="0" w:color="000000"/>
              <w:right w:val="single" w:sz="4" w:space="0" w:color="000000"/>
            </w:tcBorders>
          </w:tcPr>
          <w:p w14:paraId="4C5B8465" w14:textId="77777777" w:rsidR="00A74FF3" w:rsidRDefault="00B966BC" w:rsidP="004D0C1E">
            <w:pPr>
              <w:spacing w:after="0" w:line="259" w:lineRule="auto"/>
              <w:ind w:left="0" w:firstLine="0"/>
              <w:jc w:val="left"/>
            </w:pPr>
            <w:r>
              <w:t>Skład chemiczny – uproszczony opis petrograficzny według PNEN 932-3 [5]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DF2F878" w14:textId="77777777" w:rsidR="00A74FF3" w:rsidRPr="00031687" w:rsidRDefault="00B966BC" w:rsidP="004D0C1E">
            <w:pPr>
              <w:spacing w:after="0" w:line="259" w:lineRule="auto"/>
              <w:ind w:left="0" w:firstLine="0"/>
              <w:jc w:val="left"/>
              <w:rPr>
                <w:sz w:val="18"/>
                <w:szCs w:val="18"/>
              </w:rPr>
            </w:pPr>
            <w:r w:rsidRPr="00031687">
              <w:rPr>
                <w:sz w:val="18"/>
                <w:szCs w:val="18"/>
              </w:rPr>
              <w:t>deklarowany przez producenta</w:t>
            </w:r>
            <w:r w:rsidRPr="00031687">
              <w:rPr>
                <w:b/>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33155F" w14:textId="77777777" w:rsidR="00A74FF3" w:rsidRPr="00031687" w:rsidRDefault="00B966BC" w:rsidP="004D0C1E">
            <w:pPr>
              <w:spacing w:after="0" w:line="259" w:lineRule="auto"/>
              <w:ind w:left="0" w:firstLine="0"/>
              <w:jc w:val="left"/>
              <w:rPr>
                <w:sz w:val="18"/>
                <w:szCs w:val="18"/>
              </w:rPr>
            </w:pPr>
            <w:r w:rsidRPr="00031687">
              <w:rPr>
                <w:sz w:val="18"/>
                <w:szCs w:val="18"/>
              </w:rPr>
              <w:t>deklarowany przez producenta</w:t>
            </w:r>
            <w:r w:rsidRPr="00031687">
              <w:rPr>
                <w:b/>
                <w:sz w:val="18"/>
                <w:szCs w:val="18"/>
              </w:rPr>
              <w:t xml:space="preserve"> </w:t>
            </w:r>
          </w:p>
        </w:tc>
      </w:tr>
      <w:tr w:rsidR="00A74FF3" w14:paraId="7969318C"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458763C0" w14:textId="77777777" w:rsidR="00A74FF3" w:rsidRDefault="00B966BC" w:rsidP="004D0C1E">
            <w:pPr>
              <w:spacing w:after="0" w:line="259" w:lineRule="auto"/>
              <w:ind w:left="0" w:firstLine="0"/>
              <w:jc w:val="left"/>
            </w:pPr>
            <w:r>
              <w:t xml:space="preserve">13 </w:t>
            </w:r>
          </w:p>
        </w:tc>
        <w:tc>
          <w:tcPr>
            <w:tcW w:w="6016" w:type="dxa"/>
            <w:tcBorders>
              <w:top w:val="single" w:sz="4" w:space="0" w:color="000000"/>
              <w:left w:val="single" w:sz="4" w:space="0" w:color="000000"/>
              <w:bottom w:val="single" w:sz="4" w:space="0" w:color="000000"/>
              <w:right w:val="single" w:sz="4" w:space="0" w:color="000000"/>
            </w:tcBorders>
          </w:tcPr>
          <w:p w14:paraId="760A92D7" w14:textId="77777777" w:rsidR="00A74FF3" w:rsidRDefault="00B966BC" w:rsidP="004D0C1E">
            <w:pPr>
              <w:spacing w:after="0" w:line="259" w:lineRule="auto"/>
              <w:ind w:left="0" w:firstLine="0"/>
              <w:jc w:val="left"/>
            </w:pPr>
            <w:r>
              <w:t>Grube zanieczyszczenia lekkie według PN-EN 1744-1 [23], p.14.2;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EB036FF" w14:textId="77777777" w:rsidR="00A74FF3" w:rsidRDefault="00B966BC" w:rsidP="004D0C1E">
            <w:pPr>
              <w:spacing w:after="11" w:line="259" w:lineRule="auto"/>
              <w:ind w:left="0" w:firstLine="0"/>
              <w:jc w:val="center"/>
            </w:pPr>
            <w:r>
              <w:t xml:space="preserve"> </w:t>
            </w:r>
          </w:p>
          <w:p w14:paraId="193A95E7" w14:textId="77777777" w:rsidR="00A74FF3" w:rsidRDefault="00B966BC" w:rsidP="004D0C1E">
            <w:pPr>
              <w:spacing w:after="0" w:line="259" w:lineRule="auto"/>
              <w:ind w:left="0" w:firstLine="0"/>
              <w:jc w:val="center"/>
            </w:pPr>
            <w:r>
              <w:t>m</w:t>
            </w:r>
            <w:r>
              <w:rPr>
                <w:vertAlign w:val="subscript"/>
              </w:rPr>
              <w:t>LPC</w:t>
            </w:r>
            <w:r>
              <w:t xml:space="preserve"> 0,1</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7957A68" w14:textId="77777777" w:rsidR="00A74FF3" w:rsidRDefault="00B966BC" w:rsidP="004D0C1E">
            <w:pPr>
              <w:spacing w:after="11" w:line="259" w:lineRule="auto"/>
              <w:ind w:left="0" w:firstLine="0"/>
              <w:jc w:val="center"/>
            </w:pPr>
            <w:r>
              <w:t xml:space="preserve"> </w:t>
            </w:r>
          </w:p>
          <w:p w14:paraId="3C85F087" w14:textId="77777777" w:rsidR="00A74FF3" w:rsidRDefault="00B966BC" w:rsidP="004D0C1E">
            <w:pPr>
              <w:spacing w:after="0" w:line="259" w:lineRule="auto"/>
              <w:ind w:left="0" w:firstLine="0"/>
              <w:jc w:val="center"/>
            </w:pPr>
            <w:r>
              <w:t>m</w:t>
            </w:r>
            <w:r>
              <w:rPr>
                <w:vertAlign w:val="subscript"/>
              </w:rPr>
              <w:t>LPC</w:t>
            </w:r>
            <w:r>
              <w:t xml:space="preserve"> 0,1</w:t>
            </w:r>
            <w:r>
              <w:rPr>
                <w:b/>
              </w:rPr>
              <w:t xml:space="preserve"> </w:t>
            </w:r>
          </w:p>
        </w:tc>
      </w:tr>
      <w:tr w:rsidR="00A74FF3" w14:paraId="4EF34472" w14:textId="77777777" w:rsidTr="00031687">
        <w:trPr>
          <w:trHeight w:val="469"/>
        </w:trPr>
        <w:tc>
          <w:tcPr>
            <w:tcW w:w="505" w:type="dxa"/>
            <w:tcBorders>
              <w:top w:val="single" w:sz="4" w:space="0" w:color="000000"/>
              <w:left w:val="single" w:sz="4" w:space="0" w:color="000000"/>
              <w:bottom w:val="single" w:sz="4" w:space="0" w:color="000000"/>
              <w:right w:val="single" w:sz="4" w:space="0" w:color="000000"/>
            </w:tcBorders>
          </w:tcPr>
          <w:p w14:paraId="539EC523" w14:textId="77777777" w:rsidR="00A74FF3" w:rsidRDefault="00B966BC" w:rsidP="004D0C1E">
            <w:pPr>
              <w:spacing w:after="0" w:line="259" w:lineRule="auto"/>
              <w:ind w:left="0" w:firstLine="0"/>
              <w:jc w:val="left"/>
            </w:pPr>
            <w:r>
              <w:lastRenderedPageBreak/>
              <w:t xml:space="preserve">14 </w:t>
            </w:r>
          </w:p>
        </w:tc>
        <w:tc>
          <w:tcPr>
            <w:tcW w:w="6016" w:type="dxa"/>
            <w:tcBorders>
              <w:top w:val="single" w:sz="4" w:space="0" w:color="000000"/>
              <w:left w:val="single" w:sz="4" w:space="0" w:color="000000"/>
              <w:bottom w:val="single" w:sz="4" w:space="0" w:color="000000"/>
              <w:right w:val="single" w:sz="4" w:space="0" w:color="000000"/>
            </w:tcBorders>
          </w:tcPr>
          <w:p w14:paraId="0CFDC488" w14:textId="77777777" w:rsidR="00A74FF3" w:rsidRDefault="00B966BC" w:rsidP="004D0C1E">
            <w:pPr>
              <w:spacing w:after="0" w:line="259" w:lineRule="auto"/>
              <w:ind w:left="0" w:firstLine="0"/>
              <w:jc w:val="left"/>
            </w:pPr>
            <w:r>
              <w:t>Rozpad krzemianowy żużla wielkopiecowego chłodzonego powietrzem według PN-EN 1744-1 [23], p. 19.1:</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E694FB2" w14:textId="77777777" w:rsidR="00A74FF3" w:rsidRDefault="00B966BC" w:rsidP="004D0C1E">
            <w:pPr>
              <w:spacing w:after="0" w:line="259" w:lineRule="auto"/>
              <w:ind w:left="0" w:firstLine="0"/>
              <w:jc w:val="left"/>
            </w:pPr>
            <w:r>
              <w:t>wymagana odporność</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9236C02" w14:textId="77777777" w:rsidR="00A74FF3" w:rsidRDefault="00B966BC" w:rsidP="004D0C1E">
            <w:pPr>
              <w:spacing w:after="0" w:line="259" w:lineRule="auto"/>
              <w:ind w:left="0" w:firstLine="0"/>
              <w:jc w:val="left"/>
            </w:pPr>
            <w:r>
              <w:t>wymagana odporność</w:t>
            </w:r>
            <w:r>
              <w:rPr>
                <w:b/>
              </w:rPr>
              <w:t xml:space="preserve"> </w:t>
            </w:r>
          </w:p>
        </w:tc>
      </w:tr>
      <w:tr w:rsidR="00A74FF3" w14:paraId="5009A0DA" w14:textId="77777777" w:rsidTr="00031687">
        <w:tblPrEx>
          <w:tblCellMar>
            <w:left w:w="108" w:type="dxa"/>
            <w:right w:w="115" w:type="dxa"/>
          </w:tblCellMar>
        </w:tblPrEx>
        <w:trPr>
          <w:trHeight w:val="467"/>
        </w:trPr>
        <w:tc>
          <w:tcPr>
            <w:tcW w:w="505" w:type="dxa"/>
            <w:tcBorders>
              <w:top w:val="single" w:sz="4" w:space="0" w:color="000000"/>
              <w:left w:val="single" w:sz="4" w:space="0" w:color="000000"/>
              <w:bottom w:val="single" w:sz="4" w:space="0" w:color="000000"/>
              <w:right w:val="single" w:sz="4" w:space="0" w:color="000000"/>
            </w:tcBorders>
          </w:tcPr>
          <w:p w14:paraId="65959A56" w14:textId="77777777" w:rsidR="00A74FF3" w:rsidRDefault="00B966BC" w:rsidP="004D0C1E">
            <w:pPr>
              <w:spacing w:after="0" w:line="259" w:lineRule="auto"/>
              <w:ind w:left="0" w:firstLine="0"/>
              <w:jc w:val="left"/>
            </w:pPr>
            <w:r>
              <w:t xml:space="preserve">15 </w:t>
            </w:r>
          </w:p>
        </w:tc>
        <w:tc>
          <w:tcPr>
            <w:tcW w:w="6016" w:type="dxa"/>
            <w:tcBorders>
              <w:top w:val="single" w:sz="4" w:space="0" w:color="000000"/>
              <w:left w:val="single" w:sz="4" w:space="0" w:color="000000"/>
              <w:bottom w:val="single" w:sz="4" w:space="0" w:color="000000"/>
              <w:right w:val="single" w:sz="4" w:space="0" w:color="000000"/>
            </w:tcBorders>
          </w:tcPr>
          <w:p w14:paraId="374EB5AD" w14:textId="77777777" w:rsidR="00A74FF3" w:rsidRDefault="00B966BC" w:rsidP="004D0C1E">
            <w:pPr>
              <w:spacing w:after="0" w:line="259" w:lineRule="auto"/>
              <w:ind w:left="0" w:firstLine="0"/>
              <w:jc w:val="left"/>
            </w:pPr>
            <w:r>
              <w:t>Rozpad żelazowy żużla wielkopiecowego chłodzonego powietrzem według PN-EN 1744-1 [23], p. 19.2:</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19C7EEB" w14:textId="77777777" w:rsidR="00A74FF3" w:rsidRDefault="00B966BC" w:rsidP="004D0C1E">
            <w:pPr>
              <w:spacing w:after="0" w:line="259" w:lineRule="auto"/>
              <w:ind w:left="0" w:firstLine="0"/>
              <w:jc w:val="left"/>
            </w:pPr>
            <w:r>
              <w:t>wymagana odporność</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BBDEBBD" w14:textId="77777777" w:rsidR="00A74FF3" w:rsidRDefault="00B966BC" w:rsidP="004D0C1E">
            <w:pPr>
              <w:spacing w:after="0" w:line="259" w:lineRule="auto"/>
              <w:ind w:left="0" w:firstLine="0"/>
              <w:jc w:val="left"/>
            </w:pPr>
            <w:r>
              <w:t>wymagana odporność</w:t>
            </w:r>
            <w:r>
              <w:rPr>
                <w:b/>
              </w:rPr>
              <w:t xml:space="preserve"> </w:t>
            </w:r>
          </w:p>
        </w:tc>
      </w:tr>
      <w:tr w:rsidR="00A74FF3" w14:paraId="30AB1A4A" w14:textId="77777777" w:rsidTr="00031687">
        <w:tblPrEx>
          <w:tblCellMar>
            <w:left w:w="108" w:type="dxa"/>
            <w:right w:w="115" w:type="dxa"/>
          </w:tblCellMar>
        </w:tblPrEx>
        <w:trPr>
          <w:trHeight w:val="470"/>
        </w:trPr>
        <w:tc>
          <w:tcPr>
            <w:tcW w:w="505" w:type="dxa"/>
            <w:tcBorders>
              <w:top w:val="single" w:sz="4" w:space="0" w:color="000000"/>
              <w:left w:val="single" w:sz="4" w:space="0" w:color="000000"/>
              <w:bottom w:val="single" w:sz="4" w:space="0" w:color="000000"/>
              <w:right w:val="single" w:sz="4" w:space="0" w:color="000000"/>
            </w:tcBorders>
          </w:tcPr>
          <w:p w14:paraId="1C6CBA51" w14:textId="77777777" w:rsidR="00A74FF3" w:rsidRDefault="00B966BC" w:rsidP="004D0C1E">
            <w:pPr>
              <w:spacing w:after="0" w:line="259" w:lineRule="auto"/>
              <w:ind w:left="0" w:firstLine="0"/>
              <w:jc w:val="left"/>
            </w:pPr>
            <w:r>
              <w:t xml:space="preserve">16 </w:t>
            </w:r>
          </w:p>
        </w:tc>
        <w:tc>
          <w:tcPr>
            <w:tcW w:w="6016" w:type="dxa"/>
            <w:tcBorders>
              <w:top w:val="single" w:sz="4" w:space="0" w:color="000000"/>
              <w:left w:val="single" w:sz="4" w:space="0" w:color="000000"/>
              <w:bottom w:val="single" w:sz="4" w:space="0" w:color="000000"/>
              <w:right w:val="single" w:sz="4" w:space="0" w:color="000000"/>
            </w:tcBorders>
          </w:tcPr>
          <w:p w14:paraId="12347737" w14:textId="77777777" w:rsidR="00A74FF3" w:rsidRDefault="00B966BC" w:rsidP="004D0C1E">
            <w:pPr>
              <w:spacing w:after="0" w:line="259" w:lineRule="auto"/>
              <w:ind w:left="0" w:firstLine="0"/>
              <w:jc w:val="left"/>
            </w:pPr>
            <w:r>
              <w:t xml:space="preserve">Stałość objętości kruszywa z żużla stalowniczego według </w:t>
            </w:r>
            <w:r w:rsidR="00031687">
              <w:t xml:space="preserve">       </w:t>
            </w:r>
            <w:r>
              <w:t>PN</w:t>
            </w:r>
            <w:r w:rsidR="00031687">
              <w:t>-</w:t>
            </w:r>
            <w:r>
              <w:t>EN 1744-1 [23] p. 19.3;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1CE3EE5" w14:textId="77777777" w:rsidR="00A74FF3" w:rsidRDefault="00B966BC" w:rsidP="004D0C1E">
            <w:pPr>
              <w:spacing w:after="35" w:line="259" w:lineRule="auto"/>
              <w:ind w:left="0" w:firstLine="0"/>
              <w:jc w:val="center"/>
            </w:pPr>
            <w:r>
              <w:t xml:space="preserve"> </w:t>
            </w:r>
          </w:p>
          <w:p w14:paraId="604F765C" w14:textId="77777777" w:rsidR="00A74FF3" w:rsidRDefault="00B966BC" w:rsidP="004D0C1E">
            <w:pPr>
              <w:spacing w:after="0" w:line="259" w:lineRule="auto"/>
              <w:ind w:left="0" w:firstLine="0"/>
              <w:jc w:val="center"/>
            </w:pPr>
            <w:r>
              <w:t>V</w:t>
            </w:r>
            <w:r>
              <w:rPr>
                <w:sz w:val="13"/>
              </w:rPr>
              <w:t>3,5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37C96D7" w14:textId="77777777" w:rsidR="00A74FF3" w:rsidRDefault="00B966BC" w:rsidP="004D0C1E">
            <w:pPr>
              <w:spacing w:after="35" w:line="259" w:lineRule="auto"/>
              <w:ind w:left="0" w:firstLine="0"/>
              <w:jc w:val="center"/>
            </w:pPr>
            <w:r>
              <w:t xml:space="preserve"> </w:t>
            </w:r>
          </w:p>
          <w:p w14:paraId="3DB3AAC5" w14:textId="77777777" w:rsidR="00A74FF3" w:rsidRDefault="00B966BC" w:rsidP="004D0C1E">
            <w:pPr>
              <w:spacing w:after="0" w:line="259" w:lineRule="auto"/>
              <w:ind w:left="0" w:firstLine="0"/>
              <w:jc w:val="center"/>
            </w:pPr>
            <w:r>
              <w:t>V</w:t>
            </w:r>
            <w:r>
              <w:rPr>
                <w:sz w:val="13"/>
              </w:rPr>
              <w:t>3,5</w:t>
            </w:r>
            <w:r>
              <w:rPr>
                <w:b/>
              </w:rPr>
              <w:t xml:space="preserve"> </w:t>
            </w:r>
          </w:p>
        </w:tc>
      </w:tr>
    </w:tbl>
    <w:p w14:paraId="2F1C50BE" w14:textId="77777777" w:rsidR="00A74FF3" w:rsidRDefault="00B966BC" w:rsidP="004D0C1E">
      <w:pPr>
        <w:spacing w:after="131" w:line="271" w:lineRule="auto"/>
        <w:ind w:left="0" w:firstLine="0"/>
      </w:pPr>
      <w:r>
        <w:rPr>
          <w:sz w:val="16"/>
        </w:rPr>
        <w:t>*) Kruszywa grube, które nie spełniają wymaganej kategorii wobec odporności na polerowanie (PSV), mogą być stosowane, jeśli są używane w mieszance kruszyw (grubych), która obliczeniowo osiąga podaną wartość wymaganej kategorii. Obliczona wartość (PSV)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Pr>
          <w:sz w:val="16"/>
          <w:vertAlign w:val="subscript"/>
        </w:rPr>
        <w:t>44</w:t>
      </w:r>
      <w:r>
        <w:rPr>
          <w:sz w:val="16"/>
        </w:rPr>
        <w:t xml:space="preserve"> i wyższej. </w:t>
      </w:r>
    </w:p>
    <w:p w14:paraId="6C5243EA" w14:textId="77777777" w:rsidR="00A74FF3" w:rsidRDefault="00B966BC" w:rsidP="004D0C1E">
      <w:pPr>
        <w:spacing w:after="95"/>
        <w:ind w:left="0" w:firstLine="0"/>
      </w:pPr>
      <w:r>
        <w:t xml:space="preserve">Kruszywo niełamane drobne lub o ciągłym uziarnieniu do D ≤ 8  do warstwy ścieralnej  z betonu asfaltowego  powinno spełniać wymagania podane w tablicy  7 . </w:t>
      </w:r>
    </w:p>
    <w:p w14:paraId="2B045F5F" w14:textId="77777777" w:rsidR="00A74FF3" w:rsidRDefault="00B966BC" w:rsidP="00A351CE">
      <w:pPr>
        <w:spacing w:after="0"/>
        <w:ind w:left="993" w:hanging="993"/>
      </w:pPr>
      <w:r>
        <w:t xml:space="preserve">Tablica 7. Wymagane właściwości kruszywa niełamanego drobnego lub o ciągłym uziarnieniu do D≤8  do warstwy ścieralnej  z betonu asfaltowego </w:t>
      </w:r>
    </w:p>
    <w:tbl>
      <w:tblPr>
        <w:tblStyle w:val="TableGrid"/>
        <w:tblW w:w="9781" w:type="dxa"/>
        <w:tblInd w:w="279" w:type="dxa"/>
        <w:tblCellMar>
          <w:top w:w="7" w:type="dxa"/>
          <w:left w:w="108" w:type="dxa"/>
          <w:right w:w="72" w:type="dxa"/>
        </w:tblCellMar>
        <w:tblLook w:val="04A0" w:firstRow="1" w:lastRow="0" w:firstColumn="1" w:lastColumn="0" w:noHBand="0" w:noVBand="1"/>
      </w:tblPr>
      <w:tblGrid>
        <w:gridCol w:w="459"/>
        <w:gridCol w:w="6345"/>
        <w:gridCol w:w="2977"/>
      </w:tblGrid>
      <w:tr w:rsidR="00A74FF3" w14:paraId="2CD685F1" w14:textId="77777777" w:rsidTr="00A351CE">
        <w:trPr>
          <w:trHeight w:val="470"/>
        </w:trPr>
        <w:tc>
          <w:tcPr>
            <w:tcW w:w="459" w:type="dxa"/>
            <w:vMerge w:val="restart"/>
            <w:tcBorders>
              <w:top w:val="single" w:sz="4" w:space="0" w:color="000000"/>
              <w:left w:val="single" w:sz="4" w:space="0" w:color="000000"/>
              <w:bottom w:val="single" w:sz="4" w:space="0" w:color="000000"/>
              <w:right w:val="single" w:sz="4" w:space="0" w:color="000000"/>
            </w:tcBorders>
          </w:tcPr>
          <w:p w14:paraId="61CB809F" w14:textId="77777777" w:rsidR="00A74FF3" w:rsidRDefault="00B966BC" w:rsidP="004D0C1E">
            <w:pPr>
              <w:spacing w:after="0" w:line="259" w:lineRule="auto"/>
              <w:ind w:left="0" w:firstLine="0"/>
              <w:jc w:val="left"/>
            </w:pPr>
            <w:r>
              <w:t xml:space="preserve"> </w:t>
            </w:r>
          </w:p>
          <w:p w14:paraId="57124E0B" w14:textId="77777777" w:rsidR="00A74FF3" w:rsidRDefault="00B966BC" w:rsidP="004D0C1E">
            <w:pPr>
              <w:spacing w:after="0" w:line="259" w:lineRule="auto"/>
              <w:ind w:left="0" w:firstLine="0"/>
              <w:jc w:val="left"/>
            </w:pPr>
            <w:r>
              <w:t xml:space="preserve">Lp. </w:t>
            </w:r>
          </w:p>
        </w:tc>
        <w:tc>
          <w:tcPr>
            <w:tcW w:w="6345" w:type="dxa"/>
            <w:vMerge w:val="restart"/>
            <w:tcBorders>
              <w:top w:val="single" w:sz="4" w:space="0" w:color="000000"/>
              <w:left w:val="single" w:sz="4" w:space="0" w:color="000000"/>
              <w:bottom w:val="single" w:sz="4" w:space="0" w:color="000000"/>
              <w:right w:val="single" w:sz="4" w:space="0" w:color="000000"/>
            </w:tcBorders>
          </w:tcPr>
          <w:p w14:paraId="7448E69E" w14:textId="77777777" w:rsidR="00A74FF3" w:rsidRDefault="00B966BC" w:rsidP="004D0C1E">
            <w:pPr>
              <w:spacing w:after="17" w:line="259" w:lineRule="auto"/>
              <w:ind w:left="0" w:firstLine="0"/>
              <w:jc w:val="center"/>
            </w:pPr>
            <w:r>
              <w:t xml:space="preserve"> </w:t>
            </w:r>
          </w:p>
          <w:p w14:paraId="2BC42772" w14:textId="77777777" w:rsidR="00A74FF3" w:rsidRDefault="00B966BC" w:rsidP="004D0C1E">
            <w:pPr>
              <w:spacing w:after="0" w:line="259" w:lineRule="auto"/>
              <w:ind w:left="0" w:firstLine="0"/>
              <w:jc w:val="center"/>
            </w:pPr>
            <w:r>
              <w:t xml:space="preserve">Właściwości kruszywa </w:t>
            </w:r>
          </w:p>
        </w:tc>
        <w:tc>
          <w:tcPr>
            <w:tcW w:w="2977" w:type="dxa"/>
            <w:tcBorders>
              <w:top w:val="single" w:sz="4" w:space="0" w:color="000000"/>
              <w:left w:val="single" w:sz="4" w:space="0" w:color="000000"/>
              <w:bottom w:val="single" w:sz="4" w:space="0" w:color="000000"/>
              <w:right w:val="single" w:sz="4" w:space="0" w:color="000000"/>
            </w:tcBorders>
          </w:tcPr>
          <w:p w14:paraId="1F2A178F" w14:textId="77777777" w:rsidR="00A74FF3" w:rsidRDefault="00B966BC" w:rsidP="004D0C1E">
            <w:pPr>
              <w:spacing w:after="0" w:line="259" w:lineRule="auto"/>
              <w:ind w:left="0" w:firstLine="0"/>
              <w:jc w:val="center"/>
            </w:pPr>
            <w:r>
              <w:t xml:space="preserve">Wymagania w zależności od kategorii ruchu </w:t>
            </w:r>
          </w:p>
        </w:tc>
      </w:tr>
      <w:tr w:rsidR="00A74FF3" w14:paraId="4D6A968C" w14:textId="77777777" w:rsidTr="00A351CE">
        <w:trPr>
          <w:trHeight w:val="241"/>
        </w:trPr>
        <w:tc>
          <w:tcPr>
            <w:tcW w:w="459" w:type="dxa"/>
            <w:vMerge/>
            <w:tcBorders>
              <w:top w:val="nil"/>
              <w:left w:val="single" w:sz="4" w:space="0" w:color="000000"/>
              <w:bottom w:val="single" w:sz="4" w:space="0" w:color="000000"/>
              <w:right w:val="single" w:sz="4" w:space="0" w:color="000000"/>
            </w:tcBorders>
          </w:tcPr>
          <w:p w14:paraId="3CDD42D8" w14:textId="77777777" w:rsidR="00A74FF3" w:rsidRDefault="00A74FF3" w:rsidP="004D0C1E">
            <w:pPr>
              <w:spacing w:after="160" w:line="259" w:lineRule="auto"/>
              <w:ind w:left="0" w:firstLine="0"/>
              <w:jc w:val="left"/>
            </w:pPr>
          </w:p>
        </w:tc>
        <w:tc>
          <w:tcPr>
            <w:tcW w:w="6345" w:type="dxa"/>
            <w:vMerge/>
            <w:tcBorders>
              <w:top w:val="nil"/>
              <w:left w:val="single" w:sz="4" w:space="0" w:color="000000"/>
              <w:bottom w:val="single" w:sz="4" w:space="0" w:color="000000"/>
              <w:right w:val="single" w:sz="4" w:space="0" w:color="000000"/>
            </w:tcBorders>
          </w:tcPr>
          <w:p w14:paraId="0F5A3F93" w14:textId="77777777" w:rsidR="00A74FF3" w:rsidRDefault="00A74FF3" w:rsidP="004D0C1E">
            <w:pPr>
              <w:spacing w:after="160" w:line="259"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14459B7C" w14:textId="77777777" w:rsidR="00A74FF3" w:rsidRDefault="00B966BC" w:rsidP="004D0C1E">
            <w:pPr>
              <w:spacing w:after="0" w:line="259" w:lineRule="auto"/>
              <w:ind w:left="0" w:firstLine="0"/>
              <w:jc w:val="center"/>
            </w:pPr>
            <w:r>
              <w:t xml:space="preserve">KR1÷KR2 </w:t>
            </w:r>
          </w:p>
        </w:tc>
      </w:tr>
      <w:tr w:rsidR="00A74FF3" w14:paraId="24E5FD4D" w14:textId="77777777" w:rsidTr="00A351CE">
        <w:trPr>
          <w:trHeight w:val="339"/>
        </w:trPr>
        <w:tc>
          <w:tcPr>
            <w:tcW w:w="459" w:type="dxa"/>
            <w:tcBorders>
              <w:top w:val="single" w:sz="4" w:space="0" w:color="000000"/>
              <w:left w:val="single" w:sz="4" w:space="0" w:color="000000"/>
              <w:bottom w:val="single" w:sz="4" w:space="0" w:color="000000"/>
              <w:right w:val="single" w:sz="4" w:space="0" w:color="000000"/>
            </w:tcBorders>
          </w:tcPr>
          <w:p w14:paraId="0D1E6309" w14:textId="77777777" w:rsidR="00A74FF3" w:rsidRDefault="00B966BC" w:rsidP="004D0C1E">
            <w:pPr>
              <w:spacing w:after="0" w:line="259" w:lineRule="auto"/>
              <w:ind w:left="0" w:firstLine="0"/>
              <w:jc w:val="center"/>
            </w:pPr>
            <w:r>
              <w:t xml:space="preserve">1 </w:t>
            </w:r>
          </w:p>
        </w:tc>
        <w:tc>
          <w:tcPr>
            <w:tcW w:w="6345" w:type="dxa"/>
            <w:tcBorders>
              <w:top w:val="single" w:sz="4" w:space="0" w:color="000000"/>
              <w:left w:val="single" w:sz="4" w:space="0" w:color="000000"/>
              <w:bottom w:val="single" w:sz="4" w:space="0" w:color="000000"/>
              <w:right w:val="single" w:sz="4" w:space="0" w:color="000000"/>
            </w:tcBorders>
          </w:tcPr>
          <w:p w14:paraId="61CA1281" w14:textId="77777777" w:rsidR="00A74FF3" w:rsidRDefault="00B966BC" w:rsidP="004D0C1E">
            <w:pPr>
              <w:spacing w:after="0" w:line="259" w:lineRule="auto"/>
              <w:ind w:left="0" w:firstLine="0"/>
              <w:jc w:val="left"/>
            </w:pPr>
            <w:r>
              <w:t>Uziarnienie według PN-EN 933-1 [6], wymagana kategoria:</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034CE95" w14:textId="77777777" w:rsidR="00A74FF3" w:rsidRDefault="00B966BC" w:rsidP="004D0C1E">
            <w:pPr>
              <w:spacing w:after="0" w:line="259" w:lineRule="auto"/>
              <w:ind w:left="0" w:firstLine="0"/>
              <w:jc w:val="center"/>
            </w:pPr>
            <w:r>
              <w:t>G</w:t>
            </w:r>
            <w:r>
              <w:rPr>
                <w:vertAlign w:val="subscript"/>
              </w:rPr>
              <w:t>F</w:t>
            </w:r>
            <w:r>
              <w:t>85 lub G</w:t>
            </w:r>
            <w:r>
              <w:rPr>
                <w:vertAlign w:val="subscript"/>
              </w:rPr>
              <w:t>A</w:t>
            </w:r>
            <w:r>
              <w:t>85</w:t>
            </w:r>
            <w:r>
              <w:rPr>
                <w:b/>
              </w:rPr>
              <w:t xml:space="preserve"> </w:t>
            </w:r>
          </w:p>
        </w:tc>
      </w:tr>
      <w:tr w:rsidR="00A74FF3" w14:paraId="38CB7454" w14:textId="77777777" w:rsidTr="00A351CE">
        <w:trPr>
          <w:trHeight w:val="429"/>
        </w:trPr>
        <w:tc>
          <w:tcPr>
            <w:tcW w:w="459" w:type="dxa"/>
            <w:tcBorders>
              <w:top w:val="single" w:sz="4" w:space="0" w:color="000000"/>
              <w:left w:val="single" w:sz="4" w:space="0" w:color="000000"/>
              <w:bottom w:val="single" w:sz="4" w:space="0" w:color="000000"/>
              <w:right w:val="single" w:sz="4" w:space="0" w:color="000000"/>
            </w:tcBorders>
          </w:tcPr>
          <w:p w14:paraId="26333E47" w14:textId="77777777" w:rsidR="00A74FF3" w:rsidRDefault="00B966BC" w:rsidP="004D0C1E">
            <w:pPr>
              <w:spacing w:after="0" w:line="259" w:lineRule="auto"/>
              <w:ind w:left="0" w:firstLine="0"/>
              <w:jc w:val="center"/>
            </w:pPr>
            <w:r>
              <w:t xml:space="preserve">2 </w:t>
            </w:r>
          </w:p>
        </w:tc>
        <w:tc>
          <w:tcPr>
            <w:tcW w:w="6345" w:type="dxa"/>
            <w:tcBorders>
              <w:top w:val="single" w:sz="4" w:space="0" w:color="000000"/>
              <w:left w:val="single" w:sz="4" w:space="0" w:color="000000"/>
              <w:bottom w:val="single" w:sz="4" w:space="0" w:color="000000"/>
              <w:right w:val="single" w:sz="4" w:space="0" w:color="000000"/>
            </w:tcBorders>
          </w:tcPr>
          <w:p w14:paraId="16E8F254" w14:textId="77777777" w:rsidR="00A74FF3" w:rsidRDefault="00B966BC" w:rsidP="004D0C1E">
            <w:pPr>
              <w:spacing w:after="0" w:line="259" w:lineRule="auto"/>
              <w:ind w:left="0" w:firstLine="0"/>
            </w:pPr>
            <w:r>
              <w:t>Tolerancja uziarnienia; odchylenie nie większe niż według kategorii:</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1A52D67" w14:textId="77777777" w:rsidR="00A74FF3" w:rsidRDefault="00B966BC" w:rsidP="004D0C1E">
            <w:pPr>
              <w:spacing w:after="0" w:line="259" w:lineRule="auto"/>
              <w:ind w:left="0" w:firstLine="0"/>
              <w:jc w:val="center"/>
            </w:pPr>
            <w:r>
              <w:t>G</w:t>
            </w:r>
            <w:r>
              <w:rPr>
                <w:vertAlign w:val="subscript"/>
              </w:rPr>
              <w:t>TC</w:t>
            </w:r>
            <w:r>
              <w:t>NR</w:t>
            </w:r>
            <w:r>
              <w:rPr>
                <w:b/>
              </w:rPr>
              <w:t xml:space="preserve"> </w:t>
            </w:r>
          </w:p>
        </w:tc>
      </w:tr>
      <w:tr w:rsidR="00A74FF3" w14:paraId="0F10C888" w14:textId="77777777" w:rsidTr="00A351CE">
        <w:trPr>
          <w:trHeight w:val="421"/>
        </w:trPr>
        <w:tc>
          <w:tcPr>
            <w:tcW w:w="459" w:type="dxa"/>
            <w:tcBorders>
              <w:top w:val="single" w:sz="4" w:space="0" w:color="000000"/>
              <w:left w:val="single" w:sz="4" w:space="0" w:color="000000"/>
              <w:bottom w:val="single" w:sz="4" w:space="0" w:color="000000"/>
              <w:right w:val="single" w:sz="4" w:space="0" w:color="000000"/>
            </w:tcBorders>
          </w:tcPr>
          <w:p w14:paraId="703A7EEC" w14:textId="77777777" w:rsidR="00A74FF3" w:rsidRDefault="00B966BC" w:rsidP="004D0C1E">
            <w:pPr>
              <w:spacing w:after="0" w:line="259" w:lineRule="auto"/>
              <w:ind w:left="0" w:firstLine="0"/>
              <w:jc w:val="center"/>
            </w:pPr>
            <w:r>
              <w:t xml:space="preserve">3 </w:t>
            </w:r>
          </w:p>
        </w:tc>
        <w:tc>
          <w:tcPr>
            <w:tcW w:w="6345" w:type="dxa"/>
            <w:tcBorders>
              <w:top w:val="single" w:sz="4" w:space="0" w:color="000000"/>
              <w:left w:val="single" w:sz="4" w:space="0" w:color="000000"/>
              <w:bottom w:val="single" w:sz="4" w:space="0" w:color="000000"/>
              <w:right w:val="single" w:sz="4" w:space="0" w:color="000000"/>
            </w:tcBorders>
          </w:tcPr>
          <w:p w14:paraId="0F24292F" w14:textId="77777777" w:rsidR="00A74FF3" w:rsidRDefault="00B966BC" w:rsidP="004D0C1E">
            <w:pPr>
              <w:spacing w:after="0" w:line="259" w:lineRule="auto"/>
              <w:ind w:left="0" w:firstLine="0"/>
              <w:jc w:val="left"/>
            </w:pPr>
            <w:r>
              <w:t xml:space="preserve">Zawartość pyłów według PN-EN 933-1 [6], kategoria nie wyższa niż: </w:t>
            </w:r>
          </w:p>
        </w:tc>
        <w:tc>
          <w:tcPr>
            <w:tcW w:w="2977" w:type="dxa"/>
            <w:tcBorders>
              <w:top w:val="single" w:sz="4" w:space="0" w:color="000000"/>
              <w:left w:val="single" w:sz="4" w:space="0" w:color="000000"/>
              <w:bottom w:val="single" w:sz="4" w:space="0" w:color="000000"/>
              <w:right w:val="single" w:sz="4" w:space="0" w:color="000000"/>
            </w:tcBorders>
          </w:tcPr>
          <w:p w14:paraId="794CB6E1" w14:textId="77777777" w:rsidR="00A74FF3" w:rsidRDefault="00031687" w:rsidP="004D0C1E">
            <w:pPr>
              <w:spacing w:after="0" w:line="259" w:lineRule="auto"/>
              <w:ind w:left="0" w:firstLine="0"/>
              <w:jc w:val="center"/>
            </w:pPr>
            <w:r>
              <w:rPr>
                <w:rFonts w:ascii="Segoe UI Symbol" w:eastAsia="Segoe UI Symbol" w:hAnsi="Segoe UI Symbol" w:cs="Segoe UI Symbol"/>
                <w:i w:val="0"/>
                <w:sz w:val="21"/>
              </w:rPr>
              <w:t>ƒ</w:t>
            </w:r>
            <w:r w:rsidR="00B966BC">
              <w:rPr>
                <w:sz w:val="13"/>
              </w:rPr>
              <w:t>3</w:t>
            </w:r>
            <w:r w:rsidR="00B966BC">
              <w:rPr>
                <w:b/>
              </w:rPr>
              <w:t xml:space="preserve"> </w:t>
            </w:r>
          </w:p>
        </w:tc>
      </w:tr>
      <w:tr w:rsidR="00A74FF3" w14:paraId="5F505866" w14:textId="77777777" w:rsidTr="00A351CE">
        <w:trPr>
          <w:trHeight w:val="414"/>
        </w:trPr>
        <w:tc>
          <w:tcPr>
            <w:tcW w:w="459" w:type="dxa"/>
            <w:tcBorders>
              <w:top w:val="single" w:sz="4" w:space="0" w:color="000000"/>
              <w:left w:val="single" w:sz="4" w:space="0" w:color="000000"/>
              <w:bottom w:val="single" w:sz="4" w:space="0" w:color="000000"/>
              <w:right w:val="single" w:sz="4" w:space="0" w:color="000000"/>
            </w:tcBorders>
          </w:tcPr>
          <w:p w14:paraId="11E9C760" w14:textId="77777777" w:rsidR="00A74FF3" w:rsidRDefault="00B966BC" w:rsidP="004D0C1E">
            <w:pPr>
              <w:spacing w:after="0" w:line="259" w:lineRule="auto"/>
              <w:ind w:left="0" w:firstLine="0"/>
              <w:jc w:val="center"/>
            </w:pPr>
            <w:r>
              <w:t xml:space="preserve">4 </w:t>
            </w:r>
          </w:p>
        </w:tc>
        <w:tc>
          <w:tcPr>
            <w:tcW w:w="6345" w:type="dxa"/>
            <w:tcBorders>
              <w:top w:val="single" w:sz="4" w:space="0" w:color="000000"/>
              <w:left w:val="single" w:sz="4" w:space="0" w:color="000000"/>
              <w:bottom w:val="single" w:sz="4" w:space="0" w:color="000000"/>
              <w:right w:val="single" w:sz="4" w:space="0" w:color="000000"/>
            </w:tcBorders>
          </w:tcPr>
          <w:p w14:paraId="509269AB" w14:textId="77777777" w:rsidR="00A74FF3" w:rsidRDefault="00B966BC" w:rsidP="004D0C1E">
            <w:pPr>
              <w:spacing w:after="0" w:line="259" w:lineRule="auto"/>
              <w:ind w:left="0" w:firstLine="0"/>
              <w:jc w:val="left"/>
            </w:pPr>
            <w:r>
              <w:t>Jakość pyłów według PN-EN 933-9 [11]; kategoria nie wyższa niż:</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BEC9D04" w14:textId="77777777" w:rsidR="00A74FF3" w:rsidRDefault="00B966BC" w:rsidP="004D0C1E">
            <w:pPr>
              <w:spacing w:after="0" w:line="259" w:lineRule="auto"/>
              <w:ind w:left="0" w:firstLine="0"/>
              <w:jc w:val="center"/>
            </w:pPr>
            <w:r>
              <w:t>MB</w:t>
            </w:r>
            <w:r>
              <w:rPr>
                <w:vertAlign w:val="subscript"/>
              </w:rPr>
              <w:t>F</w:t>
            </w:r>
            <w:r>
              <w:t>10</w:t>
            </w:r>
            <w:r>
              <w:rPr>
                <w:b/>
              </w:rPr>
              <w:t xml:space="preserve"> </w:t>
            </w:r>
          </w:p>
        </w:tc>
      </w:tr>
      <w:tr w:rsidR="00A74FF3" w14:paraId="44CBCA20" w14:textId="77777777" w:rsidTr="00A351CE">
        <w:trPr>
          <w:trHeight w:val="701"/>
        </w:trPr>
        <w:tc>
          <w:tcPr>
            <w:tcW w:w="459" w:type="dxa"/>
            <w:tcBorders>
              <w:top w:val="single" w:sz="4" w:space="0" w:color="000000"/>
              <w:left w:val="single" w:sz="4" w:space="0" w:color="000000"/>
              <w:bottom w:val="single" w:sz="4" w:space="0" w:color="000000"/>
              <w:right w:val="single" w:sz="4" w:space="0" w:color="000000"/>
            </w:tcBorders>
          </w:tcPr>
          <w:p w14:paraId="285C38DE" w14:textId="77777777" w:rsidR="00A74FF3" w:rsidRDefault="00B966BC" w:rsidP="004D0C1E">
            <w:pPr>
              <w:spacing w:after="0" w:line="259" w:lineRule="auto"/>
              <w:ind w:left="0" w:firstLine="0"/>
              <w:jc w:val="center"/>
            </w:pPr>
            <w:r>
              <w:t xml:space="preserve">5 </w:t>
            </w:r>
          </w:p>
        </w:tc>
        <w:tc>
          <w:tcPr>
            <w:tcW w:w="6345" w:type="dxa"/>
            <w:tcBorders>
              <w:top w:val="single" w:sz="4" w:space="0" w:color="000000"/>
              <w:left w:val="single" w:sz="4" w:space="0" w:color="000000"/>
              <w:bottom w:val="single" w:sz="4" w:space="0" w:color="000000"/>
              <w:right w:val="single" w:sz="4" w:space="0" w:color="000000"/>
            </w:tcBorders>
          </w:tcPr>
          <w:p w14:paraId="74FE6121" w14:textId="77777777" w:rsidR="00A74FF3" w:rsidRDefault="00B966BC" w:rsidP="004D0C1E">
            <w:pPr>
              <w:spacing w:after="0" w:line="259" w:lineRule="auto"/>
              <w:ind w:left="0" w:firstLine="0"/>
              <w:jc w:val="left"/>
            </w:pPr>
            <w:r>
              <w:t>Kanciastość kruszywa drobnego lub kruszywa 0/2 wydzielonego z kruszywa o ciągłym uziarnieniu według PN-EN 933-6 [10], rozdz. 8, kategoria nie niższa niż:</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E12FF0" w14:textId="77777777" w:rsidR="00A74FF3" w:rsidRDefault="00B966BC" w:rsidP="004D0C1E">
            <w:pPr>
              <w:spacing w:after="0" w:line="259" w:lineRule="auto"/>
              <w:ind w:left="0" w:firstLine="0"/>
              <w:jc w:val="center"/>
            </w:pPr>
            <w:r>
              <w:t xml:space="preserve"> </w:t>
            </w:r>
          </w:p>
          <w:p w14:paraId="22F8FB42" w14:textId="77777777" w:rsidR="00A74FF3" w:rsidRDefault="00B966BC" w:rsidP="004D0C1E">
            <w:pPr>
              <w:spacing w:after="0" w:line="259" w:lineRule="auto"/>
              <w:ind w:left="0" w:firstLine="0"/>
              <w:jc w:val="center"/>
            </w:pPr>
            <w:r>
              <w:t>E</w:t>
            </w:r>
            <w:r>
              <w:rPr>
                <w:vertAlign w:val="subscript"/>
              </w:rPr>
              <w:t xml:space="preserve">cs </w:t>
            </w:r>
            <w:r>
              <w:t>Deklarowana</w:t>
            </w:r>
            <w:r>
              <w:rPr>
                <w:b/>
              </w:rPr>
              <w:t xml:space="preserve"> </w:t>
            </w:r>
          </w:p>
        </w:tc>
      </w:tr>
      <w:tr w:rsidR="00A74FF3" w14:paraId="74D3387B" w14:textId="77777777" w:rsidTr="00A351CE">
        <w:trPr>
          <w:trHeight w:val="377"/>
        </w:trPr>
        <w:tc>
          <w:tcPr>
            <w:tcW w:w="459" w:type="dxa"/>
            <w:tcBorders>
              <w:top w:val="single" w:sz="4" w:space="0" w:color="000000"/>
              <w:left w:val="single" w:sz="4" w:space="0" w:color="000000"/>
              <w:bottom w:val="single" w:sz="4" w:space="0" w:color="000000"/>
              <w:right w:val="single" w:sz="4" w:space="0" w:color="000000"/>
            </w:tcBorders>
          </w:tcPr>
          <w:p w14:paraId="5915FB79" w14:textId="77777777" w:rsidR="00A74FF3" w:rsidRDefault="00B966BC" w:rsidP="004D0C1E">
            <w:pPr>
              <w:spacing w:after="0" w:line="259" w:lineRule="auto"/>
              <w:ind w:left="0" w:firstLine="0"/>
              <w:jc w:val="center"/>
            </w:pPr>
            <w:r>
              <w:t xml:space="preserve">6 </w:t>
            </w:r>
          </w:p>
        </w:tc>
        <w:tc>
          <w:tcPr>
            <w:tcW w:w="6345" w:type="dxa"/>
            <w:tcBorders>
              <w:top w:val="single" w:sz="4" w:space="0" w:color="000000"/>
              <w:left w:val="single" w:sz="4" w:space="0" w:color="000000"/>
              <w:bottom w:val="single" w:sz="4" w:space="0" w:color="000000"/>
              <w:right w:val="single" w:sz="4" w:space="0" w:color="000000"/>
            </w:tcBorders>
          </w:tcPr>
          <w:p w14:paraId="3B5D4698" w14:textId="77777777" w:rsidR="00A74FF3" w:rsidRDefault="00B966BC" w:rsidP="004D0C1E">
            <w:pPr>
              <w:spacing w:after="0" w:line="259" w:lineRule="auto"/>
              <w:ind w:left="0" w:firstLine="0"/>
              <w:jc w:val="left"/>
            </w:pPr>
            <w:r>
              <w:t>Gęstość ziaren według PN-EN 1097-6 [16], rozdz. 7, 8 lub 9:</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46A15CE" w14:textId="77777777" w:rsidR="00A74FF3" w:rsidRDefault="00B966BC" w:rsidP="004D0C1E">
            <w:pPr>
              <w:spacing w:after="0" w:line="259" w:lineRule="auto"/>
              <w:ind w:left="0" w:firstLine="0"/>
              <w:jc w:val="left"/>
            </w:pPr>
            <w:r>
              <w:t>deklarowana przez producenta</w:t>
            </w:r>
            <w:r>
              <w:rPr>
                <w:b/>
              </w:rPr>
              <w:t xml:space="preserve"> </w:t>
            </w:r>
          </w:p>
        </w:tc>
      </w:tr>
      <w:tr w:rsidR="00A74FF3" w14:paraId="4406D95D" w14:textId="77777777" w:rsidTr="00A351CE">
        <w:trPr>
          <w:trHeight w:val="398"/>
        </w:trPr>
        <w:tc>
          <w:tcPr>
            <w:tcW w:w="459" w:type="dxa"/>
            <w:tcBorders>
              <w:top w:val="single" w:sz="4" w:space="0" w:color="000000"/>
              <w:left w:val="single" w:sz="4" w:space="0" w:color="000000"/>
              <w:bottom w:val="single" w:sz="4" w:space="0" w:color="000000"/>
              <w:right w:val="single" w:sz="4" w:space="0" w:color="000000"/>
            </w:tcBorders>
          </w:tcPr>
          <w:p w14:paraId="662AACCF" w14:textId="77777777" w:rsidR="00A74FF3" w:rsidRDefault="00B966BC" w:rsidP="004D0C1E">
            <w:pPr>
              <w:spacing w:after="0" w:line="259" w:lineRule="auto"/>
              <w:ind w:left="0" w:firstLine="0"/>
              <w:jc w:val="center"/>
            </w:pPr>
            <w:r>
              <w:t xml:space="preserve">7 </w:t>
            </w:r>
          </w:p>
        </w:tc>
        <w:tc>
          <w:tcPr>
            <w:tcW w:w="6345" w:type="dxa"/>
            <w:tcBorders>
              <w:top w:val="single" w:sz="4" w:space="0" w:color="000000"/>
              <w:left w:val="single" w:sz="4" w:space="0" w:color="000000"/>
              <w:bottom w:val="single" w:sz="4" w:space="0" w:color="000000"/>
              <w:right w:val="single" w:sz="4" w:space="0" w:color="000000"/>
            </w:tcBorders>
          </w:tcPr>
          <w:p w14:paraId="0E347138" w14:textId="77777777" w:rsidR="00A74FF3" w:rsidRDefault="00B966BC" w:rsidP="004D0C1E">
            <w:pPr>
              <w:spacing w:after="0" w:line="259" w:lineRule="auto"/>
              <w:ind w:left="0" w:firstLine="0"/>
            </w:pPr>
            <w:r>
              <w:t xml:space="preserve">Nasiąkliwość według PN-EN 1097-6 [16], rozdz. 7, 8 lub 9 </w:t>
            </w:r>
          </w:p>
        </w:tc>
        <w:tc>
          <w:tcPr>
            <w:tcW w:w="2977" w:type="dxa"/>
            <w:tcBorders>
              <w:top w:val="single" w:sz="4" w:space="0" w:color="000000"/>
              <w:left w:val="single" w:sz="4" w:space="0" w:color="000000"/>
              <w:bottom w:val="single" w:sz="4" w:space="0" w:color="000000"/>
              <w:right w:val="single" w:sz="4" w:space="0" w:color="000000"/>
            </w:tcBorders>
            <w:vAlign w:val="center"/>
          </w:tcPr>
          <w:p w14:paraId="0CE83A07" w14:textId="77777777" w:rsidR="00A74FF3" w:rsidRDefault="00B966BC" w:rsidP="004D0C1E">
            <w:pPr>
              <w:spacing w:after="0" w:line="259" w:lineRule="auto"/>
              <w:ind w:left="0" w:firstLine="0"/>
              <w:jc w:val="left"/>
            </w:pPr>
            <w:r>
              <w:t xml:space="preserve">deklarowana przez producenta </w:t>
            </w:r>
          </w:p>
        </w:tc>
      </w:tr>
      <w:tr w:rsidR="00A74FF3" w14:paraId="2D1839F1" w14:textId="77777777" w:rsidTr="00A351CE">
        <w:trPr>
          <w:trHeight w:val="470"/>
        </w:trPr>
        <w:tc>
          <w:tcPr>
            <w:tcW w:w="459" w:type="dxa"/>
            <w:tcBorders>
              <w:top w:val="single" w:sz="4" w:space="0" w:color="000000"/>
              <w:left w:val="single" w:sz="4" w:space="0" w:color="000000"/>
              <w:bottom w:val="single" w:sz="4" w:space="0" w:color="000000"/>
              <w:right w:val="single" w:sz="4" w:space="0" w:color="000000"/>
            </w:tcBorders>
          </w:tcPr>
          <w:p w14:paraId="55CD8ED0" w14:textId="77777777" w:rsidR="00A74FF3" w:rsidRDefault="00B966BC" w:rsidP="004D0C1E">
            <w:pPr>
              <w:spacing w:after="0" w:line="259" w:lineRule="auto"/>
              <w:ind w:left="0" w:firstLine="0"/>
              <w:jc w:val="center"/>
            </w:pPr>
            <w:r>
              <w:t xml:space="preserve">8 </w:t>
            </w:r>
          </w:p>
        </w:tc>
        <w:tc>
          <w:tcPr>
            <w:tcW w:w="6345" w:type="dxa"/>
            <w:tcBorders>
              <w:top w:val="single" w:sz="4" w:space="0" w:color="000000"/>
              <w:left w:val="single" w:sz="4" w:space="0" w:color="000000"/>
              <w:bottom w:val="single" w:sz="4" w:space="0" w:color="000000"/>
              <w:right w:val="single" w:sz="4" w:space="0" w:color="000000"/>
            </w:tcBorders>
          </w:tcPr>
          <w:p w14:paraId="49ECAD16" w14:textId="77777777" w:rsidR="00A74FF3" w:rsidRDefault="00B966BC" w:rsidP="004D0C1E">
            <w:pPr>
              <w:spacing w:after="0" w:line="259" w:lineRule="auto"/>
              <w:ind w:left="0" w:firstLine="0"/>
              <w:jc w:val="left"/>
            </w:pPr>
            <w:r>
              <w:t xml:space="preserve">Grube zanieczyszczenia lekkie, według PN-EN 1744-1 [23] p. 14.2, kategoria nie wyższa niż: </w:t>
            </w:r>
          </w:p>
        </w:tc>
        <w:tc>
          <w:tcPr>
            <w:tcW w:w="2977" w:type="dxa"/>
            <w:tcBorders>
              <w:top w:val="single" w:sz="4" w:space="0" w:color="000000"/>
              <w:left w:val="single" w:sz="4" w:space="0" w:color="000000"/>
              <w:bottom w:val="single" w:sz="4" w:space="0" w:color="000000"/>
              <w:right w:val="single" w:sz="4" w:space="0" w:color="000000"/>
            </w:tcBorders>
            <w:vAlign w:val="center"/>
          </w:tcPr>
          <w:p w14:paraId="17B8F192" w14:textId="77777777" w:rsidR="00A74FF3" w:rsidRDefault="00B966BC" w:rsidP="004D0C1E">
            <w:pPr>
              <w:spacing w:after="0" w:line="259" w:lineRule="auto"/>
              <w:ind w:left="0" w:firstLine="0"/>
              <w:jc w:val="center"/>
            </w:pPr>
            <w:r>
              <w:t>m</w:t>
            </w:r>
            <w:r>
              <w:rPr>
                <w:vertAlign w:val="subscript"/>
              </w:rPr>
              <w:t>LPC</w:t>
            </w:r>
            <w:r>
              <w:t xml:space="preserve">0,1 </w:t>
            </w:r>
          </w:p>
        </w:tc>
      </w:tr>
    </w:tbl>
    <w:p w14:paraId="1573AC78" w14:textId="77777777" w:rsidR="00031687" w:rsidRPr="00031687" w:rsidRDefault="00031687" w:rsidP="004D0C1E">
      <w:pPr>
        <w:spacing w:after="96"/>
        <w:ind w:left="0" w:firstLine="0"/>
        <w:rPr>
          <w:sz w:val="8"/>
          <w:szCs w:val="8"/>
        </w:rPr>
      </w:pPr>
    </w:p>
    <w:p w14:paraId="11AC29E0" w14:textId="77777777" w:rsidR="00031687" w:rsidRDefault="00B966BC" w:rsidP="004D0C1E">
      <w:pPr>
        <w:spacing w:after="96"/>
        <w:ind w:left="0" w:firstLine="0"/>
      </w:pPr>
      <w:r>
        <w:t>Kruszywo łamane drobne lub o ciągłym uziarnieniu do D≤8  do warstwy ścieralnej  z betonu asfaltowego  powinno spełnia</w:t>
      </w:r>
      <w:r w:rsidR="00031687">
        <w:t>ć wymagania podane w tablicy  8.</w:t>
      </w:r>
    </w:p>
    <w:p w14:paraId="14CF2548" w14:textId="77777777" w:rsidR="00A74FF3" w:rsidRDefault="00B966BC" w:rsidP="00A351CE">
      <w:pPr>
        <w:spacing w:after="0"/>
        <w:ind w:left="993" w:hanging="993"/>
      </w:pPr>
      <w:r>
        <w:t xml:space="preserve">Tablica 8. Wymagane właściwości kruszywa łamanego drobnego lub o ciągłym uziarnieniu do D≤8  do warstwy ścieralnej  z betonu asfaltowego </w:t>
      </w:r>
    </w:p>
    <w:tbl>
      <w:tblPr>
        <w:tblStyle w:val="TableGrid"/>
        <w:tblW w:w="9637" w:type="dxa"/>
        <w:tblInd w:w="279" w:type="dxa"/>
        <w:tblCellMar>
          <w:top w:w="7" w:type="dxa"/>
          <w:left w:w="108" w:type="dxa"/>
          <w:right w:w="65" w:type="dxa"/>
        </w:tblCellMar>
        <w:tblLook w:val="04A0" w:firstRow="1" w:lastRow="0" w:firstColumn="1" w:lastColumn="0" w:noHBand="0" w:noVBand="1"/>
      </w:tblPr>
      <w:tblGrid>
        <w:gridCol w:w="452"/>
        <w:gridCol w:w="6291"/>
        <w:gridCol w:w="1487"/>
        <w:gridCol w:w="1407"/>
      </w:tblGrid>
      <w:tr w:rsidR="00A74FF3" w14:paraId="7B38DE2A" w14:textId="77777777" w:rsidTr="00A351CE">
        <w:trPr>
          <w:trHeight w:val="47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14:paraId="69D609C1" w14:textId="77777777" w:rsidR="00A74FF3" w:rsidRDefault="00B966BC" w:rsidP="004D0C1E">
            <w:pPr>
              <w:spacing w:after="0" w:line="259" w:lineRule="auto"/>
              <w:ind w:left="0" w:firstLine="0"/>
              <w:jc w:val="center"/>
            </w:pPr>
            <w:r>
              <w:t xml:space="preserve">Lp. </w:t>
            </w:r>
          </w:p>
        </w:tc>
        <w:tc>
          <w:tcPr>
            <w:tcW w:w="6352" w:type="dxa"/>
            <w:vMerge w:val="restart"/>
            <w:tcBorders>
              <w:top w:val="single" w:sz="4" w:space="0" w:color="000000"/>
              <w:left w:val="single" w:sz="4" w:space="0" w:color="000000"/>
              <w:bottom w:val="single" w:sz="4" w:space="0" w:color="000000"/>
              <w:right w:val="single" w:sz="4" w:space="0" w:color="000000"/>
            </w:tcBorders>
            <w:vAlign w:val="center"/>
          </w:tcPr>
          <w:p w14:paraId="53411FB5" w14:textId="77777777" w:rsidR="00A74FF3" w:rsidRDefault="00B966BC" w:rsidP="004D0C1E">
            <w:pPr>
              <w:spacing w:after="0" w:line="259" w:lineRule="auto"/>
              <w:ind w:left="0" w:firstLine="0"/>
              <w:jc w:val="center"/>
            </w:pPr>
            <w:r>
              <w:t xml:space="preserve">Właściwości kruszywa </w:t>
            </w:r>
          </w:p>
        </w:tc>
        <w:tc>
          <w:tcPr>
            <w:tcW w:w="2833" w:type="dxa"/>
            <w:gridSpan w:val="2"/>
            <w:tcBorders>
              <w:top w:val="single" w:sz="4" w:space="0" w:color="000000"/>
              <w:left w:val="single" w:sz="4" w:space="0" w:color="000000"/>
              <w:bottom w:val="single" w:sz="4" w:space="0" w:color="000000"/>
              <w:right w:val="single" w:sz="4" w:space="0" w:color="000000"/>
            </w:tcBorders>
          </w:tcPr>
          <w:p w14:paraId="046A407E" w14:textId="77777777" w:rsidR="00A74FF3" w:rsidRDefault="00B966BC" w:rsidP="004D0C1E">
            <w:pPr>
              <w:spacing w:after="0" w:line="259" w:lineRule="auto"/>
              <w:ind w:left="0" w:firstLine="0"/>
              <w:jc w:val="center"/>
            </w:pPr>
            <w:r>
              <w:t xml:space="preserve">Wymagania w zależności od kategorii ruchu </w:t>
            </w:r>
          </w:p>
        </w:tc>
      </w:tr>
      <w:tr w:rsidR="00A74FF3" w14:paraId="09E9CB67" w14:textId="77777777" w:rsidTr="00A351CE">
        <w:trPr>
          <w:trHeight w:val="255"/>
        </w:trPr>
        <w:tc>
          <w:tcPr>
            <w:tcW w:w="452" w:type="dxa"/>
            <w:vMerge/>
            <w:tcBorders>
              <w:top w:val="nil"/>
              <w:left w:val="single" w:sz="4" w:space="0" w:color="000000"/>
              <w:bottom w:val="single" w:sz="4" w:space="0" w:color="000000"/>
              <w:right w:val="single" w:sz="4" w:space="0" w:color="000000"/>
            </w:tcBorders>
          </w:tcPr>
          <w:p w14:paraId="4FAFDA88" w14:textId="77777777" w:rsidR="00A74FF3" w:rsidRDefault="00A74FF3" w:rsidP="004D0C1E">
            <w:pPr>
              <w:spacing w:after="160" w:line="259" w:lineRule="auto"/>
              <w:ind w:left="0" w:firstLine="0"/>
              <w:jc w:val="left"/>
            </w:pPr>
          </w:p>
        </w:tc>
        <w:tc>
          <w:tcPr>
            <w:tcW w:w="6352" w:type="dxa"/>
            <w:vMerge/>
            <w:tcBorders>
              <w:top w:val="nil"/>
              <w:left w:val="single" w:sz="4" w:space="0" w:color="000000"/>
              <w:bottom w:val="single" w:sz="4" w:space="0" w:color="000000"/>
              <w:right w:val="single" w:sz="4" w:space="0" w:color="000000"/>
            </w:tcBorders>
          </w:tcPr>
          <w:p w14:paraId="285F7530" w14:textId="77777777" w:rsidR="00A74FF3" w:rsidRDefault="00A74FF3" w:rsidP="004D0C1E">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11F8DD9" w14:textId="77777777" w:rsidR="00A74FF3" w:rsidRDefault="00B966BC" w:rsidP="004D0C1E">
            <w:pPr>
              <w:spacing w:after="0" w:line="259" w:lineRule="auto"/>
              <w:ind w:left="0" w:firstLine="0"/>
              <w:jc w:val="center"/>
            </w:pPr>
            <w:r>
              <w:t xml:space="preserve">KR1 </w:t>
            </w:r>
            <w:r w:rsidR="00031687">
              <w:rPr>
                <w:rFonts w:ascii="Segoe UI Symbol" w:eastAsia="Segoe UI Symbol" w:hAnsi="Segoe UI Symbol" w:cs="Segoe UI Symbol"/>
                <w:i w:val="0"/>
                <w:sz w:val="21"/>
              </w:rPr>
              <w:t>÷</w:t>
            </w:r>
            <w:r>
              <w:t xml:space="preserve"> KR2 </w:t>
            </w:r>
          </w:p>
        </w:tc>
        <w:tc>
          <w:tcPr>
            <w:tcW w:w="1416" w:type="dxa"/>
            <w:tcBorders>
              <w:top w:val="single" w:sz="4" w:space="0" w:color="000000"/>
              <w:left w:val="single" w:sz="4" w:space="0" w:color="000000"/>
              <w:bottom w:val="single" w:sz="4" w:space="0" w:color="000000"/>
              <w:right w:val="single" w:sz="4" w:space="0" w:color="000000"/>
            </w:tcBorders>
          </w:tcPr>
          <w:p w14:paraId="6291AEBF" w14:textId="77777777" w:rsidR="00A74FF3" w:rsidRDefault="00B966BC" w:rsidP="004D0C1E">
            <w:pPr>
              <w:spacing w:after="0" w:line="259" w:lineRule="auto"/>
              <w:ind w:left="0" w:firstLine="0"/>
              <w:jc w:val="center"/>
            </w:pPr>
            <w:r>
              <w:t xml:space="preserve">KR3 </w:t>
            </w:r>
            <w:r w:rsidR="00031687">
              <w:rPr>
                <w:rFonts w:ascii="Segoe UI Symbol" w:eastAsia="Segoe UI Symbol" w:hAnsi="Segoe UI Symbol" w:cs="Segoe UI Symbol"/>
                <w:i w:val="0"/>
                <w:sz w:val="21"/>
              </w:rPr>
              <w:t>÷</w:t>
            </w:r>
            <w:r>
              <w:t xml:space="preserve"> KR4 </w:t>
            </w:r>
          </w:p>
        </w:tc>
      </w:tr>
      <w:tr w:rsidR="00A74FF3" w14:paraId="6E1905CA" w14:textId="77777777" w:rsidTr="00A351CE">
        <w:trPr>
          <w:trHeight w:val="409"/>
        </w:trPr>
        <w:tc>
          <w:tcPr>
            <w:tcW w:w="452" w:type="dxa"/>
            <w:tcBorders>
              <w:top w:val="single" w:sz="4" w:space="0" w:color="000000"/>
              <w:left w:val="single" w:sz="4" w:space="0" w:color="000000"/>
              <w:bottom w:val="single" w:sz="4" w:space="0" w:color="000000"/>
              <w:right w:val="single" w:sz="4" w:space="0" w:color="000000"/>
            </w:tcBorders>
          </w:tcPr>
          <w:p w14:paraId="692CE51D" w14:textId="77777777" w:rsidR="00A74FF3" w:rsidRDefault="00B966BC" w:rsidP="004D0C1E">
            <w:pPr>
              <w:spacing w:after="0" w:line="259" w:lineRule="auto"/>
              <w:ind w:left="0" w:firstLine="0"/>
              <w:jc w:val="center"/>
            </w:pPr>
            <w:r>
              <w:t xml:space="preserve">1 </w:t>
            </w:r>
          </w:p>
        </w:tc>
        <w:tc>
          <w:tcPr>
            <w:tcW w:w="6352" w:type="dxa"/>
            <w:tcBorders>
              <w:top w:val="single" w:sz="4" w:space="0" w:color="000000"/>
              <w:left w:val="single" w:sz="4" w:space="0" w:color="000000"/>
              <w:bottom w:val="single" w:sz="4" w:space="0" w:color="000000"/>
              <w:right w:val="single" w:sz="4" w:space="0" w:color="000000"/>
            </w:tcBorders>
          </w:tcPr>
          <w:p w14:paraId="7A5E7A4D" w14:textId="77777777" w:rsidR="00A74FF3" w:rsidRDefault="00B966BC" w:rsidP="004D0C1E">
            <w:pPr>
              <w:spacing w:after="0" w:line="259" w:lineRule="auto"/>
              <w:ind w:left="0" w:firstLine="0"/>
              <w:jc w:val="left"/>
            </w:pPr>
            <w:r>
              <w:t xml:space="preserve">Uziarnienie według PN-EN 933-1 [6], wymagana kategoria: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86C3FA" w14:textId="77777777" w:rsidR="00A74FF3" w:rsidRDefault="00B966BC" w:rsidP="004D0C1E">
            <w:pPr>
              <w:spacing w:after="0" w:line="259" w:lineRule="auto"/>
              <w:ind w:left="0" w:firstLine="0"/>
              <w:jc w:val="center"/>
            </w:pPr>
            <w:r>
              <w:t>G</w:t>
            </w:r>
            <w:r>
              <w:rPr>
                <w:vertAlign w:val="subscript"/>
              </w:rPr>
              <w:t>F</w:t>
            </w:r>
            <w:r>
              <w:t>85 lub G</w:t>
            </w:r>
            <w:r>
              <w:rPr>
                <w:vertAlign w:val="subscript"/>
              </w:rPr>
              <w:t>A</w:t>
            </w:r>
            <w:r>
              <w:t xml:space="preserve">85 </w:t>
            </w:r>
          </w:p>
        </w:tc>
      </w:tr>
      <w:tr w:rsidR="00A74FF3" w14:paraId="53AE473B" w14:textId="77777777" w:rsidTr="00A351CE">
        <w:trPr>
          <w:trHeight w:val="416"/>
        </w:trPr>
        <w:tc>
          <w:tcPr>
            <w:tcW w:w="452" w:type="dxa"/>
            <w:tcBorders>
              <w:top w:val="single" w:sz="4" w:space="0" w:color="000000"/>
              <w:left w:val="single" w:sz="4" w:space="0" w:color="000000"/>
              <w:bottom w:val="single" w:sz="4" w:space="0" w:color="000000"/>
              <w:right w:val="single" w:sz="4" w:space="0" w:color="000000"/>
            </w:tcBorders>
          </w:tcPr>
          <w:p w14:paraId="51000A85" w14:textId="77777777" w:rsidR="00A74FF3" w:rsidRDefault="00B966BC" w:rsidP="004D0C1E">
            <w:pPr>
              <w:spacing w:after="0" w:line="259" w:lineRule="auto"/>
              <w:ind w:left="0" w:firstLine="0"/>
              <w:jc w:val="center"/>
            </w:pPr>
            <w:r>
              <w:t xml:space="preserve">2 </w:t>
            </w:r>
          </w:p>
        </w:tc>
        <w:tc>
          <w:tcPr>
            <w:tcW w:w="6352" w:type="dxa"/>
            <w:tcBorders>
              <w:top w:val="single" w:sz="4" w:space="0" w:color="000000"/>
              <w:left w:val="single" w:sz="4" w:space="0" w:color="000000"/>
              <w:bottom w:val="single" w:sz="4" w:space="0" w:color="000000"/>
              <w:right w:val="single" w:sz="4" w:space="0" w:color="000000"/>
            </w:tcBorders>
          </w:tcPr>
          <w:p w14:paraId="09A07F24" w14:textId="77777777" w:rsidR="00A74FF3" w:rsidRDefault="00B966BC" w:rsidP="004D0C1E">
            <w:pPr>
              <w:spacing w:after="0" w:line="259" w:lineRule="auto"/>
              <w:ind w:left="0" w:firstLine="0"/>
            </w:pPr>
            <w:r>
              <w:t xml:space="preserve">Tolerancja uziarnienia; odchylenie nie większe niż według kategorii: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D3A2DFD" w14:textId="77777777" w:rsidR="00A74FF3" w:rsidRDefault="00B966BC" w:rsidP="004D0C1E">
            <w:pPr>
              <w:spacing w:after="0" w:line="259" w:lineRule="auto"/>
              <w:ind w:left="0" w:firstLine="0"/>
              <w:jc w:val="center"/>
            </w:pPr>
            <w:r>
              <w:t>G</w:t>
            </w:r>
            <w:r>
              <w:rPr>
                <w:vertAlign w:val="subscript"/>
              </w:rPr>
              <w:t>TC</w:t>
            </w:r>
            <w:r>
              <w:t xml:space="preserve">NR </w:t>
            </w:r>
          </w:p>
        </w:tc>
        <w:tc>
          <w:tcPr>
            <w:tcW w:w="1416" w:type="dxa"/>
            <w:tcBorders>
              <w:top w:val="single" w:sz="4" w:space="0" w:color="000000"/>
              <w:left w:val="single" w:sz="4" w:space="0" w:color="000000"/>
              <w:bottom w:val="single" w:sz="4" w:space="0" w:color="000000"/>
              <w:right w:val="single" w:sz="4" w:space="0" w:color="000000"/>
            </w:tcBorders>
            <w:vAlign w:val="center"/>
          </w:tcPr>
          <w:p w14:paraId="6C033FAA" w14:textId="77777777" w:rsidR="00A74FF3" w:rsidRDefault="00B966BC" w:rsidP="004D0C1E">
            <w:pPr>
              <w:spacing w:after="0" w:line="259" w:lineRule="auto"/>
              <w:ind w:left="0" w:firstLine="0"/>
              <w:jc w:val="center"/>
            </w:pPr>
            <w:r>
              <w:t>G</w:t>
            </w:r>
            <w:r>
              <w:rPr>
                <w:vertAlign w:val="subscript"/>
              </w:rPr>
              <w:t>TC</w:t>
            </w:r>
            <w:r>
              <w:t xml:space="preserve">20 </w:t>
            </w:r>
          </w:p>
        </w:tc>
      </w:tr>
      <w:tr w:rsidR="00A74FF3" w14:paraId="43ED84BB" w14:textId="77777777" w:rsidTr="00A351CE">
        <w:trPr>
          <w:trHeight w:val="407"/>
        </w:trPr>
        <w:tc>
          <w:tcPr>
            <w:tcW w:w="452" w:type="dxa"/>
            <w:tcBorders>
              <w:top w:val="single" w:sz="4" w:space="0" w:color="000000"/>
              <w:left w:val="single" w:sz="4" w:space="0" w:color="000000"/>
              <w:bottom w:val="single" w:sz="4" w:space="0" w:color="000000"/>
              <w:right w:val="single" w:sz="4" w:space="0" w:color="000000"/>
            </w:tcBorders>
          </w:tcPr>
          <w:p w14:paraId="5FEF809E" w14:textId="77777777" w:rsidR="00A74FF3" w:rsidRDefault="00B966BC" w:rsidP="004D0C1E">
            <w:pPr>
              <w:spacing w:after="0" w:line="259" w:lineRule="auto"/>
              <w:ind w:left="0" w:firstLine="0"/>
              <w:jc w:val="center"/>
            </w:pPr>
            <w:r>
              <w:t xml:space="preserve">3 </w:t>
            </w:r>
          </w:p>
        </w:tc>
        <w:tc>
          <w:tcPr>
            <w:tcW w:w="6352" w:type="dxa"/>
            <w:tcBorders>
              <w:top w:val="single" w:sz="4" w:space="0" w:color="000000"/>
              <w:left w:val="single" w:sz="4" w:space="0" w:color="000000"/>
              <w:bottom w:val="single" w:sz="4" w:space="0" w:color="000000"/>
              <w:right w:val="single" w:sz="4" w:space="0" w:color="000000"/>
            </w:tcBorders>
          </w:tcPr>
          <w:p w14:paraId="0226139B" w14:textId="77777777" w:rsidR="00A74FF3" w:rsidRDefault="00B966BC" w:rsidP="004D0C1E">
            <w:pPr>
              <w:spacing w:after="0" w:line="259" w:lineRule="auto"/>
              <w:ind w:left="0" w:firstLine="0"/>
              <w:jc w:val="left"/>
            </w:pPr>
            <w:r>
              <w:t xml:space="preserve">Zawartość pyłów według PN-EN 933-1 [6], kategoria nie wyższa niż: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CACB7F" w14:textId="77777777" w:rsidR="00A74FF3" w:rsidRDefault="00031687" w:rsidP="004D0C1E">
            <w:pPr>
              <w:spacing w:after="0" w:line="259" w:lineRule="auto"/>
              <w:ind w:left="0" w:firstLine="0"/>
              <w:jc w:val="center"/>
            </w:pPr>
            <w:r>
              <w:rPr>
                <w:rFonts w:ascii="Segoe UI Symbol" w:eastAsia="Segoe UI Symbol" w:hAnsi="Segoe UI Symbol" w:cs="Segoe UI Symbol"/>
                <w:i w:val="0"/>
                <w:sz w:val="21"/>
              </w:rPr>
              <w:t>ƒ</w:t>
            </w:r>
            <w:r w:rsidR="00B966BC">
              <w:rPr>
                <w:sz w:val="13"/>
              </w:rPr>
              <w:t>16</w:t>
            </w:r>
            <w:r w:rsidR="00B966BC">
              <w:t xml:space="preserve"> </w:t>
            </w:r>
          </w:p>
        </w:tc>
      </w:tr>
      <w:tr w:rsidR="00A74FF3" w14:paraId="753C6333" w14:textId="77777777" w:rsidTr="00A351CE">
        <w:trPr>
          <w:trHeight w:val="399"/>
        </w:trPr>
        <w:tc>
          <w:tcPr>
            <w:tcW w:w="452" w:type="dxa"/>
            <w:tcBorders>
              <w:top w:val="single" w:sz="4" w:space="0" w:color="000000"/>
              <w:left w:val="single" w:sz="4" w:space="0" w:color="000000"/>
              <w:bottom w:val="single" w:sz="4" w:space="0" w:color="000000"/>
              <w:right w:val="single" w:sz="4" w:space="0" w:color="000000"/>
            </w:tcBorders>
          </w:tcPr>
          <w:p w14:paraId="0A09D03F" w14:textId="77777777" w:rsidR="00A74FF3" w:rsidRDefault="00B966BC" w:rsidP="004D0C1E">
            <w:pPr>
              <w:spacing w:after="0" w:line="259" w:lineRule="auto"/>
              <w:ind w:left="0" w:firstLine="0"/>
              <w:jc w:val="center"/>
            </w:pPr>
            <w:r>
              <w:t xml:space="preserve">4 </w:t>
            </w:r>
          </w:p>
        </w:tc>
        <w:tc>
          <w:tcPr>
            <w:tcW w:w="6352" w:type="dxa"/>
            <w:tcBorders>
              <w:top w:val="single" w:sz="4" w:space="0" w:color="000000"/>
              <w:left w:val="single" w:sz="4" w:space="0" w:color="000000"/>
              <w:bottom w:val="single" w:sz="4" w:space="0" w:color="000000"/>
              <w:right w:val="single" w:sz="4" w:space="0" w:color="000000"/>
            </w:tcBorders>
          </w:tcPr>
          <w:p w14:paraId="3586AEAB" w14:textId="77777777" w:rsidR="00A74FF3" w:rsidRDefault="00B966BC" w:rsidP="004D0C1E">
            <w:pPr>
              <w:spacing w:after="0" w:line="259" w:lineRule="auto"/>
              <w:ind w:left="0" w:firstLine="0"/>
              <w:jc w:val="left"/>
            </w:pPr>
            <w:r>
              <w:t xml:space="preserve">Jakość pyłów według PN-EN 933-9 [11]; kategoria nie wyższa niż: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E7AF4A" w14:textId="77777777" w:rsidR="00A74FF3" w:rsidRDefault="00B966BC" w:rsidP="004D0C1E">
            <w:pPr>
              <w:spacing w:after="0" w:line="259" w:lineRule="auto"/>
              <w:ind w:left="0" w:firstLine="0"/>
              <w:jc w:val="center"/>
            </w:pPr>
            <w:r>
              <w:t>MB</w:t>
            </w:r>
            <w:r>
              <w:rPr>
                <w:vertAlign w:val="subscript"/>
              </w:rPr>
              <w:t>F</w:t>
            </w:r>
            <w:r>
              <w:t xml:space="preserve">10 </w:t>
            </w:r>
          </w:p>
        </w:tc>
      </w:tr>
      <w:tr w:rsidR="00A74FF3" w14:paraId="7DD8A17F" w14:textId="77777777" w:rsidTr="00A351CE">
        <w:trPr>
          <w:trHeight w:val="470"/>
        </w:trPr>
        <w:tc>
          <w:tcPr>
            <w:tcW w:w="452" w:type="dxa"/>
            <w:tcBorders>
              <w:top w:val="single" w:sz="4" w:space="0" w:color="000000"/>
              <w:left w:val="single" w:sz="4" w:space="0" w:color="000000"/>
              <w:bottom w:val="single" w:sz="4" w:space="0" w:color="000000"/>
              <w:right w:val="single" w:sz="4" w:space="0" w:color="000000"/>
            </w:tcBorders>
          </w:tcPr>
          <w:p w14:paraId="28B69A02" w14:textId="77777777" w:rsidR="00A74FF3" w:rsidRDefault="00B966BC" w:rsidP="004D0C1E">
            <w:pPr>
              <w:spacing w:after="0" w:line="259" w:lineRule="auto"/>
              <w:ind w:left="0" w:firstLine="0"/>
              <w:jc w:val="center"/>
            </w:pPr>
            <w:r>
              <w:t xml:space="preserve">5 </w:t>
            </w:r>
          </w:p>
        </w:tc>
        <w:tc>
          <w:tcPr>
            <w:tcW w:w="6352" w:type="dxa"/>
            <w:tcBorders>
              <w:top w:val="single" w:sz="4" w:space="0" w:color="000000"/>
              <w:left w:val="single" w:sz="4" w:space="0" w:color="000000"/>
              <w:bottom w:val="single" w:sz="4" w:space="0" w:color="000000"/>
              <w:right w:val="single" w:sz="4" w:space="0" w:color="000000"/>
            </w:tcBorders>
          </w:tcPr>
          <w:p w14:paraId="003F0996" w14:textId="77777777" w:rsidR="00A74FF3" w:rsidRDefault="00B966BC" w:rsidP="004D0C1E">
            <w:pPr>
              <w:spacing w:after="0" w:line="259" w:lineRule="auto"/>
              <w:ind w:left="0" w:firstLine="0"/>
              <w:jc w:val="left"/>
            </w:pPr>
            <w:r>
              <w:t xml:space="preserve">Kanciastość kruszywa drobnego według PN-EN 933-6 [10], rozdz. 8, kategoria nie niższa niż: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5F5E37" w14:textId="77777777" w:rsidR="00A74FF3" w:rsidRDefault="00B966BC" w:rsidP="004D0C1E">
            <w:pPr>
              <w:spacing w:after="0" w:line="259" w:lineRule="auto"/>
              <w:ind w:left="0" w:firstLine="0"/>
              <w:jc w:val="left"/>
            </w:pPr>
            <w:r>
              <w:t>E</w:t>
            </w:r>
            <w:r>
              <w:rPr>
                <w:vertAlign w:val="subscript"/>
              </w:rPr>
              <w:t>cs</w:t>
            </w:r>
            <w:r w:rsidRPr="00A351CE">
              <w:rPr>
                <w:sz w:val="18"/>
                <w:szCs w:val="18"/>
              </w:rPr>
              <w:t>Deklarowana</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EAE2998" w14:textId="77777777" w:rsidR="00A74FF3" w:rsidRDefault="00A74FF3" w:rsidP="00031687">
            <w:pPr>
              <w:spacing w:after="8" w:line="259" w:lineRule="auto"/>
              <w:ind w:left="0" w:firstLine="0"/>
              <w:jc w:val="center"/>
            </w:pPr>
          </w:p>
          <w:p w14:paraId="1A7E6440" w14:textId="77777777" w:rsidR="00A74FF3" w:rsidRDefault="00B966BC" w:rsidP="00031687">
            <w:pPr>
              <w:spacing w:after="0" w:line="259" w:lineRule="auto"/>
              <w:ind w:left="0" w:firstLine="0"/>
              <w:jc w:val="center"/>
            </w:pPr>
            <w:r>
              <w:t>E</w:t>
            </w:r>
            <w:r>
              <w:rPr>
                <w:vertAlign w:val="subscript"/>
              </w:rPr>
              <w:t>cs</w:t>
            </w:r>
            <w:r>
              <w:t>30</w:t>
            </w:r>
          </w:p>
        </w:tc>
      </w:tr>
      <w:tr w:rsidR="00A74FF3" w14:paraId="0DD324F8" w14:textId="77777777" w:rsidTr="00A351CE">
        <w:trPr>
          <w:trHeight w:val="377"/>
        </w:trPr>
        <w:tc>
          <w:tcPr>
            <w:tcW w:w="452" w:type="dxa"/>
            <w:tcBorders>
              <w:top w:val="single" w:sz="4" w:space="0" w:color="000000"/>
              <w:left w:val="single" w:sz="4" w:space="0" w:color="000000"/>
              <w:bottom w:val="single" w:sz="4" w:space="0" w:color="000000"/>
              <w:right w:val="single" w:sz="4" w:space="0" w:color="000000"/>
            </w:tcBorders>
          </w:tcPr>
          <w:p w14:paraId="7AB87274" w14:textId="77777777" w:rsidR="00A74FF3" w:rsidRDefault="00B966BC" w:rsidP="004D0C1E">
            <w:pPr>
              <w:spacing w:after="0" w:line="259" w:lineRule="auto"/>
              <w:ind w:left="0" w:firstLine="0"/>
              <w:jc w:val="center"/>
            </w:pPr>
            <w:r>
              <w:t xml:space="preserve">6 </w:t>
            </w:r>
          </w:p>
        </w:tc>
        <w:tc>
          <w:tcPr>
            <w:tcW w:w="6352" w:type="dxa"/>
            <w:tcBorders>
              <w:top w:val="single" w:sz="4" w:space="0" w:color="000000"/>
              <w:left w:val="single" w:sz="4" w:space="0" w:color="000000"/>
              <w:bottom w:val="single" w:sz="4" w:space="0" w:color="000000"/>
              <w:right w:val="single" w:sz="4" w:space="0" w:color="000000"/>
            </w:tcBorders>
          </w:tcPr>
          <w:p w14:paraId="110BCCF2" w14:textId="77777777" w:rsidR="00A74FF3" w:rsidRDefault="00B966BC" w:rsidP="004D0C1E">
            <w:pPr>
              <w:spacing w:after="0" w:line="259" w:lineRule="auto"/>
              <w:ind w:left="0" w:firstLine="0"/>
              <w:jc w:val="left"/>
            </w:pPr>
            <w:r>
              <w:t xml:space="preserve">Gęstość ziaren według PN-EN 1097-6 [16], rozdz. 7, 8 lub 9: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C21CAF"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deklarowana przez producenta </w:t>
            </w:r>
          </w:p>
        </w:tc>
      </w:tr>
      <w:tr w:rsidR="00A74FF3" w14:paraId="7B8C2008" w14:textId="77777777" w:rsidTr="00A351CE">
        <w:trPr>
          <w:trHeight w:val="269"/>
        </w:trPr>
        <w:tc>
          <w:tcPr>
            <w:tcW w:w="452" w:type="dxa"/>
            <w:tcBorders>
              <w:top w:val="single" w:sz="4" w:space="0" w:color="000000"/>
              <w:left w:val="single" w:sz="4" w:space="0" w:color="000000"/>
              <w:bottom w:val="single" w:sz="4" w:space="0" w:color="000000"/>
              <w:right w:val="single" w:sz="4" w:space="0" w:color="000000"/>
            </w:tcBorders>
          </w:tcPr>
          <w:p w14:paraId="783DE4D4" w14:textId="77777777" w:rsidR="00A74FF3" w:rsidRDefault="00B966BC" w:rsidP="004D0C1E">
            <w:pPr>
              <w:spacing w:after="0" w:line="259" w:lineRule="auto"/>
              <w:ind w:left="0" w:firstLine="0"/>
              <w:jc w:val="center"/>
            </w:pPr>
            <w:r>
              <w:t xml:space="preserve">7 </w:t>
            </w:r>
          </w:p>
        </w:tc>
        <w:tc>
          <w:tcPr>
            <w:tcW w:w="6352" w:type="dxa"/>
            <w:tcBorders>
              <w:top w:val="single" w:sz="4" w:space="0" w:color="000000"/>
              <w:left w:val="single" w:sz="4" w:space="0" w:color="000000"/>
              <w:bottom w:val="single" w:sz="4" w:space="0" w:color="000000"/>
              <w:right w:val="single" w:sz="4" w:space="0" w:color="000000"/>
            </w:tcBorders>
          </w:tcPr>
          <w:p w14:paraId="798095B1" w14:textId="77777777" w:rsidR="00A74FF3" w:rsidRDefault="00B966BC" w:rsidP="004D0C1E">
            <w:pPr>
              <w:spacing w:after="0" w:line="259" w:lineRule="auto"/>
              <w:ind w:left="0" w:firstLine="0"/>
              <w:jc w:val="left"/>
            </w:pPr>
            <w:r>
              <w:t xml:space="preserve">Nasiąkliwość według PN-EN 1097-6 [16], rozdz. 7, 8 lub 9 </w:t>
            </w:r>
          </w:p>
          <w:p w14:paraId="54FBB118" w14:textId="77777777" w:rsidR="00031687" w:rsidRPr="00031687" w:rsidRDefault="00031687" w:rsidP="004D0C1E">
            <w:pPr>
              <w:spacing w:after="0" w:line="259" w:lineRule="auto"/>
              <w:ind w:left="0" w:firstLine="0"/>
              <w:jc w:val="left"/>
              <w:rPr>
                <w:sz w:val="8"/>
                <w:szCs w:val="8"/>
              </w:rPr>
            </w:pP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6C5C10E"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deklarowana przez producenta </w:t>
            </w:r>
          </w:p>
        </w:tc>
      </w:tr>
      <w:tr w:rsidR="00A74FF3" w14:paraId="0390F46A" w14:textId="77777777" w:rsidTr="00A351CE">
        <w:trPr>
          <w:trHeight w:val="468"/>
        </w:trPr>
        <w:tc>
          <w:tcPr>
            <w:tcW w:w="452" w:type="dxa"/>
            <w:tcBorders>
              <w:top w:val="single" w:sz="4" w:space="0" w:color="000000"/>
              <w:left w:val="single" w:sz="4" w:space="0" w:color="000000"/>
              <w:bottom w:val="single" w:sz="4" w:space="0" w:color="000000"/>
              <w:right w:val="single" w:sz="4" w:space="0" w:color="000000"/>
            </w:tcBorders>
          </w:tcPr>
          <w:p w14:paraId="49B5CCF7" w14:textId="77777777" w:rsidR="00A74FF3" w:rsidRDefault="00B966BC" w:rsidP="004D0C1E">
            <w:pPr>
              <w:spacing w:after="0" w:line="259" w:lineRule="auto"/>
              <w:ind w:left="0" w:firstLine="0"/>
              <w:jc w:val="center"/>
            </w:pPr>
            <w:r>
              <w:t xml:space="preserve">8 </w:t>
            </w:r>
          </w:p>
        </w:tc>
        <w:tc>
          <w:tcPr>
            <w:tcW w:w="6352" w:type="dxa"/>
            <w:tcBorders>
              <w:top w:val="single" w:sz="4" w:space="0" w:color="000000"/>
              <w:left w:val="single" w:sz="4" w:space="0" w:color="000000"/>
              <w:bottom w:val="single" w:sz="4" w:space="0" w:color="000000"/>
              <w:right w:val="single" w:sz="4" w:space="0" w:color="000000"/>
            </w:tcBorders>
          </w:tcPr>
          <w:p w14:paraId="5E84F586" w14:textId="77777777" w:rsidR="00A74FF3" w:rsidRDefault="00B966BC" w:rsidP="004D0C1E">
            <w:pPr>
              <w:spacing w:after="0" w:line="259" w:lineRule="auto"/>
              <w:ind w:left="0" w:firstLine="0"/>
              <w:jc w:val="left"/>
            </w:pPr>
            <w:r>
              <w:t xml:space="preserve">Grube zanieczyszczenia lekkie, według PN-EN 1744-1 [23] p. 14.2, kategoria nie wyższa niż: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DCBEEB2" w14:textId="77777777" w:rsidR="00A74FF3" w:rsidRDefault="00B966BC" w:rsidP="004D0C1E">
            <w:pPr>
              <w:spacing w:after="0" w:line="259" w:lineRule="auto"/>
              <w:ind w:left="0" w:firstLine="0"/>
              <w:jc w:val="center"/>
            </w:pPr>
            <w:r>
              <w:t>m</w:t>
            </w:r>
            <w:r>
              <w:rPr>
                <w:vertAlign w:val="subscript"/>
              </w:rPr>
              <w:t>LPC</w:t>
            </w:r>
            <w:r>
              <w:t xml:space="preserve">0,1 </w:t>
            </w:r>
          </w:p>
        </w:tc>
      </w:tr>
    </w:tbl>
    <w:p w14:paraId="6AFD4080" w14:textId="77777777" w:rsidR="00031687" w:rsidRPr="00031687" w:rsidRDefault="00031687" w:rsidP="004D0C1E">
      <w:pPr>
        <w:spacing w:after="16" w:line="259" w:lineRule="auto"/>
        <w:ind w:left="0" w:firstLine="0"/>
        <w:jc w:val="right"/>
        <w:rPr>
          <w:sz w:val="8"/>
          <w:szCs w:val="8"/>
        </w:rPr>
      </w:pPr>
    </w:p>
    <w:p w14:paraId="10A05EF8" w14:textId="77777777" w:rsidR="00832703" w:rsidRDefault="00832703" w:rsidP="00E02767">
      <w:pPr>
        <w:spacing w:after="16" w:line="259" w:lineRule="auto"/>
        <w:ind w:left="0" w:firstLine="0"/>
      </w:pPr>
    </w:p>
    <w:p w14:paraId="73681C4B" w14:textId="77777777" w:rsidR="00A74FF3" w:rsidRDefault="00B966BC" w:rsidP="00E02767">
      <w:pPr>
        <w:spacing w:after="16" w:line="259" w:lineRule="auto"/>
        <w:ind w:left="0" w:firstLine="0"/>
      </w:pPr>
      <w:r>
        <w:lastRenderedPageBreak/>
        <w:t xml:space="preserve">Do warstwy ścieralnej z betonu asfaltowego, w zależności od kategorii ruchu,  należy stosować wypełniacz </w:t>
      </w:r>
    </w:p>
    <w:p w14:paraId="7C125F08" w14:textId="77777777" w:rsidR="00A74FF3" w:rsidRDefault="00B966BC" w:rsidP="00B11B41">
      <w:pPr>
        <w:spacing w:after="180"/>
        <w:ind w:left="0" w:firstLine="0"/>
      </w:pPr>
      <w:r>
        <w:t xml:space="preserve">spełniający wymagania podane w tablicy 9. </w:t>
      </w:r>
    </w:p>
    <w:p w14:paraId="67D4A46C" w14:textId="77777777" w:rsidR="00A74FF3" w:rsidRDefault="00B966BC" w:rsidP="00031687">
      <w:pPr>
        <w:spacing w:after="103" w:line="259" w:lineRule="auto"/>
        <w:ind w:left="0" w:firstLine="0"/>
        <w:jc w:val="left"/>
      </w:pPr>
      <w:r>
        <w:t xml:space="preserve"> </w:t>
      </w:r>
      <w:r>
        <w:rPr>
          <w:rFonts w:ascii="Calibri" w:eastAsia="Calibri" w:hAnsi="Calibri" w:cs="Calibri"/>
          <w:i w:val="0"/>
          <w:sz w:val="22"/>
        </w:rPr>
        <w:tab/>
      </w:r>
      <w:r w:rsidR="00031687">
        <w:t xml:space="preserve">Tablica 9.  </w:t>
      </w:r>
      <w:r>
        <w:t xml:space="preserve">Wymagane właściwości wypełniacza do warstwy ścieralnej  z betonu asfaltowego </w:t>
      </w:r>
    </w:p>
    <w:tbl>
      <w:tblPr>
        <w:tblStyle w:val="TableGrid"/>
        <w:tblW w:w="10204" w:type="dxa"/>
        <w:tblInd w:w="137" w:type="dxa"/>
        <w:tblCellMar>
          <w:top w:w="7" w:type="dxa"/>
          <w:left w:w="106" w:type="dxa"/>
          <w:right w:w="85" w:type="dxa"/>
        </w:tblCellMar>
        <w:tblLook w:val="04A0" w:firstRow="1" w:lastRow="0" w:firstColumn="1" w:lastColumn="0" w:noHBand="0" w:noVBand="1"/>
      </w:tblPr>
      <w:tblGrid>
        <w:gridCol w:w="470"/>
        <w:gridCol w:w="5645"/>
        <w:gridCol w:w="2139"/>
        <w:gridCol w:w="1950"/>
      </w:tblGrid>
      <w:tr w:rsidR="00A74FF3" w14:paraId="52C804AD" w14:textId="77777777" w:rsidTr="00B21B5D">
        <w:trPr>
          <w:trHeight w:val="241"/>
        </w:trPr>
        <w:tc>
          <w:tcPr>
            <w:tcW w:w="470" w:type="dxa"/>
            <w:vMerge w:val="restart"/>
            <w:tcBorders>
              <w:top w:val="single" w:sz="4" w:space="0" w:color="000000"/>
              <w:left w:val="single" w:sz="4" w:space="0" w:color="000000"/>
              <w:bottom w:val="single" w:sz="4" w:space="0" w:color="000000"/>
              <w:right w:val="single" w:sz="4" w:space="0" w:color="000000"/>
            </w:tcBorders>
            <w:vAlign w:val="center"/>
          </w:tcPr>
          <w:p w14:paraId="63B4C070" w14:textId="77777777" w:rsidR="00A74FF3" w:rsidRDefault="00B966BC" w:rsidP="004D0C1E">
            <w:pPr>
              <w:spacing w:after="0" w:line="259" w:lineRule="auto"/>
              <w:ind w:left="0" w:firstLine="0"/>
              <w:jc w:val="center"/>
            </w:pPr>
            <w:r>
              <w:t xml:space="preserve">Lp. </w:t>
            </w:r>
          </w:p>
        </w:tc>
        <w:tc>
          <w:tcPr>
            <w:tcW w:w="5645" w:type="dxa"/>
            <w:vMerge w:val="restart"/>
            <w:tcBorders>
              <w:top w:val="single" w:sz="4" w:space="0" w:color="000000"/>
              <w:left w:val="single" w:sz="4" w:space="0" w:color="000000"/>
              <w:bottom w:val="single" w:sz="4" w:space="0" w:color="000000"/>
              <w:right w:val="single" w:sz="4" w:space="0" w:color="000000"/>
            </w:tcBorders>
            <w:vAlign w:val="center"/>
          </w:tcPr>
          <w:p w14:paraId="28477689" w14:textId="77777777" w:rsidR="00A74FF3" w:rsidRDefault="00B966BC" w:rsidP="004D0C1E">
            <w:pPr>
              <w:spacing w:after="0" w:line="259" w:lineRule="auto"/>
              <w:ind w:left="0" w:firstLine="0"/>
              <w:jc w:val="center"/>
            </w:pPr>
            <w:r>
              <w:t xml:space="preserve">Właściwości kruszywa </w:t>
            </w:r>
          </w:p>
        </w:tc>
        <w:tc>
          <w:tcPr>
            <w:tcW w:w="4089" w:type="dxa"/>
            <w:gridSpan w:val="2"/>
            <w:tcBorders>
              <w:top w:val="single" w:sz="4" w:space="0" w:color="000000"/>
              <w:left w:val="single" w:sz="4" w:space="0" w:color="000000"/>
              <w:bottom w:val="single" w:sz="4" w:space="0" w:color="000000"/>
              <w:right w:val="single" w:sz="4" w:space="0" w:color="000000"/>
            </w:tcBorders>
          </w:tcPr>
          <w:p w14:paraId="589B242F" w14:textId="77777777" w:rsidR="00A74FF3" w:rsidRDefault="00B966BC" w:rsidP="004D0C1E">
            <w:pPr>
              <w:spacing w:after="0" w:line="259" w:lineRule="auto"/>
              <w:ind w:left="0" w:firstLine="0"/>
              <w:jc w:val="left"/>
            </w:pPr>
            <w:r>
              <w:t xml:space="preserve">Wymagania w zależności od kategorii ruchu </w:t>
            </w:r>
          </w:p>
        </w:tc>
      </w:tr>
      <w:tr w:rsidR="00A74FF3" w14:paraId="5B0C45F3" w14:textId="77777777" w:rsidTr="00B21B5D">
        <w:trPr>
          <w:trHeight w:val="256"/>
        </w:trPr>
        <w:tc>
          <w:tcPr>
            <w:tcW w:w="470" w:type="dxa"/>
            <w:vMerge/>
            <w:tcBorders>
              <w:top w:val="nil"/>
              <w:left w:val="single" w:sz="4" w:space="0" w:color="000000"/>
              <w:bottom w:val="single" w:sz="4" w:space="0" w:color="000000"/>
              <w:right w:val="single" w:sz="4" w:space="0" w:color="000000"/>
            </w:tcBorders>
          </w:tcPr>
          <w:p w14:paraId="5E684660" w14:textId="77777777" w:rsidR="00A74FF3" w:rsidRDefault="00A74FF3" w:rsidP="004D0C1E">
            <w:pPr>
              <w:spacing w:after="160" w:line="259" w:lineRule="auto"/>
              <w:ind w:left="0" w:firstLine="0"/>
              <w:jc w:val="left"/>
            </w:pPr>
          </w:p>
        </w:tc>
        <w:tc>
          <w:tcPr>
            <w:tcW w:w="5645" w:type="dxa"/>
            <w:vMerge/>
            <w:tcBorders>
              <w:top w:val="nil"/>
              <w:left w:val="single" w:sz="4" w:space="0" w:color="000000"/>
              <w:bottom w:val="single" w:sz="4" w:space="0" w:color="000000"/>
              <w:right w:val="single" w:sz="4" w:space="0" w:color="000000"/>
            </w:tcBorders>
          </w:tcPr>
          <w:p w14:paraId="6160AF6F" w14:textId="77777777" w:rsidR="00A74FF3" w:rsidRDefault="00A74FF3" w:rsidP="004D0C1E">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shd w:val="clear" w:color="auto" w:fill="D9D9D9"/>
          </w:tcPr>
          <w:p w14:paraId="55371801" w14:textId="77777777" w:rsidR="00A74FF3" w:rsidRDefault="00B966BC" w:rsidP="004D0C1E">
            <w:pPr>
              <w:spacing w:after="0" w:line="259" w:lineRule="auto"/>
              <w:ind w:left="0" w:firstLine="0"/>
              <w:jc w:val="center"/>
            </w:pPr>
            <w:r>
              <w:t xml:space="preserve">KR1 </w:t>
            </w:r>
            <w:r w:rsidR="00031687">
              <w:rPr>
                <w:rFonts w:ascii="Segoe UI Symbol" w:eastAsia="Segoe UI Symbol" w:hAnsi="Segoe UI Symbol" w:cs="Segoe UI Symbol"/>
                <w:i w:val="0"/>
                <w:sz w:val="21"/>
              </w:rPr>
              <w:t>÷</w:t>
            </w:r>
            <w:r>
              <w:t xml:space="preserve"> KR2 </w:t>
            </w:r>
          </w:p>
        </w:tc>
        <w:tc>
          <w:tcPr>
            <w:tcW w:w="1950" w:type="dxa"/>
            <w:tcBorders>
              <w:top w:val="single" w:sz="4" w:space="0" w:color="000000"/>
              <w:left w:val="single" w:sz="4" w:space="0" w:color="000000"/>
              <w:bottom w:val="single" w:sz="4" w:space="0" w:color="000000"/>
              <w:right w:val="single" w:sz="4" w:space="0" w:color="000000"/>
            </w:tcBorders>
          </w:tcPr>
          <w:p w14:paraId="3DA0C0AB" w14:textId="77777777" w:rsidR="00A74FF3" w:rsidRDefault="00B966BC" w:rsidP="004D0C1E">
            <w:pPr>
              <w:spacing w:after="0" w:line="259" w:lineRule="auto"/>
              <w:ind w:left="0" w:firstLine="0"/>
              <w:jc w:val="center"/>
            </w:pPr>
            <w:r>
              <w:t xml:space="preserve">KR3 </w:t>
            </w:r>
            <w:r w:rsidR="00031687">
              <w:rPr>
                <w:rFonts w:ascii="Segoe UI Symbol" w:eastAsia="Segoe UI Symbol" w:hAnsi="Segoe UI Symbol" w:cs="Segoe UI Symbol"/>
                <w:i w:val="0"/>
                <w:sz w:val="21"/>
              </w:rPr>
              <w:t>÷</w:t>
            </w:r>
            <w:r>
              <w:t xml:space="preserve"> KR4 </w:t>
            </w:r>
          </w:p>
        </w:tc>
      </w:tr>
      <w:tr w:rsidR="00A74FF3" w14:paraId="4EE84109" w14:textId="77777777" w:rsidTr="00B21B5D">
        <w:trPr>
          <w:trHeight w:val="240"/>
        </w:trPr>
        <w:tc>
          <w:tcPr>
            <w:tcW w:w="470" w:type="dxa"/>
            <w:tcBorders>
              <w:top w:val="single" w:sz="4" w:space="0" w:color="000000"/>
              <w:left w:val="single" w:sz="4" w:space="0" w:color="000000"/>
              <w:bottom w:val="single" w:sz="4" w:space="0" w:color="000000"/>
              <w:right w:val="single" w:sz="4" w:space="0" w:color="000000"/>
            </w:tcBorders>
          </w:tcPr>
          <w:p w14:paraId="00E44F5A" w14:textId="77777777" w:rsidR="00A74FF3" w:rsidRDefault="00B966BC" w:rsidP="004D0C1E">
            <w:pPr>
              <w:spacing w:after="0" w:line="259" w:lineRule="auto"/>
              <w:ind w:left="0" w:firstLine="0"/>
              <w:jc w:val="center"/>
            </w:pPr>
            <w:r>
              <w:t xml:space="preserve">1 </w:t>
            </w:r>
          </w:p>
        </w:tc>
        <w:tc>
          <w:tcPr>
            <w:tcW w:w="5645" w:type="dxa"/>
            <w:tcBorders>
              <w:top w:val="single" w:sz="4" w:space="0" w:color="000000"/>
              <w:left w:val="single" w:sz="4" w:space="0" w:color="000000"/>
              <w:bottom w:val="single" w:sz="4" w:space="0" w:color="000000"/>
              <w:right w:val="single" w:sz="4" w:space="0" w:color="000000"/>
            </w:tcBorders>
          </w:tcPr>
          <w:p w14:paraId="51C4DB87" w14:textId="77777777" w:rsidR="00A74FF3" w:rsidRDefault="00B966BC" w:rsidP="004D0C1E">
            <w:pPr>
              <w:spacing w:after="0" w:line="259" w:lineRule="auto"/>
              <w:ind w:left="0" w:firstLine="0"/>
              <w:jc w:val="left"/>
            </w:pPr>
            <w:r>
              <w:t xml:space="preserve">Uziarnienie według PN-EN 933-10 [12]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26ADDA" w14:textId="77777777" w:rsidR="00A74FF3" w:rsidRDefault="00B966BC" w:rsidP="004D0C1E">
            <w:pPr>
              <w:spacing w:after="0" w:line="259" w:lineRule="auto"/>
              <w:ind w:left="0" w:firstLine="0"/>
              <w:jc w:val="center"/>
            </w:pPr>
            <w:r>
              <w:t xml:space="preserve">zgodnie z tablicą 24 w PN-EN 13043 [49] </w:t>
            </w:r>
          </w:p>
        </w:tc>
      </w:tr>
      <w:tr w:rsidR="00A74FF3" w14:paraId="22591F52" w14:textId="77777777" w:rsidTr="00B21B5D">
        <w:trPr>
          <w:trHeight w:val="469"/>
        </w:trPr>
        <w:tc>
          <w:tcPr>
            <w:tcW w:w="470" w:type="dxa"/>
            <w:tcBorders>
              <w:top w:val="single" w:sz="4" w:space="0" w:color="000000"/>
              <w:left w:val="single" w:sz="4" w:space="0" w:color="000000"/>
              <w:bottom w:val="single" w:sz="4" w:space="0" w:color="000000"/>
              <w:right w:val="single" w:sz="4" w:space="0" w:color="000000"/>
            </w:tcBorders>
          </w:tcPr>
          <w:p w14:paraId="3F13E2FE" w14:textId="77777777" w:rsidR="00A74FF3" w:rsidRDefault="00B966BC" w:rsidP="004D0C1E">
            <w:pPr>
              <w:spacing w:after="0" w:line="259" w:lineRule="auto"/>
              <w:ind w:left="0" w:firstLine="0"/>
              <w:jc w:val="center"/>
            </w:pPr>
            <w:r>
              <w:t xml:space="preserve">2 </w:t>
            </w:r>
          </w:p>
        </w:tc>
        <w:tc>
          <w:tcPr>
            <w:tcW w:w="5645" w:type="dxa"/>
            <w:tcBorders>
              <w:top w:val="single" w:sz="4" w:space="0" w:color="000000"/>
              <w:left w:val="single" w:sz="4" w:space="0" w:color="000000"/>
              <w:bottom w:val="single" w:sz="4" w:space="0" w:color="000000"/>
              <w:right w:val="single" w:sz="4" w:space="0" w:color="000000"/>
            </w:tcBorders>
          </w:tcPr>
          <w:p w14:paraId="78F7F340" w14:textId="77777777" w:rsidR="00A74FF3" w:rsidRDefault="00B966BC" w:rsidP="004D0C1E">
            <w:pPr>
              <w:spacing w:after="0" w:line="259" w:lineRule="auto"/>
              <w:ind w:left="0" w:firstLine="0"/>
              <w:jc w:val="left"/>
            </w:pPr>
            <w:r>
              <w:t xml:space="preserve">Jakość pyłów według PN-EN 933-9 [11]; kategoria nie wyższa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B3BDB4E" w14:textId="77777777" w:rsidR="00A74FF3" w:rsidRDefault="00B966BC" w:rsidP="004D0C1E">
            <w:pPr>
              <w:spacing w:after="0" w:line="259" w:lineRule="auto"/>
              <w:ind w:left="0" w:firstLine="0"/>
              <w:jc w:val="center"/>
            </w:pPr>
            <w:r>
              <w:t>MB</w:t>
            </w:r>
            <w:r>
              <w:rPr>
                <w:vertAlign w:val="subscript"/>
              </w:rPr>
              <w:t>F</w:t>
            </w:r>
            <w:r>
              <w:t xml:space="preserve">10 </w:t>
            </w:r>
          </w:p>
        </w:tc>
      </w:tr>
      <w:tr w:rsidR="00A74FF3" w14:paraId="17D7F3B2" w14:textId="77777777" w:rsidTr="00B21B5D">
        <w:trPr>
          <w:trHeight w:val="220"/>
        </w:trPr>
        <w:tc>
          <w:tcPr>
            <w:tcW w:w="470" w:type="dxa"/>
            <w:tcBorders>
              <w:top w:val="single" w:sz="4" w:space="0" w:color="000000"/>
              <w:left w:val="single" w:sz="4" w:space="0" w:color="000000"/>
              <w:bottom w:val="single" w:sz="4" w:space="0" w:color="000000"/>
              <w:right w:val="single" w:sz="4" w:space="0" w:color="000000"/>
            </w:tcBorders>
          </w:tcPr>
          <w:p w14:paraId="50135A6A" w14:textId="77777777" w:rsidR="00A74FF3" w:rsidRDefault="00B966BC" w:rsidP="004D0C1E">
            <w:pPr>
              <w:spacing w:after="0" w:line="259" w:lineRule="auto"/>
              <w:ind w:left="0" w:firstLine="0"/>
              <w:jc w:val="center"/>
            </w:pPr>
            <w:r>
              <w:t xml:space="preserve">3 </w:t>
            </w:r>
          </w:p>
        </w:tc>
        <w:tc>
          <w:tcPr>
            <w:tcW w:w="5645" w:type="dxa"/>
            <w:tcBorders>
              <w:top w:val="single" w:sz="4" w:space="0" w:color="000000"/>
              <w:left w:val="single" w:sz="4" w:space="0" w:color="000000"/>
              <w:bottom w:val="single" w:sz="4" w:space="0" w:color="000000"/>
              <w:right w:val="single" w:sz="4" w:space="0" w:color="000000"/>
            </w:tcBorders>
          </w:tcPr>
          <w:p w14:paraId="1180753E" w14:textId="77777777" w:rsidR="00A74FF3" w:rsidRDefault="00B966BC" w:rsidP="004D0C1E">
            <w:pPr>
              <w:spacing w:after="0" w:line="259" w:lineRule="auto"/>
              <w:ind w:left="0" w:firstLine="0"/>
              <w:jc w:val="left"/>
            </w:pPr>
            <w:r>
              <w:t xml:space="preserve">Zawartość wody według PN-EN 1097-5 [15], nie wyższa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81E921C" w14:textId="77777777" w:rsidR="00A74FF3" w:rsidRDefault="00B966BC" w:rsidP="00B21B5D">
            <w:pPr>
              <w:spacing w:after="80" w:line="259" w:lineRule="auto"/>
              <w:ind w:left="0" w:firstLine="0"/>
              <w:jc w:val="center"/>
            </w:pPr>
            <w:r>
              <w:t xml:space="preserve">1 % (m/m) </w:t>
            </w:r>
          </w:p>
        </w:tc>
      </w:tr>
      <w:tr w:rsidR="00A74FF3" w14:paraId="52A8D6A2" w14:textId="77777777" w:rsidTr="00B21B5D">
        <w:trPr>
          <w:trHeight w:val="254"/>
        </w:trPr>
        <w:tc>
          <w:tcPr>
            <w:tcW w:w="470" w:type="dxa"/>
            <w:tcBorders>
              <w:top w:val="single" w:sz="4" w:space="0" w:color="000000"/>
              <w:left w:val="single" w:sz="4" w:space="0" w:color="000000"/>
              <w:bottom w:val="single" w:sz="4" w:space="0" w:color="000000"/>
              <w:right w:val="single" w:sz="4" w:space="0" w:color="000000"/>
            </w:tcBorders>
          </w:tcPr>
          <w:p w14:paraId="52ACBDFE" w14:textId="77777777" w:rsidR="00A74FF3" w:rsidRDefault="00B966BC" w:rsidP="004D0C1E">
            <w:pPr>
              <w:spacing w:after="0" w:line="259" w:lineRule="auto"/>
              <w:ind w:left="0" w:firstLine="0"/>
              <w:jc w:val="center"/>
            </w:pPr>
            <w:r>
              <w:t xml:space="preserve">4 </w:t>
            </w:r>
          </w:p>
        </w:tc>
        <w:tc>
          <w:tcPr>
            <w:tcW w:w="5645" w:type="dxa"/>
            <w:tcBorders>
              <w:top w:val="single" w:sz="4" w:space="0" w:color="000000"/>
              <w:left w:val="single" w:sz="4" w:space="0" w:color="000000"/>
              <w:bottom w:val="single" w:sz="4" w:space="0" w:color="000000"/>
              <w:right w:val="single" w:sz="4" w:space="0" w:color="000000"/>
            </w:tcBorders>
          </w:tcPr>
          <w:p w14:paraId="48019A4E" w14:textId="77777777" w:rsidR="00A74FF3" w:rsidRDefault="00B966BC" w:rsidP="004D0C1E">
            <w:pPr>
              <w:spacing w:after="0" w:line="259" w:lineRule="auto"/>
              <w:ind w:left="0" w:firstLine="0"/>
              <w:jc w:val="left"/>
            </w:pPr>
            <w:r>
              <w:t xml:space="preserve">Gęstość ziaren według PN-EN 1097-7 [17] </w:t>
            </w:r>
          </w:p>
          <w:p w14:paraId="008984CC" w14:textId="77777777" w:rsidR="00031687" w:rsidRPr="00031687" w:rsidRDefault="00031687" w:rsidP="004D0C1E">
            <w:pPr>
              <w:spacing w:after="0" w:line="259" w:lineRule="auto"/>
              <w:ind w:left="0" w:firstLine="0"/>
              <w:jc w:val="left"/>
              <w:rPr>
                <w:sz w:val="8"/>
                <w:szCs w:val="8"/>
              </w:rPr>
            </w:pP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B82D26" w14:textId="77777777" w:rsidR="00A74FF3" w:rsidRDefault="00B966BC" w:rsidP="004D0C1E">
            <w:pPr>
              <w:spacing w:after="0" w:line="259" w:lineRule="auto"/>
              <w:ind w:left="0" w:firstLine="0"/>
              <w:jc w:val="center"/>
            </w:pPr>
            <w:r>
              <w:t xml:space="preserve">deklarowana przez producenta </w:t>
            </w:r>
          </w:p>
        </w:tc>
      </w:tr>
      <w:tr w:rsidR="00A74FF3" w14:paraId="1073F96E" w14:textId="77777777" w:rsidTr="00B21B5D">
        <w:trPr>
          <w:trHeight w:val="513"/>
        </w:trPr>
        <w:tc>
          <w:tcPr>
            <w:tcW w:w="470" w:type="dxa"/>
            <w:tcBorders>
              <w:top w:val="single" w:sz="4" w:space="0" w:color="000000"/>
              <w:left w:val="single" w:sz="4" w:space="0" w:color="000000"/>
              <w:bottom w:val="single" w:sz="4" w:space="0" w:color="000000"/>
              <w:right w:val="single" w:sz="4" w:space="0" w:color="000000"/>
            </w:tcBorders>
          </w:tcPr>
          <w:p w14:paraId="323EE343" w14:textId="77777777" w:rsidR="00A74FF3" w:rsidRDefault="00B966BC" w:rsidP="004D0C1E">
            <w:pPr>
              <w:spacing w:after="0" w:line="259" w:lineRule="auto"/>
              <w:ind w:left="0" w:firstLine="0"/>
              <w:jc w:val="center"/>
            </w:pPr>
            <w:r>
              <w:t xml:space="preserve">5 </w:t>
            </w:r>
          </w:p>
        </w:tc>
        <w:tc>
          <w:tcPr>
            <w:tcW w:w="5645" w:type="dxa"/>
            <w:tcBorders>
              <w:top w:val="single" w:sz="4" w:space="0" w:color="000000"/>
              <w:left w:val="single" w:sz="4" w:space="0" w:color="000000"/>
              <w:bottom w:val="single" w:sz="4" w:space="0" w:color="000000"/>
              <w:right w:val="single" w:sz="4" w:space="0" w:color="000000"/>
            </w:tcBorders>
          </w:tcPr>
          <w:p w14:paraId="31A15616" w14:textId="77777777" w:rsidR="00A74FF3" w:rsidRDefault="00B966BC" w:rsidP="004D0C1E">
            <w:pPr>
              <w:spacing w:after="0" w:line="259" w:lineRule="auto"/>
              <w:ind w:left="0" w:firstLine="0"/>
              <w:jc w:val="left"/>
            </w:pPr>
            <w:r>
              <w:t xml:space="preserve">Wolne przestrzenie w suchym zagęszczonym wypełniaczu według PN-EN 1097-4 [14],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704E2E" w14:textId="77777777" w:rsidR="00A74FF3" w:rsidRDefault="00B966BC" w:rsidP="004D0C1E">
            <w:pPr>
              <w:spacing w:after="0" w:line="259" w:lineRule="auto"/>
              <w:ind w:left="0" w:firstLine="0"/>
              <w:jc w:val="center"/>
            </w:pPr>
            <w:r>
              <w:t>V</w:t>
            </w:r>
            <w:r>
              <w:rPr>
                <w:sz w:val="13"/>
              </w:rPr>
              <w:t>28/45</w:t>
            </w:r>
            <w:r>
              <w:t xml:space="preserve"> </w:t>
            </w:r>
          </w:p>
        </w:tc>
      </w:tr>
      <w:tr w:rsidR="00A74FF3" w14:paraId="740D453B" w14:textId="77777777" w:rsidTr="00B21B5D">
        <w:trPr>
          <w:trHeight w:val="470"/>
        </w:trPr>
        <w:tc>
          <w:tcPr>
            <w:tcW w:w="470" w:type="dxa"/>
            <w:tcBorders>
              <w:top w:val="single" w:sz="4" w:space="0" w:color="000000"/>
              <w:left w:val="single" w:sz="4" w:space="0" w:color="000000"/>
              <w:bottom w:val="single" w:sz="4" w:space="0" w:color="000000"/>
              <w:right w:val="single" w:sz="4" w:space="0" w:color="000000"/>
            </w:tcBorders>
          </w:tcPr>
          <w:p w14:paraId="4C34A5B6" w14:textId="77777777" w:rsidR="00A74FF3" w:rsidRDefault="00B966BC" w:rsidP="004D0C1E">
            <w:pPr>
              <w:spacing w:after="0" w:line="259" w:lineRule="auto"/>
              <w:ind w:left="0" w:firstLine="0"/>
              <w:jc w:val="center"/>
            </w:pPr>
            <w:r>
              <w:t xml:space="preserve">6 </w:t>
            </w:r>
          </w:p>
        </w:tc>
        <w:tc>
          <w:tcPr>
            <w:tcW w:w="5645" w:type="dxa"/>
            <w:tcBorders>
              <w:top w:val="single" w:sz="4" w:space="0" w:color="000000"/>
              <w:left w:val="single" w:sz="4" w:space="0" w:color="000000"/>
              <w:bottom w:val="single" w:sz="4" w:space="0" w:color="000000"/>
              <w:right w:val="single" w:sz="4" w:space="0" w:color="000000"/>
            </w:tcBorders>
          </w:tcPr>
          <w:p w14:paraId="1AC60C2A" w14:textId="77777777" w:rsidR="00A74FF3" w:rsidRDefault="00B966BC" w:rsidP="004D0C1E">
            <w:pPr>
              <w:spacing w:after="0" w:line="259" w:lineRule="auto"/>
              <w:ind w:left="0" w:firstLine="0"/>
              <w:jc w:val="left"/>
            </w:pPr>
            <w:r>
              <w:t xml:space="preserve">Przyrost temperatury mięknienia według PN-EN 13179-1 [54],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CD60F4" w14:textId="77777777" w:rsidR="00A74FF3" w:rsidRDefault="00031687" w:rsidP="004D0C1E">
            <w:pPr>
              <w:spacing w:after="0" w:line="259" w:lineRule="auto"/>
              <w:ind w:left="0" w:firstLine="0"/>
              <w:jc w:val="center"/>
            </w:pPr>
            <w:r>
              <w:rPr>
                <w:rFonts w:ascii="Segoe UI Symbol" w:eastAsia="Segoe UI Symbol" w:hAnsi="Segoe UI Symbol" w:cs="Segoe UI Symbol"/>
                <w:i w:val="0"/>
                <w:sz w:val="21"/>
              </w:rPr>
              <w:t>∆</w:t>
            </w:r>
            <w:r w:rsidR="00B966BC">
              <w:rPr>
                <w:sz w:val="21"/>
                <w:vertAlign w:val="subscript"/>
              </w:rPr>
              <w:t>R&amp;B</w:t>
            </w:r>
            <w:r w:rsidR="00B966BC">
              <w:t xml:space="preserve">8/25 </w:t>
            </w:r>
          </w:p>
        </w:tc>
      </w:tr>
      <w:tr w:rsidR="00A74FF3" w14:paraId="7D0AB648" w14:textId="77777777" w:rsidTr="00B21B5D">
        <w:trPr>
          <w:trHeight w:val="470"/>
        </w:trPr>
        <w:tc>
          <w:tcPr>
            <w:tcW w:w="470" w:type="dxa"/>
            <w:tcBorders>
              <w:top w:val="single" w:sz="4" w:space="0" w:color="000000"/>
              <w:left w:val="single" w:sz="4" w:space="0" w:color="000000"/>
              <w:bottom w:val="single" w:sz="4" w:space="0" w:color="000000"/>
              <w:right w:val="single" w:sz="4" w:space="0" w:color="000000"/>
            </w:tcBorders>
          </w:tcPr>
          <w:p w14:paraId="3C25EB69" w14:textId="77777777" w:rsidR="00A74FF3" w:rsidRDefault="00B966BC" w:rsidP="004D0C1E">
            <w:pPr>
              <w:spacing w:after="0" w:line="259" w:lineRule="auto"/>
              <w:ind w:left="0" w:firstLine="0"/>
              <w:jc w:val="center"/>
            </w:pPr>
            <w:r>
              <w:t xml:space="preserve">7 </w:t>
            </w:r>
          </w:p>
        </w:tc>
        <w:tc>
          <w:tcPr>
            <w:tcW w:w="5645" w:type="dxa"/>
            <w:tcBorders>
              <w:top w:val="single" w:sz="4" w:space="0" w:color="000000"/>
              <w:left w:val="single" w:sz="4" w:space="0" w:color="000000"/>
              <w:bottom w:val="single" w:sz="4" w:space="0" w:color="000000"/>
              <w:right w:val="single" w:sz="4" w:space="0" w:color="000000"/>
            </w:tcBorders>
          </w:tcPr>
          <w:p w14:paraId="15C4E21B" w14:textId="77777777" w:rsidR="00A74FF3" w:rsidRDefault="00B966BC" w:rsidP="004D0C1E">
            <w:pPr>
              <w:spacing w:after="0" w:line="259" w:lineRule="auto"/>
              <w:ind w:left="0" w:firstLine="0"/>
              <w:jc w:val="left"/>
            </w:pPr>
            <w:r>
              <w:t xml:space="preserve">Rozpuszczalność w wodzie według PN-EN 1744-1 [23], kategoria nie wyższa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22D9CF" w14:textId="77777777" w:rsidR="00A74FF3" w:rsidRDefault="00B966BC" w:rsidP="004D0C1E">
            <w:pPr>
              <w:spacing w:after="0" w:line="259" w:lineRule="auto"/>
              <w:ind w:left="0" w:firstLine="0"/>
              <w:jc w:val="center"/>
            </w:pPr>
            <w:r>
              <w:t>WS</w:t>
            </w:r>
            <w:r>
              <w:rPr>
                <w:vertAlign w:val="subscript"/>
              </w:rPr>
              <w:t>10</w:t>
            </w:r>
            <w:r>
              <w:t xml:space="preserve"> </w:t>
            </w:r>
          </w:p>
        </w:tc>
      </w:tr>
      <w:tr w:rsidR="00A74FF3" w14:paraId="419A8DEF" w14:textId="77777777" w:rsidTr="00B21B5D">
        <w:trPr>
          <w:trHeight w:val="469"/>
        </w:trPr>
        <w:tc>
          <w:tcPr>
            <w:tcW w:w="470" w:type="dxa"/>
            <w:tcBorders>
              <w:top w:val="single" w:sz="4" w:space="0" w:color="000000"/>
              <w:left w:val="single" w:sz="4" w:space="0" w:color="000000"/>
              <w:bottom w:val="single" w:sz="4" w:space="0" w:color="000000"/>
              <w:right w:val="single" w:sz="4" w:space="0" w:color="000000"/>
            </w:tcBorders>
          </w:tcPr>
          <w:p w14:paraId="1EFFF16D" w14:textId="77777777" w:rsidR="00A74FF3" w:rsidRDefault="00B966BC" w:rsidP="004D0C1E">
            <w:pPr>
              <w:spacing w:after="0" w:line="259" w:lineRule="auto"/>
              <w:ind w:left="0" w:firstLine="0"/>
              <w:jc w:val="center"/>
            </w:pPr>
            <w:r>
              <w:t xml:space="preserve">8 </w:t>
            </w:r>
          </w:p>
        </w:tc>
        <w:tc>
          <w:tcPr>
            <w:tcW w:w="5645" w:type="dxa"/>
            <w:tcBorders>
              <w:top w:val="single" w:sz="4" w:space="0" w:color="000000"/>
              <w:left w:val="single" w:sz="4" w:space="0" w:color="000000"/>
              <w:bottom w:val="single" w:sz="4" w:space="0" w:color="000000"/>
              <w:right w:val="single" w:sz="4" w:space="0" w:color="000000"/>
            </w:tcBorders>
          </w:tcPr>
          <w:p w14:paraId="5BDDB372" w14:textId="77777777" w:rsidR="00A74FF3" w:rsidRDefault="00B966BC" w:rsidP="004D0C1E">
            <w:pPr>
              <w:spacing w:after="0" w:line="259" w:lineRule="auto"/>
              <w:ind w:left="0" w:firstLine="0"/>
              <w:jc w:val="left"/>
            </w:pPr>
            <w:r>
              <w:t>Zawartość CaCO</w:t>
            </w:r>
            <w:r>
              <w:rPr>
                <w:vertAlign w:val="subscript"/>
              </w:rPr>
              <w:t>3</w:t>
            </w:r>
            <w:r>
              <w:t xml:space="preserve"> w wypełniaczu wapiennym według PN-EN 196-2 [3], kategoria nie niższa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39F5E0" w14:textId="77777777" w:rsidR="00A74FF3" w:rsidRDefault="00B966BC" w:rsidP="004D0C1E">
            <w:pPr>
              <w:spacing w:after="0" w:line="259" w:lineRule="auto"/>
              <w:ind w:left="0" w:firstLine="0"/>
              <w:jc w:val="center"/>
            </w:pPr>
            <w:r>
              <w:t>CC</w:t>
            </w:r>
            <w:r>
              <w:rPr>
                <w:vertAlign w:val="subscript"/>
              </w:rPr>
              <w:t>70</w:t>
            </w:r>
            <w:r>
              <w:t xml:space="preserve"> </w:t>
            </w:r>
          </w:p>
        </w:tc>
      </w:tr>
      <w:tr w:rsidR="00A74FF3" w14:paraId="420B5CA7" w14:textId="77777777" w:rsidTr="00B21B5D">
        <w:trPr>
          <w:trHeight w:val="415"/>
        </w:trPr>
        <w:tc>
          <w:tcPr>
            <w:tcW w:w="470" w:type="dxa"/>
            <w:tcBorders>
              <w:top w:val="single" w:sz="4" w:space="0" w:color="000000"/>
              <w:left w:val="single" w:sz="4" w:space="0" w:color="000000"/>
              <w:bottom w:val="single" w:sz="4" w:space="0" w:color="000000"/>
              <w:right w:val="single" w:sz="4" w:space="0" w:color="000000"/>
            </w:tcBorders>
          </w:tcPr>
          <w:p w14:paraId="6143D174" w14:textId="77777777" w:rsidR="00A74FF3" w:rsidRDefault="00B966BC" w:rsidP="004D0C1E">
            <w:pPr>
              <w:spacing w:after="0" w:line="259" w:lineRule="auto"/>
              <w:ind w:left="0" w:firstLine="0"/>
              <w:jc w:val="center"/>
            </w:pPr>
            <w:r>
              <w:t xml:space="preserve">9 </w:t>
            </w:r>
          </w:p>
        </w:tc>
        <w:tc>
          <w:tcPr>
            <w:tcW w:w="5645" w:type="dxa"/>
            <w:tcBorders>
              <w:top w:val="single" w:sz="4" w:space="0" w:color="000000"/>
              <w:left w:val="single" w:sz="4" w:space="0" w:color="000000"/>
              <w:bottom w:val="single" w:sz="4" w:space="0" w:color="000000"/>
              <w:right w:val="single" w:sz="4" w:space="0" w:color="000000"/>
            </w:tcBorders>
          </w:tcPr>
          <w:p w14:paraId="01C741DC" w14:textId="77777777" w:rsidR="00A74FF3" w:rsidRDefault="00B966BC" w:rsidP="004D0C1E">
            <w:pPr>
              <w:spacing w:after="0" w:line="259" w:lineRule="auto"/>
              <w:ind w:left="0" w:firstLine="0"/>
              <w:jc w:val="left"/>
            </w:pPr>
            <w:r>
              <w:t xml:space="preserve">Zawartość wodorotlenku wapnia w wypełniaczu mieszanym wg PN-EN 459-2 [4],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364BEB" w14:textId="77777777" w:rsidR="00A74FF3" w:rsidRDefault="00B966BC" w:rsidP="004D0C1E">
            <w:pPr>
              <w:spacing w:after="0" w:line="259" w:lineRule="auto"/>
              <w:ind w:left="0" w:firstLine="0"/>
              <w:jc w:val="center"/>
            </w:pPr>
            <w:r>
              <w:t>K</w:t>
            </w:r>
            <w:r>
              <w:rPr>
                <w:vertAlign w:val="subscript"/>
              </w:rPr>
              <w:t>a</w:t>
            </w:r>
            <w:r>
              <w:t xml:space="preserve">20 </w:t>
            </w:r>
          </w:p>
        </w:tc>
      </w:tr>
      <w:tr w:rsidR="00A74FF3" w14:paraId="0B665A5D" w14:textId="77777777" w:rsidTr="00B21B5D">
        <w:trPr>
          <w:trHeight w:val="469"/>
        </w:trPr>
        <w:tc>
          <w:tcPr>
            <w:tcW w:w="470" w:type="dxa"/>
            <w:tcBorders>
              <w:top w:val="single" w:sz="4" w:space="0" w:color="000000"/>
              <w:left w:val="single" w:sz="4" w:space="0" w:color="000000"/>
              <w:bottom w:val="single" w:sz="4" w:space="0" w:color="000000"/>
              <w:right w:val="single" w:sz="4" w:space="0" w:color="000000"/>
            </w:tcBorders>
          </w:tcPr>
          <w:p w14:paraId="48EE3AD3" w14:textId="77777777" w:rsidR="00A74FF3" w:rsidRDefault="00B966BC" w:rsidP="004D0C1E">
            <w:pPr>
              <w:spacing w:after="0" w:line="259" w:lineRule="auto"/>
              <w:ind w:left="0" w:firstLine="0"/>
              <w:jc w:val="center"/>
            </w:pPr>
            <w:r>
              <w:t xml:space="preserve">10 </w:t>
            </w:r>
          </w:p>
        </w:tc>
        <w:tc>
          <w:tcPr>
            <w:tcW w:w="5645" w:type="dxa"/>
            <w:tcBorders>
              <w:top w:val="single" w:sz="4" w:space="0" w:color="000000"/>
              <w:left w:val="single" w:sz="4" w:space="0" w:color="000000"/>
              <w:bottom w:val="single" w:sz="4" w:space="0" w:color="000000"/>
              <w:right w:val="single" w:sz="4" w:space="0" w:color="000000"/>
            </w:tcBorders>
          </w:tcPr>
          <w:p w14:paraId="7653876B" w14:textId="77777777" w:rsidR="00A74FF3" w:rsidRDefault="00B966BC" w:rsidP="004D0C1E">
            <w:pPr>
              <w:spacing w:after="0" w:line="259" w:lineRule="auto"/>
              <w:ind w:left="0" w:firstLine="0"/>
            </w:pPr>
            <w:r>
              <w:t xml:space="preserve">„Liczba asfaltowa” według PN-EN 13179-2 [55],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D7EFABF" w14:textId="77777777" w:rsidR="00A74FF3" w:rsidRDefault="00B966BC" w:rsidP="004D0C1E">
            <w:pPr>
              <w:spacing w:after="0" w:line="259" w:lineRule="auto"/>
              <w:ind w:left="0" w:firstLine="0"/>
              <w:jc w:val="center"/>
            </w:pPr>
            <w:r>
              <w:t>BN</w:t>
            </w:r>
            <w:r>
              <w:rPr>
                <w:sz w:val="13"/>
              </w:rPr>
              <w:t>Deklarowana</w:t>
            </w:r>
            <w:r>
              <w:t xml:space="preserve"> </w:t>
            </w:r>
          </w:p>
        </w:tc>
      </w:tr>
    </w:tbl>
    <w:p w14:paraId="70A567B1" w14:textId="77777777" w:rsidR="00031687" w:rsidRPr="00031687" w:rsidRDefault="00031687" w:rsidP="004D0C1E">
      <w:pPr>
        <w:ind w:left="0" w:firstLine="0"/>
        <w:rPr>
          <w:sz w:val="8"/>
          <w:szCs w:val="8"/>
        </w:rPr>
      </w:pPr>
    </w:p>
    <w:p w14:paraId="1487DD33" w14:textId="77777777" w:rsidR="00A74FF3" w:rsidRDefault="00B966BC" w:rsidP="004D0C1E">
      <w:pPr>
        <w:ind w:left="0" w:firstLine="0"/>
      </w:pPr>
      <w:r>
        <w:t xml:space="preserve"> 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 </w:t>
      </w:r>
    </w:p>
    <w:p w14:paraId="3B3DB695" w14:textId="6F3F49B3" w:rsidR="00A74FF3" w:rsidRDefault="00B966BC" w:rsidP="00E02767">
      <w:pPr>
        <w:pStyle w:val="Nagwek3"/>
        <w:spacing w:after="60"/>
        <w:ind w:left="0" w:firstLine="0"/>
      </w:pPr>
      <w:r>
        <w:t>2.</w:t>
      </w:r>
      <w:r w:rsidR="000E61BB">
        <w:t>4</w:t>
      </w:r>
      <w:r>
        <w:t xml:space="preserve">. Środek adhezyjny </w:t>
      </w:r>
    </w:p>
    <w:p w14:paraId="49924FCA" w14:textId="77777777" w:rsidR="00A74FF3" w:rsidRDefault="00B966BC" w:rsidP="00E02767">
      <w:pPr>
        <w:spacing w:after="60"/>
        <w:ind w:left="0" w:firstLine="0"/>
      </w:pPr>
      <w:r>
        <w:t xml:space="preserve"> 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 </w:t>
      </w:r>
    </w:p>
    <w:p w14:paraId="0D0BD42C" w14:textId="77777777" w:rsidR="00A74FF3" w:rsidRDefault="00B966BC" w:rsidP="00E02767">
      <w:pPr>
        <w:tabs>
          <w:tab w:val="center" w:pos="286"/>
          <w:tab w:val="center" w:pos="4753"/>
        </w:tabs>
        <w:spacing w:after="60"/>
        <w:ind w:left="0" w:firstLine="0"/>
        <w:jc w:val="left"/>
      </w:pPr>
      <w:r>
        <w:rPr>
          <w:rFonts w:ascii="Calibri" w:eastAsia="Calibri" w:hAnsi="Calibri" w:cs="Calibri"/>
          <w:i w:val="0"/>
          <w:sz w:val="22"/>
        </w:rPr>
        <w:tab/>
      </w:r>
      <w:r w:rsidR="00E02767">
        <w:t xml:space="preserve"> </w:t>
      </w:r>
      <w:r>
        <w:t xml:space="preserve">Środek adhezyjny powinien odpowiadać wymaganiom określonym przez producenta. </w:t>
      </w:r>
    </w:p>
    <w:p w14:paraId="19D76305" w14:textId="77777777" w:rsidR="00A74FF3" w:rsidRDefault="00B966BC" w:rsidP="00E02767">
      <w:pPr>
        <w:spacing w:after="60"/>
        <w:ind w:left="0" w:firstLine="0"/>
      </w:pPr>
      <w:r>
        <w:t xml:space="preserve"> Składowanie środka adhezyjnego jest dozwolone tylko w oryginalnych opakowaniach, w warunkach określonych przez producenta. </w:t>
      </w:r>
    </w:p>
    <w:p w14:paraId="76FE71C8" w14:textId="67A32190" w:rsidR="00A74FF3" w:rsidRDefault="00B966BC" w:rsidP="004D0C1E">
      <w:pPr>
        <w:pStyle w:val="Nagwek3"/>
        <w:ind w:left="0" w:firstLine="0"/>
      </w:pPr>
      <w:r>
        <w:t>2.</w:t>
      </w:r>
      <w:r w:rsidR="000E61BB">
        <w:t>5</w:t>
      </w:r>
      <w:r>
        <w:t xml:space="preserve">. Materiały do uszczelnienia połączeń i krawędzi </w:t>
      </w:r>
    </w:p>
    <w:p w14:paraId="1A6003FD" w14:textId="77777777" w:rsidR="00A74FF3" w:rsidRDefault="00B966BC" w:rsidP="00B11B41">
      <w:pPr>
        <w:spacing w:after="200"/>
        <w:ind w:left="0" w:firstLine="0"/>
      </w:pPr>
      <w:r>
        <w:t xml:space="preserve">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 </w:t>
      </w:r>
    </w:p>
    <w:p w14:paraId="7085BDF9" w14:textId="77777777" w:rsidR="00A74FF3" w:rsidRDefault="00B966BC" w:rsidP="004D0C1E">
      <w:pPr>
        <w:spacing w:after="0"/>
        <w:ind w:left="0" w:firstLine="0"/>
      </w:pPr>
      <w:r>
        <w:t xml:space="preserve">Tablica 10. Materiały do złączy między fragmentami zagęszczonej MMA rozkładanej metodą „gorące przy zimnym” </w:t>
      </w:r>
    </w:p>
    <w:tbl>
      <w:tblPr>
        <w:tblStyle w:val="TableGrid"/>
        <w:tblW w:w="9639" w:type="dxa"/>
        <w:tblInd w:w="137" w:type="dxa"/>
        <w:tblLayout w:type="fixed"/>
        <w:tblCellMar>
          <w:top w:w="6" w:type="dxa"/>
          <w:left w:w="106" w:type="dxa"/>
          <w:right w:w="69" w:type="dxa"/>
        </w:tblCellMar>
        <w:tblLook w:val="04A0" w:firstRow="1" w:lastRow="0" w:firstColumn="1" w:lastColumn="0" w:noHBand="0" w:noVBand="1"/>
      </w:tblPr>
      <w:tblGrid>
        <w:gridCol w:w="1701"/>
        <w:gridCol w:w="992"/>
        <w:gridCol w:w="2977"/>
        <w:gridCol w:w="992"/>
        <w:gridCol w:w="2977"/>
      </w:tblGrid>
      <w:tr w:rsidR="00A74FF3" w14:paraId="7BE8EB88" w14:textId="77777777" w:rsidTr="00F93E91">
        <w:trPr>
          <w:trHeight w:val="240"/>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5D5FB15" w14:textId="77777777" w:rsidR="00A74FF3" w:rsidRDefault="00B966BC" w:rsidP="004D0C1E">
            <w:pPr>
              <w:spacing w:after="0" w:line="259" w:lineRule="auto"/>
              <w:ind w:left="0" w:firstLine="0"/>
              <w:jc w:val="left"/>
            </w:pPr>
            <w:r>
              <w:t xml:space="preserve">Rodzaj warstwy </w:t>
            </w:r>
          </w:p>
        </w:tc>
        <w:tc>
          <w:tcPr>
            <w:tcW w:w="3969" w:type="dxa"/>
            <w:gridSpan w:val="2"/>
            <w:tcBorders>
              <w:top w:val="single" w:sz="4" w:space="0" w:color="000000"/>
              <w:left w:val="single" w:sz="4" w:space="0" w:color="000000"/>
              <w:bottom w:val="single" w:sz="4" w:space="0" w:color="000000"/>
              <w:right w:val="single" w:sz="4" w:space="0" w:color="000000"/>
            </w:tcBorders>
          </w:tcPr>
          <w:p w14:paraId="0D0E37C3" w14:textId="77777777" w:rsidR="00A74FF3" w:rsidRDefault="00B966BC" w:rsidP="004D0C1E">
            <w:pPr>
              <w:spacing w:after="0" w:line="259" w:lineRule="auto"/>
              <w:ind w:left="0" w:firstLine="0"/>
              <w:jc w:val="center"/>
            </w:pPr>
            <w:r>
              <w:t xml:space="preserve">Złącze podłużne </w:t>
            </w:r>
          </w:p>
        </w:tc>
        <w:tc>
          <w:tcPr>
            <w:tcW w:w="3969" w:type="dxa"/>
            <w:gridSpan w:val="2"/>
            <w:tcBorders>
              <w:top w:val="single" w:sz="4" w:space="0" w:color="000000"/>
              <w:left w:val="single" w:sz="4" w:space="0" w:color="000000"/>
              <w:bottom w:val="single" w:sz="4" w:space="0" w:color="000000"/>
              <w:right w:val="single" w:sz="4" w:space="0" w:color="000000"/>
            </w:tcBorders>
          </w:tcPr>
          <w:p w14:paraId="757DF33A" w14:textId="77777777" w:rsidR="00A74FF3" w:rsidRDefault="00B966BC" w:rsidP="004D0C1E">
            <w:pPr>
              <w:spacing w:after="0" w:line="259" w:lineRule="auto"/>
              <w:ind w:left="0" w:firstLine="0"/>
              <w:jc w:val="center"/>
            </w:pPr>
            <w:r>
              <w:t xml:space="preserve">Złącze poprzeczne </w:t>
            </w:r>
          </w:p>
        </w:tc>
      </w:tr>
      <w:tr w:rsidR="00A74FF3" w14:paraId="66EC86F8" w14:textId="77777777" w:rsidTr="00F93E91">
        <w:trPr>
          <w:trHeight w:val="241"/>
        </w:trPr>
        <w:tc>
          <w:tcPr>
            <w:tcW w:w="1701" w:type="dxa"/>
            <w:vMerge/>
            <w:tcBorders>
              <w:top w:val="nil"/>
              <w:left w:val="single" w:sz="4" w:space="0" w:color="000000"/>
              <w:bottom w:val="single" w:sz="4" w:space="0" w:color="000000"/>
              <w:right w:val="single" w:sz="4" w:space="0" w:color="000000"/>
            </w:tcBorders>
          </w:tcPr>
          <w:p w14:paraId="31A0BD2A" w14:textId="77777777" w:rsidR="00A74FF3" w:rsidRDefault="00A74FF3" w:rsidP="004D0C1E">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7E85B85D" w14:textId="77777777" w:rsidR="00A74FF3" w:rsidRDefault="00B966BC" w:rsidP="004D0C1E">
            <w:pPr>
              <w:spacing w:after="0" w:line="259" w:lineRule="auto"/>
              <w:ind w:left="0" w:firstLine="0"/>
              <w:jc w:val="center"/>
            </w:pPr>
            <w:r>
              <w:t xml:space="preserve">Ruch </w:t>
            </w:r>
          </w:p>
        </w:tc>
        <w:tc>
          <w:tcPr>
            <w:tcW w:w="2977" w:type="dxa"/>
            <w:tcBorders>
              <w:top w:val="single" w:sz="4" w:space="0" w:color="000000"/>
              <w:left w:val="single" w:sz="4" w:space="0" w:color="000000"/>
              <w:bottom w:val="single" w:sz="4" w:space="0" w:color="000000"/>
              <w:right w:val="single" w:sz="4" w:space="0" w:color="000000"/>
            </w:tcBorders>
          </w:tcPr>
          <w:p w14:paraId="6AFECC42" w14:textId="77777777" w:rsidR="00A74FF3" w:rsidRDefault="00B966BC" w:rsidP="004D0C1E">
            <w:pPr>
              <w:spacing w:after="0" w:line="259" w:lineRule="auto"/>
              <w:ind w:left="0" w:firstLine="0"/>
              <w:jc w:val="left"/>
            </w:pPr>
            <w:r>
              <w:t xml:space="preserve">Rodzaj materiału </w:t>
            </w:r>
          </w:p>
        </w:tc>
        <w:tc>
          <w:tcPr>
            <w:tcW w:w="992" w:type="dxa"/>
            <w:tcBorders>
              <w:top w:val="single" w:sz="4" w:space="0" w:color="000000"/>
              <w:left w:val="single" w:sz="4" w:space="0" w:color="000000"/>
              <w:bottom w:val="single" w:sz="4" w:space="0" w:color="000000"/>
              <w:right w:val="single" w:sz="4" w:space="0" w:color="000000"/>
            </w:tcBorders>
          </w:tcPr>
          <w:p w14:paraId="4BEEDF36" w14:textId="77777777" w:rsidR="00A74FF3" w:rsidRDefault="00B966BC" w:rsidP="004D0C1E">
            <w:pPr>
              <w:spacing w:after="0" w:line="259" w:lineRule="auto"/>
              <w:ind w:left="0" w:firstLine="0"/>
              <w:jc w:val="center"/>
            </w:pPr>
            <w:r>
              <w:t xml:space="preserve">Ruch </w:t>
            </w:r>
          </w:p>
        </w:tc>
        <w:tc>
          <w:tcPr>
            <w:tcW w:w="2977" w:type="dxa"/>
            <w:tcBorders>
              <w:top w:val="single" w:sz="4" w:space="0" w:color="000000"/>
              <w:left w:val="single" w:sz="4" w:space="0" w:color="000000"/>
              <w:bottom w:val="single" w:sz="4" w:space="0" w:color="000000"/>
              <w:right w:val="single" w:sz="4" w:space="0" w:color="000000"/>
            </w:tcBorders>
          </w:tcPr>
          <w:p w14:paraId="25F5EF5D" w14:textId="77777777" w:rsidR="00A74FF3" w:rsidRDefault="00B966BC" w:rsidP="004D0C1E">
            <w:pPr>
              <w:spacing w:after="0" w:line="259" w:lineRule="auto"/>
              <w:ind w:left="0" w:firstLine="0"/>
              <w:jc w:val="left"/>
            </w:pPr>
            <w:r>
              <w:t xml:space="preserve">Rodzaj materiału </w:t>
            </w:r>
          </w:p>
        </w:tc>
      </w:tr>
      <w:tr w:rsidR="00A74FF3" w14:paraId="64E3673B" w14:textId="77777777" w:rsidTr="00F93E91">
        <w:trPr>
          <w:trHeight w:val="562"/>
        </w:trPr>
        <w:tc>
          <w:tcPr>
            <w:tcW w:w="1701" w:type="dxa"/>
            <w:vMerge w:val="restart"/>
            <w:tcBorders>
              <w:top w:val="single" w:sz="4" w:space="0" w:color="000000"/>
              <w:left w:val="single" w:sz="4" w:space="0" w:color="000000"/>
              <w:bottom w:val="single" w:sz="4" w:space="0" w:color="000000"/>
              <w:right w:val="single" w:sz="4" w:space="0" w:color="000000"/>
            </w:tcBorders>
          </w:tcPr>
          <w:p w14:paraId="1B02BD2D" w14:textId="77777777" w:rsidR="00A74FF3" w:rsidRDefault="00B966BC" w:rsidP="004D0C1E">
            <w:pPr>
              <w:spacing w:after="0" w:line="259" w:lineRule="auto"/>
              <w:ind w:left="0" w:firstLine="0"/>
              <w:jc w:val="left"/>
            </w:pPr>
            <w:r>
              <w:t xml:space="preserve">Warstwa ścieralna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3201C19" w14:textId="77777777" w:rsidR="00A74FF3" w:rsidRDefault="00B966BC" w:rsidP="004D0C1E">
            <w:pPr>
              <w:spacing w:after="0" w:line="259" w:lineRule="auto"/>
              <w:ind w:left="0" w:firstLine="0"/>
              <w:jc w:val="left"/>
            </w:pPr>
            <w:r>
              <w:t xml:space="preserve">KR 1-2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11E2C021" w14:textId="77777777" w:rsidR="00A74FF3" w:rsidRDefault="00B966BC" w:rsidP="004D0C1E">
            <w:pPr>
              <w:spacing w:after="0" w:line="259" w:lineRule="auto"/>
              <w:ind w:left="0" w:firstLine="0"/>
              <w:jc w:val="left"/>
            </w:pPr>
            <w:r>
              <w:t xml:space="preserve">Pasty asfaltowe lub elastyczne taśmy bitumiczne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2F16BAF" w14:textId="77777777" w:rsidR="00A74FF3" w:rsidRDefault="00B966BC" w:rsidP="004D0C1E">
            <w:pPr>
              <w:spacing w:after="0" w:line="259" w:lineRule="auto"/>
              <w:ind w:left="0" w:firstLine="0"/>
              <w:jc w:val="left"/>
            </w:pPr>
            <w:r>
              <w:t xml:space="preserve">KR 1-2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2BCED2B" w14:textId="77777777" w:rsidR="00A74FF3" w:rsidRDefault="00B966BC" w:rsidP="004D0C1E">
            <w:pPr>
              <w:spacing w:after="0" w:line="259" w:lineRule="auto"/>
              <w:ind w:left="0" w:firstLine="0"/>
              <w:jc w:val="left"/>
            </w:pPr>
            <w:r>
              <w:t xml:space="preserve">Pasty asfaltowe lub elastyczne taśmy bitumiczne </w:t>
            </w:r>
          </w:p>
        </w:tc>
      </w:tr>
      <w:tr w:rsidR="00A74FF3" w14:paraId="096679EC" w14:textId="77777777" w:rsidTr="00F93E91">
        <w:trPr>
          <w:trHeight w:val="414"/>
        </w:trPr>
        <w:tc>
          <w:tcPr>
            <w:tcW w:w="1701" w:type="dxa"/>
            <w:vMerge/>
            <w:tcBorders>
              <w:top w:val="nil"/>
              <w:left w:val="single" w:sz="4" w:space="0" w:color="000000"/>
              <w:bottom w:val="single" w:sz="4" w:space="0" w:color="000000"/>
              <w:right w:val="single" w:sz="4" w:space="0" w:color="000000"/>
            </w:tcBorders>
          </w:tcPr>
          <w:p w14:paraId="02FC2FC2" w14:textId="77777777" w:rsidR="00A74FF3" w:rsidRDefault="00A74FF3" w:rsidP="004D0C1E">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1FC0D97B" w14:textId="77777777" w:rsidR="00A74FF3" w:rsidRDefault="00B966BC" w:rsidP="004D0C1E">
            <w:pPr>
              <w:spacing w:after="0" w:line="259" w:lineRule="auto"/>
              <w:ind w:left="0" w:firstLine="0"/>
              <w:jc w:val="left"/>
            </w:pPr>
            <w:r>
              <w:t xml:space="preserve">KR 3-6 </w:t>
            </w:r>
          </w:p>
        </w:tc>
        <w:tc>
          <w:tcPr>
            <w:tcW w:w="2977" w:type="dxa"/>
            <w:tcBorders>
              <w:top w:val="single" w:sz="4" w:space="0" w:color="000000"/>
              <w:left w:val="single" w:sz="4" w:space="0" w:color="000000"/>
              <w:bottom w:val="single" w:sz="4" w:space="0" w:color="000000"/>
              <w:right w:val="single" w:sz="4" w:space="0" w:color="000000"/>
            </w:tcBorders>
          </w:tcPr>
          <w:p w14:paraId="4463F969" w14:textId="77777777" w:rsidR="00A74FF3" w:rsidRDefault="00B966BC" w:rsidP="004D0C1E">
            <w:pPr>
              <w:spacing w:after="0" w:line="259" w:lineRule="auto"/>
              <w:ind w:left="0" w:firstLine="0"/>
              <w:jc w:val="left"/>
            </w:pPr>
            <w:r>
              <w:t xml:space="preserve">Elastyczne taśmy bitumiczne </w:t>
            </w:r>
          </w:p>
        </w:tc>
        <w:tc>
          <w:tcPr>
            <w:tcW w:w="992" w:type="dxa"/>
            <w:tcBorders>
              <w:top w:val="single" w:sz="4" w:space="0" w:color="000000"/>
              <w:left w:val="single" w:sz="4" w:space="0" w:color="000000"/>
              <w:bottom w:val="single" w:sz="4" w:space="0" w:color="000000"/>
              <w:right w:val="single" w:sz="4" w:space="0" w:color="000000"/>
            </w:tcBorders>
          </w:tcPr>
          <w:p w14:paraId="4A6404B0" w14:textId="77777777" w:rsidR="00A74FF3" w:rsidRDefault="00B966BC" w:rsidP="004D0C1E">
            <w:pPr>
              <w:spacing w:after="0" w:line="259" w:lineRule="auto"/>
              <w:ind w:left="0" w:firstLine="0"/>
              <w:jc w:val="left"/>
            </w:pPr>
            <w:r>
              <w:t xml:space="preserve">KR 3-6 </w:t>
            </w:r>
          </w:p>
        </w:tc>
        <w:tc>
          <w:tcPr>
            <w:tcW w:w="2977" w:type="dxa"/>
            <w:tcBorders>
              <w:top w:val="single" w:sz="4" w:space="0" w:color="000000"/>
              <w:left w:val="single" w:sz="4" w:space="0" w:color="000000"/>
              <w:bottom w:val="single" w:sz="4" w:space="0" w:color="000000"/>
              <w:right w:val="single" w:sz="4" w:space="0" w:color="000000"/>
            </w:tcBorders>
          </w:tcPr>
          <w:p w14:paraId="7A14C214" w14:textId="77777777" w:rsidR="00A74FF3" w:rsidRDefault="00B966BC" w:rsidP="004D0C1E">
            <w:pPr>
              <w:spacing w:after="0" w:line="259" w:lineRule="auto"/>
              <w:ind w:left="0" w:firstLine="0"/>
              <w:jc w:val="left"/>
            </w:pPr>
            <w:r>
              <w:t xml:space="preserve">Elastyczne taśmy bitumiczne </w:t>
            </w:r>
          </w:p>
        </w:tc>
      </w:tr>
    </w:tbl>
    <w:p w14:paraId="3B600191" w14:textId="77777777" w:rsidR="00A74FF3" w:rsidRDefault="00B966BC" w:rsidP="004D0C1E">
      <w:pPr>
        <w:spacing w:after="135" w:line="259" w:lineRule="auto"/>
        <w:ind w:left="0" w:firstLine="0"/>
        <w:jc w:val="left"/>
        <w:rPr>
          <w:sz w:val="16"/>
          <w:szCs w:val="16"/>
        </w:rPr>
      </w:pPr>
      <w:r w:rsidRPr="00B21B5D">
        <w:rPr>
          <w:sz w:val="16"/>
          <w:szCs w:val="16"/>
        </w:rPr>
        <w:t xml:space="preserve"> </w:t>
      </w:r>
    </w:p>
    <w:p w14:paraId="6D28DF4E" w14:textId="77777777" w:rsidR="00B11B41" w:rsidRDefault="00B11B41" w:rsidP="004D0C1E">
      <w:pPr>
        <w:spacing w:after="135" w:line="259" w:lineRule="auto"/>
        <w:ind w:left="0" w:firstLine="0"/>
        <w:jc w:val="left"/>
        <w:rPr>
          <w:sz w:val="16"/>
          <w:szCs w:val="16"/>
        </w:rPr>
      </w:pPr>
    </w:p>
    <w:p w14:paraId="540BA60D" w14:textId="77777777" w:rsidR="00B11B41" w:rsidRPr="00B21B5D" w:rsidRDefault="00B11B41" w:rsidP="004D0C1E">
      <w:pPr>
        <w:spacing w:after="135" w:line="259" w:lineRule="auto"/>
        <w:ind w:left="0" w:firstLine="0"/>
        <w:jc w:val="left"/>
        <w:rPr>
          <w:sz w:val="16"/>
          <w:szCs w:val="16"/>
        </w:rPr>
      </w:pPr>
    </w:p>
    <w:p w14:paraId="5DEE1E28" w14:textId="77777777" w:rsidR="00A74FF3" w:rsidRDefault="00B966BC" w:rsidP="004D0C1E">
      <w:pPr>
        <w:spacing w:after="0"/>
        <w:ind w:left="0" w:firstLine="0"/>
      </w:pPr>
      <w:r>
        <w:lastRenderedPageBreak/>
        <w:t xml:space="preserve">Tablica 11. Materiały do spoin między fragmentami zagęszczonej MMA i elementami wyposażenia drogi </w:t>
      </w:r>
    </w:p>
    <w:tbl>
      <w:tblPr>
        <w:tblStyle w:val="TableGrid"/>
        <w:tblW w:w="8928" w:type="dxa"/>
        <w:tblInd w:w="704" w:type="dxa"/>
        <w:tblLayout w:type="fixed"/>
        <w:tblCellMar>
          <w:top w:w="6" w:type="dxa"/>
          <w:right w:w="101" w:type="dxa"/>
        </w:tblCellMar>
        <w:tblLook w:val="04A0" w:firstRow="1" w:lastRow="0" w:firstColumn="1" w:lastColumn="0" w:noHBand="0" w:noVBand="1"/>
      </w:tblPr>
      <w:tblGrid>
        <w:gridCol w:w="2048"/>
        <w:gridCol w:w="1417"/>
        <w:gridCol w:w="5463"/>
      </w:tblGrid>
      <w:tr w:rsidR="00F93E91" w14:paraId="74904FF8" w14:textId="77777777" w:rsidTr="006104B1">
        <w:trPr>
          <w:trHeight w:val="241"/>
        </w:trPr>
        <w:tc>
          <w:tcPr>
            <w:tcW w:w="2048" w:type="dxa"/>
            <w:tcBorders>
              <w:top w:val="single" w:sz="4" w:space="0" w:color="000000"/>
              <w:left w:val="single" w:sz="4" w:space="0" w:color="000000"/>
              <w:bottom w:val="single" w:sz="4" w:space="0" w:color="000000"/>
              <w:right w:val="single" w:sz="4" w:space="0" w:color="000000"/>
            </w:tcBorders>
          </w:tcPr>
          <w:p w14:paraId="1307D1C8" w14:textId="77777777" w:rsidR="00F93E91" w:rsidRDefault="00F93E91" w:rsidP="004D0C1E">
            <w:pPr>
              <w:spacing w:after="0" w:line="259" w:lineRule="auto"/>
              <w:ind w:left="0" w:firstLine="0"/>
              <w:jc w:val="center"/>
            </w:pPr>
            <w:r>
              <w:t xml:space="preserve">Rodzaj warstwy </w:t>
            </w:r>
          </w:p>
        </w:tc>
        <w:tc>
          <w:tcPr>
            <w:tcW w:w="1417" w:type="dxa"/>
            <w:tcBorders>
              <w:top w:val="single" w:sz="4" w:space="0" w:color="000000"/>
              <w:left w:val="single" w:sz="4" w:space="0" w:color="000000"/>
              <w:bottom w:val="single" w:sz="4" w:space="0" w:color="000000"/>
              <w:right w:val="single" w:sz="4" w:space="0" w:color="000000"/>
            </w:tcBorders>
          </w:tcPr>
          <w:p w14:paraId="2E0792B1" w14:textId="77777777" w:rsidR="00F93E91" w:rsidRDefault="00F93E91" w:rsidP="00F93E91">
            <w:pPr>
              <w:spacing w:after="0" w:line="259" w:lineRule="auto"/>
              <w:ind w:left="0" w:firstLine="0"/>
              <w:jc w:val="center"/>
            </w:pPr>
            <w:r>
              <w:t>Ruch</w:t>
            </w:r>
          </w:p>
        </w:tc>
        <w:tc>
          <w:tcPr>
            <w:tcW w:w="5463" w:type="dxa"/>
            <w:tcBorders>
              <w:top w:val="single" w:sz="4" w:space="0" w:color="000000"/>
              <w:left w:val="single" w:sz="4" w:space="0" w:color="000000"/>
              <w:bottom w:val="single" w:sz="4" w:space="0" w:color="000000"/>
              <w:right w:val="single" w:sz="4" w:space="0" w:color="000000"/>
            </w:tcBorders>
          </w:tcPr>
          <w:p w14:paraId="73934A25" w14:textId="77777777" w:rsidR="00F93E91" w:rsidRDefault="00F93E91" w:rsidP="004D0C1E">
            <w:pPr>
              <w:spacing w:after="0" w:line="259" w:lineRule="auto"/>
              <w:ind w:left="0" w:firstLine="0"/>
              <w:jc w:val="center"/>
            </w:pPr>
            <w:r>
              <w:t xml:space="preserve">Rodzaj materiału </w:t>
            </w:r>
          </w:p>
        </w:tc>
      </w:tr>
      <w:tr w:rsidR="00F93E91" w14:paraId="1640C987" w14:textId="77777777" w:rsidTr="006104B1">
        <w:trPr>
          <w:trHeight w:val="274"/>
        </w:trPr>
        <w:tc>
          <w:tcPr>
            <w:tcW w:w="2048" w:type="dxa"/>
            <w:vMerge w:val="restart"/>
            <w:tcBorders>
              <w:top w:val="single" w:sz="4" w:space="0" w:color="000000"/>
              <w:left w:val="single" w:sz="4" w:space="0" w:color="000000"/>
              <w:bottom w:val="single" w:sz="4" w:space="0" w:color="000000"/>
              <w:right w:val="single" w:sz="4" w:space="0" w:color="000000"/>
            </w:tcBorders>
          </w:tcPr>
          <w:p w14:paraId="5F58D7E6" w14:textId="77777777" w:rsidR="00F93E91" w:rsidRDefault="00F93E91" w:rsidP="004D0C1E">
            <w:pPr>
              <w:spacing w:after="0" w:line="259" w:lineRule="auto"/>
              <w:ind w:left="0" w:firstLine="0"/>
              <w:jc w:val="left"/>
            </w:pPr>
            <w:r>
              <w:t xml:space="preserve">Warstwa ścieralna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E5F87AA" w14:textId="77777777" w:rsidR="00F93E91" w:rsidRDefault="00F93E91" w:rsidP="006104B1">
            <w:pPr>
              <w:spacing w:after="80" w:line="259" w:lineRule="auto"/>
              <w:ind w:left="0" w:firstLine="0"/>
              <w:jc w:val="center"/>
            </w:pPr>
            <w:r>
              <w:t>KR 1-2</w:t>
            </w:r>
          </w:p>
        </w:tc>
        <w:tc>
          <w:tcPr>
            <w:tcW w:w="5463" w:type="dxa"/>
            <w:tcBorders>
              <w:top w:val="single" w:sz="4" w:space="0" w:color="000000"/>
              <w:left w:val="single" w:sz="4" w:space="0" w:color="000000"/>
              <w:bottom w:val="single" w:sz="4" w:space="0" w:color="000000"/>
              <w:right w:val="single" w:sz="4" w:space="0" w:color="000000"/>
            </w:tcBorders>
            <w:shd w:val="clear" w:color="auto" w:fill="D9D9D9"/>
          </w:tcPr>
          <w:p w14:paraId="61E48149" w14:textId="77777777" w:rsidR="00F93E91" w:rsidRDefault="00F93E91" w:rsidP="004D0C1E">
            <w:pPr>
              <w:spacing w:after="0" w:line="259" w:lineRule="auto"/>
              <w:ind w:left="0" w:firstLine="0"/>
              <w:jc w:val="left"/>
            </w:pPr>
            <w:r>
              <w:t xml:space="preserve">Pasta asfaltowa </w:t>
            </w:r>
          </w:p>
        </w:tc>
      </w:tr>
      <w:tr w:rsidR="00F93E91" w14:paraId="56729511" w14:textId="77777777" w:rsidTr="006104B1">
        <w:trPr>
          <w:trHeight w:val="340"/>
        </w:trPr>
        <w:tc>
          <w:tcPr>
            <w:tcW w:w="2048" w:type="dxa"/>
            <w:vMerge/>
            <w:tcBorders>
              <w:top w:val="nil"/>
              <w:left w:val="single" w:sz="4" w:space="0" w:color="000000"/>
              <w:bottom w:val="single" w:sz="4" w:space="0" w:color="000000"/>
              <w:right w:val="single" w:sz="4" w:space="0" w:color="000000"/>
            </w:tcBorders>
          </w:tcPr>
          <w:p w14:paraId="4E800B1F" w14:textId="77777777" w:rsidR="00F93E91" w:rsidRDefault="00F93E91" w:rsidP="004D0C1E">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tcPr>
          <w:p w14:paraId="21377E41" w14:textId="77777777" w:rsidR="00F93E91" w:rsidRDefault="00F93E91" w:rsidP="006104B1">
            <w:pPr>
              <w:spacing w:after="0" w:line="259" w:lineRule="auto"/>
              <w:ind w:left="0" w:firstLine="0"/>
              <w:jc w:val="center"/>
            </w:pPr>
            <w:r>
              <w:t>KR 3-6</w:t>
            </w:r>
          </w:p>
        </w:tc>
        <w:tc>
          <w:tcPr>
            <w:tcW w:w="5463" w:type="dxa"/>
            <w:tcBorders>
              <w:top w:val="single" w:sz="4" w:space="0" w:color="000000"/>
              <w:left w:val="single" w:sz="4" w:space="0" w:color="000000"/>
              <w:bottom w:val="single" w:sz="4" w:space="0" w:color="000000"/>
              <w:right w:val="single" w:sz="4" w:space="0" w:color="000000"/>
            </w:tcBorders>
          </w:tcPr>
          <w:p w14:paraId="68F33CDB" w14:textId="77777777" w:rsidR="00F93E91" w:rsidRDefault="00F93E91" w:rsidP="004D0C1E">
            <w:pPr>
              <w:spacing w:after="0" w:line="259" w:lineRule="auto"/>
              <w:ind w:left="0" w:firstLine="0"/>
              <w:jc w:val="left"/>
            </w:pPr>
            <w:r>
              <w:t xml:space="preserve">Elastyczna taśma bitumiczna lub zalewa drogowa na gorąco </w:t>
            </w:r>
          </w:p>
        </w:tc>
      </w:tr>
    </w:tbl>
    <w:p w14:paraId="04CDA284" w14:textId="77777777" w:rsidR="00A74FF3" w:rsidRPr="00B21B5D" w:rsidRDefault="00B966BC" w:rsidP="004D0C1E">
      <w:pPr>
        <w:spacing w:after="103" w:line="259" w:lineRule="auto"/>
        <w:ind w:left="0" w:firstLine="0"/>
        <w:jc w:val="left"/>
        <w:rPr>
          <w:sz w:val="16"/>
          <w:szCs w:val="16"/>
        </w:rPr>
      </w:pPr>
      <w:r w:rsidRPr="00B21B5D">
        <w:rPr>
          <w:sz w:val="16"/>
          <w:szCs w:val="16"/>
        </w:rPr>
        <w:t xml:space="preserve"> </w:t>
      </w:r>
    </w:p>
    <w:p w14:paraId="5FE066A9" w14:textId="77777777" w:rsidR="00A74FF3" w:rsidRDefault="00B966BC" w:rsidP="004D0C1E">
      <w:pPr>
        <w:spacing w:after="0"/>
        <w:ind w:left="0" w:firstLine="0"/>
      </w:pPr>
      <w:r>
        <w:t xml:space="preserve">Tablica 12. Wymagania wobec taśm bitumicznych </w:t>
      </w:r>
    </w:p>
    <w:tbl>
      <w:tblPr>
        <w:tblStyle w:val="TableGrid"/>
        <w:tblW w:w="9781" w:type="dxa"/>
        <w:tblInd w:w="279" w:type="dxa"/>
        <w:tblCellMar>
          <w:top w:w="7" w:type="dxa"/>
          <w:left w:w="108" w:type="dxa"/>
          <w:right w:w="50" w:type="dxa"/>
        </w:tblCellMar>
        <w:tblLook w:val="04A0" w:firstRow="1" w:lastRow="0" w:firstColumn="1" w:lastColumn="0" w:noHBand="0" w:noVBand="1"/>
      </w:tblPr>
      <w:tblGrid>
        <w:gridCol w:w="3260"/>
        <w:gridCol w:w="2268"/>
        <w:gridCol w:w="2835"/>
        <w:gridCol w:w="1418"/>
      </w:tblGrid>
      <w:tr w:rsidR="00A74FF3" w14:paraId="696BF052" w14:textId="77777777" w:rsidTr="00B21B5D">
        <w:trPr>
          <w:trHeight w:val="471"/>
        </w:trPr>
        <w:tc>
          <w:tcPr>
            <w:tcW w:w="3260" w:type="dxa"/>
            <w:tcBorders>
              <w:top w:val="single" w:sz="4" w:space="0" w:color="000000"/>
              <w:left w:val="single" w:sz="4" w:space="0" w:color="000000"/>
              <w:bottom w:val="single" w:sz="4" w:space="0" w:color="000000"/>
              <w:right w:val="single" w:sz="4" w:space="0" w:color="000000"/>
            </w:tcBorders>
            <w:vAlign w:val="center"/>
          </w:tcPr>
          <w:p w14:paraId="3ECF50E3" w14:textId="77777777" w:rsidR="00A74FF3" w:rsidRDefault="00B966BC" w:rsidP="004D0C1E">
            <w:pPr>
              <w:spacing w:after="0" w:line="259" w:lineRule="auto"/>
              <w:ind w:left="0" w:firstLine="0"/>
              <w:jc w:val="center"/>
            </w:pPr>
            <w:r>
              <w:t xml:space="preserve">Właściwość </w:t>
            </w:r>
          </w:p>
        </w:tc>
        <w:tc>
          <w:tcPr>
            <w:tcW w:w="2268" w:type="dxa"/>
            <w:tcBorders>
              <w:top w:val="single" w:sz="4" w:space="0" w:color="000000"/>
              <w:left w:val="single" w:sz="4" w:space="0" w:color="000000"/>
              <w:bottom w:val="single" w:sz="4" w:space="0" w:color="000000"/>
              <w:right w:val="single" w:sz="4" w:space="0" w:color="000000"/>
            </w:tcBorders>
            <w:vAlign w:val="center"/>
          </w:tcPr>
          <w:p w14:paraId="325EF918" w14:textId="77777777" w:rsidR="00A74FF3" w:rsidRDefault="00B966BC" w:rsidP="004D0C1E">
            <w:pPr>
              <w:spacing w:after="0" w:line="259" w:lineRule="auto"/>
              <w:ind w:left="0" w:firstLine="0"/>
              <w:jc w:val="center"/>
            </w:pPr>
            <w:r>
              <w:t xml:space="preserve">Metoda badawcza </w:t>
            </w:r>
          </w:p>
        </w:tc>
        <w:tc>
          <w:tcPr>
            <w:tcW w:w="2835" w:type="dxa"/>
            <w:tcBorders>
              <w:top w:val="single" w:sz="4" w:space="0" w:color="000000"/>
              <w:left w:val="single" w:sz="4" w:space="0" w:color="000000"/>
              <w:bottom w:val="single" w:sz="4" w:space="0" w:color="000000"/>
              <w:right w:val="single" w:sz="4" w:space="0" w:color="000000"/>
            </w:tcBorders>
          </w:tcPr>
          <w:p w14:paraId="0086E564" w14:textId="77777777" w:rsidR="00A74FF3" w:rsidRDefault="00B966BC" w:rsidP="004D0C1E">
            <w:pPr>
              <w:spacing w:after="0" w:line="259" w:lineRule="auto"/>
              <w:ind w:left="0" w:firstLine="0"/>
              <w:jc w:val="center"/>
            </w:pPr>
            <w:r>
              <w:t xml:space="preserve">Dodatkowy opis warunków badania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21ACE5F" w14:textId="77777777" w:rsidR="00A74FF3" w:rsidRDefault="00B966BC" w:rsidP="004D0C1E">
            <w:pPr>
              <w:spacing w:after="0" w:line="259" w:lineRule="auto"/>
              <w:ind w:left="0" w:firstLine="0"/>
            </w:pPr>
            <w:r>
              <w:t xml:space="preserve">Wymaganie </w:t>
            </w:r>
          </w:p>
        </w:tc>
      </w:tr>
      <w:tr w:rsidR="00A74FF3" w14:paraId="1896D7B7" w14:textId="77777777" w:rsidTr="00B21B5D">
        <w:trPr>
          <w:trHeight w:val="331"/>
        </w:trPr>
        <w:tc>
          <w:tcPr>
            <w:tcW w:w="3260" w:type="dxa"/>
            <w:tcBorders>
              <w:top w:val="single" w:sz="4" w:space="0" w:color="000000"/>
              <w:left w:val="single" w:sz="4" w:space="0" w:color="000000"/>
              <w:bottom w:val="single" w:sz="4" w:space="0" w:color="000000"/>
              <w:right w:val="single" w:sz="4" w:space="0" w:color="000000"/>
            </w:tcBorders>
          </w:tcPr>
          <w:p w14:paraId="6CEF6EF9" w14:textId="77777777" w:rsidR="00A74FF3" w:rsidRDefault="00B966BC" w:rsidP="004D0C1E">
            <w:pPr>
              <w:spacing w:after="0" w:line="259" w:lineRule="auto"/>
              <w:ind w:left="0" w:firstLine="0"/>
              <w:jc w:val="left"/>
            </w:pPr>
            <w:r>
              <w:t xml:space="preserve">Temperatura mięknienia PiK </w:t>
            </w:r>
          </w:p>
        </w:tc>
        <w:tc>
          <w:tcPr>
            <w:tcW w:w="2268" w:type="dxa"/>
            <w:tcBorders>
              <w:top w:val="single" w:sz="4" w:space="0" w:color="000000"/>
              <w:left w:val="single" w:sz="4" w:space="0" w:color="000000"/>
              <w:bottom w:val="single" w:sz="4" w:space="0" w:color="000000"/>
              <w:right w:val="single" w:sz="4" w:space="0" w:color="000000"/>
            </w:tcBorders>
          </w:tcPr>
          <w:p w14:paraId="388149F5" w14:textId="77777777" w:rsidR="00A74FF3" w:rsidRDefault="00B966BC" w:rsidP="004D0C1E">
            <w:pPr>
              <w:spacing w:after="0" w:line="259" w:lineRule="auto"/>
              <w:ind w:left="0" w:firstLine="0"/>
              <w:jc w:val="left"/>
            </w:pPr>
            <w:r>
              <w:t xml:space="preserve">PN-EN 1427[22] </w:t>
            </w:r>
          </w:p>
        </w:tc>
        <w:tc>
          <w:tcPr>
            <w:tcW w:w="2835" w:type="dxa"/>
            <w:tcBorders>
              <w:top w:val="single" w:sz="4" w:space="0" w:color="000000"/>
              <w:left w:val="single" w:sz="4" w:space="0" w:color="000000"/>
              <w:bottom w:val="single" w:sz="4" w:space="0" w:color="000000"/>
              <w:right w:val="single" w:sz="4" w:space="0" w:color="000000"/>
            </w:tcBorders>
          </w:tcPr>
          <w:p w14:paraId="52FF0D73" w14:textId="77777777" w:rsidR="00A74FF3" w:rsidRDefault="00B966BC" w:rsidP="004D0C1E">
            <w:pPr>
              <w:spacing w:after="0" w:line="259" w:lineRule="auto"/>
              <w:ind w:lef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B3DFA1" w14:textId="77777777" w:rsidR="00A74FF3" w:rsidRDefault="00B966BC" w:rsidP="004D0C1E">
            <w:pPr>
              <w:spacing w:after="0" w:line="259" w:lineRule="auto"/>
              <w:ind w:left="0" w:firstLine="0"/>
              <w:jc w:val="center"/>
            </w:pPr>
            <w:r>
              <w:t xml:space="preserve">≥90°C </w:t>
            </w:r>
          </w:p>
        </w:tc>
      </w:tr>
      <w:tr w:rsidR="00A74FF3" w14:paraId="75A5881C" w14:textId="77777777" w:rsidTr="00B21B5D">
        <w:trPr>
          <w:trHeight w:val="470"/>
        </w:trPr>
        <w:tc>
          <w:tcPr>
            <w:tcW w:w="3260" w:type="dxa"/>
            <w:tcBorders>
              <w:top w:val="single" w:sz="4" w:space="0" w:color="000000"/>
              <w:left w:val="single" w:sz="4" w:space="0" w:color="000000"/>
              <w:bottom w:val="single" w:sz="4" w:space="0" w:color="000000"/>
              <w:right w:val="single" w:sz="4" w:space="0" w:color="000000"/>
            </w:tcBorders>
          </w:tcPr>
          <w:p w14:paraId="6DDE521B" w14:textId="77777777" w:rsidR="00A74FF3" w:rsidRDefault="00B966BC" w:rsidP="004D0C1E">
            <w:pPr>
              <w:spacing w:after="0" w:line="259" w:lineRule="auto"/>
              <w:ind w:left="0" w:firstLine="0"/>
              <w:jc w:val="left"/>
            </w:pPr>
            <w:r>
              <w:t xml:space="preserve">Penetracja stożkiem </w:t>
            </w:r>
          </w:p>
        </w:tc>
        <w:tc>
          <w:tcPr>
            <w:tcW w:w="2268" w:type="dxa"/>
            <w:tcBorders>
              <w:top w:val="single" w:sz="4" w:space="0" w:color="000000"/>
              <w:left w:val="single" w:sz="4" w:space="0" w:color="000000"/>
              <w:bottom w:val="single" w:sz="4" w:space="0" w:color="000000"/>
              <w:right w:val="single" w:sz="4" w:space="0" w:color="000000"/>
            </w:tcBorders>
          </w:tcPr>
          <w:p w14:paraId="0500D2B8" w14:textId="77777777" w:rsidR="00A74FF3" w:rsidRDefault="00B966BC" w:rsidP="004D0C1E">
            <w:pPr>
              <w:spacing w:after="0" w:line="259" w:lineRule="auto"/>
              <w:ind w:left="0" w:firstLine="0"/>
              <w:jc w:val="left"/>
            </w:pPr>
            <w:r>
              <w:t xml:space="preserve">PN-EN 13880-2[69] </w:t>
            </w:r>
          </w:p>
        </w:tc>
        <w:tc>
          <w:tcPr>
            <w:tcW w:w="2835" w:type="dxa"/>
            <w:tcBorders>
              <w:top w:val="single" w:sz="4" w:space="0" w:color="000000"/>
              <w:left w:val="single" w:sz="4" w:space="0" w:color="000000"/>
              <w:bottom w:val="single" w:sz="4" w:space="0" w:color="000000"/>
              <w:right w:val="single" w:sz="4" w:space="0" w:color="000000"/>
            </w:tcBorders>
          </w:tcPr>
          <w:p w14:paraId="0BA08888" w14:textId="77777777" w:rsidR="00A74FF3" w:rsidRDefault="00B966BC" w:rsidP="004D0C1E">
            <w:pPr>
              <w:spacing w:after="0" w:line="259" w:lineRule="auto"/>
              <w:ind w:lef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8A278EA" w14:textId="77777777" w:rsidR="00A74FF3" w:rsidRDefault="00B966BC" w:rsidP="004D0C1E">
            <w:pPr>
              <w:spacing w:after="0" w:line="259" w:lineRule="auto"/>
              <w:ind w:left="0" w:firstLine="0"/>
              <w:jc w:val="center"/>
            </w:pPr>
            <w:r>
              <w:t xml:space="preserve">20 do 50 </w:t>
            </w:r>
          </w:p>
          <w:p w14:paraId="7C0562A0" w14:textId="77777777" w:rsidR="00A74FF3" w:rsidRDefault="00B966BC" w:rsidP="004D0C1E">
            <w:pPr>
              <w:spacing w:after="0" w:line="259" w:lineRule="auto"/>
              <w:ind w:left="0" w:firstLine="0"/>
              <w:jc w:val="center"/>
            </w:pPr>
            <w:r>
              <w:t xml:space="preserve">1/10 mm </w:t>
            </w:r>
          </w:p>
        </w:tc>
      </w:tr>
      <w:tr w:rsidR="00A74FF3" w14:paraId="6FDBAD38" w14:textId="77777777" w:rsidTr="00B21B5D">
        <w:trPr>
          <w:trHeight w:val="270"/>
        </w:trPr>
        <w:tc>
          <w:tcPr>
            <w:tcW w:w="3260" w:type="dxa"/>
            <w:tcBorders>
              <w:top w:val="single" w:sz="4" w:space="0" w:color="000000"/>
              <w:left w:val="single" w:sz="4" w:space="0" w:color="000000"/>
              <w:bottom w:val="single" w:sz="4" w:space="0" w:color="000000"/>
              <w:right w:val="single" w:sz="4" w:space="0" w:color="000000"/>
            </w:tcBorders>
          </w:tcPr>
          <w:p w14:paraId="6A63A144" w14:textId="77777777" w:rsidR="00A74FF3" w:rsidRDefault="00B966BC" w:rsidP="004D0C1E">
            <w:pPr>
              <w:spacing w:after="0" w:line="259" w:lineRule="auto"/>
              <w:ind w:left="0" w:firstLine="0"/>
              <w:jc w:val="left"/>
            </w:pPr>
            <w:r>
              <w:t xml:space="preserve">Odprężenie sprężyste (odbojność) </w:t>
            </w:r>
          </w:p>
        </w:tc>
        <w:tc>
          <w:tcPr>
            <w:tcW w:w="2268" w:type="dxa"/>
            <w:tcBorders>
              <w:top w:val="single" w:sz="4" w:space="0" w:color="000000"/>
              <w:left w:val="single" w:sz="4" w:space="0" w:color="000000"/>
              <w:bottom w:val="single" w:sz="4" w:space="0" w:color="000000"/>
              <w:right w:val="single" w:sz="4" w:space="0" w:color="000000"/>
            </w:tcBorders>
          </w:tcPr>
          <w:p w14:paraId="0B2E9ABA" w14:textId="77777777" w:rsidR="00A74FF3" w:rsidRDefault="00B966BC" w:rsidP="00B21B5D">
            <w:pPr>
              <w:spacing w:after="80" w:line="259" w:lineRule="auto"/>
              <w:ind w:left="0" w:firstLine="0"/>
              <w:jc w:val="left"/>
            </w:pPr>
            <w:r>
              <w:t xml:space="preserve">PN-EN 13880-3[70] </w:t>
            </w:r>
          </w:p>
        </w:tc>
        <w:tc>
          <w:tcPr>
            <w:tcW w:w="2835" w:type="dxa"/>
            <w:tcBorders>
              <w:top w:val="single" w:sz="4" w:space="0" w:color="000000"/>
              <w:left w:val="single" w:sz="4" w:space="0" w:color="000000"/>
              <w:bottom w:val="single" w:sz="4" w:space="0" w:color="000000"/>
              <w:right w:val="single" w:sz="4" w:space="0" w:color="000000"/>
            </w:tcBorders>
          </w:tcPr>
          <w:p w14:paraId="15F29010" w14:textId="77777777" w:rsidR="00A74FF3" w:rsidRDefault="00B966BC" w:rsidP="004D0C1E">
            <w:pPr>
              <w:spacing w:after="0" w:line="259" w:lineRule="auto"/>
              <w:ind w:lef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58D7C06" w14:textId="77777777" w:rsidR="00A74FF3" w:rsidRDefault="00B966BC" w:rsidP="00B21B5D">
            <w:pPr>
              <w:spacing w:after="0" w:line="259" w:lineRule="auto"/>
              <w:ind w:left="0" w:firstLine="0"/>
              <w:jc w:val="center"/>
            </w:pPr>
            <w:r>
              <w:t>10 do 30%</w:t>
            </w:r>
          </w:p>
        </w:tc>
      </w:tr>
      <w:tr w:rsidR="00A74FF3" w14:paraId="0D30674B" w14:textId="77777777" w:rsidTr="00B21B5D">
        <w:trPr>
          <w:trHeight w:val="698"/>
        </w:trPr>
        <w:tc>
          <w:tcPr>
            <w:tcW w:w="3260" w:type="dxa"/>
            <w:tcBorders>
              <w:top w:val="single" w:sz="4" w:space="0" w:color="000000"/>
              <w:left w:val="single" w:sz="4" w:space="0" w:color="000000"/>
              <w:bottom w:val="single" w:sz="4" w:space="0" w:color="000000"/>
              <w:right w:val="single" w:sz="4" w:space="0" w:color="000000"/>
            </w:tcBorders>
          </w:tcPr>
          <w:p w14:paraId="599142A4" w14:textId="77777777" w:rsidR="00A74FF3" w:rsidRDefault="00B966BC" w:rsidP="004D0C1E">
            <w:pPr>
              <w:spacing w:after="0" w:line="259" w:lineRule="auto"/>
              <w:ind w:left="0" w:firstLine="0"/>
              <w:jc w:val="left"/>
            </w:pPr>
            <w:r>
              <w:t xml:space="preserve">Zginanie na zimno </w:t>
            </w:r>
          </w:p>
        </w:tc>
        <w:tc>
          <w:tcPr>
            <w:tcW w:w="2268" w:type="dxa"/>
            <w:tcBorders>
              <w:top w:val="single" w:sz="4" w:space="0" w:color="000000"/>
              <w:left w:val="single" w:sz="4" w:space="0" w:color="000000"/>
              <w:bottom w:val="single" w:sz="4" w:space="0" w:color="000000"/>
              <w:right w:val="single" w:sz="4" w:space="0" w:color="000000"/>
            </w:tcBorders>
          </w:tcPr>
          <w:p w14:paraId="34B66CD0" w14:textId="77777777" w:rsidR="00A74FF3" w:rsidRDefault="00B966BC" w:rsidP="004D0C1E">
            <w:pPr>
              <w:spacing w:after="0" w:line="259" w:lineRule="auto"/>
              <w:ind w:left="0" w:firstLine="0"/>
              <w:jc w:val="left"/>
            </w:pPr>
            <w:r>
              <w:t xml:space="preserve">DIN 52123[74] </w:t>
            </w:r>
          </w:p>
        </w:tc>
        <w:tc>
          <w:tcPr>
            <w:tcW w:w="2835" w:type="dxa"/>
            <w:tcBorders>
              <w:top w:val="single" w:sz="4" w:space="0" w:color="000000"/>
              <w:left w:val="single" w:sz="4" w:space="0" w:color="000000"/>
              <w:bottom w:val="single" w:sz="4" w:space="0" w:color="000000"/>
              <w:right w:val="single" w:sz="4" w:space="0" w:color="000000"/>
            </w:tcBorders>
          </w:tcPr>
          <w:p w14:paraId="55793C3B" w14:textId="77777777" w:rsidR="00A74FF3" w:rsidRDefault="00B21B5D" w:rsidP="004D0C1E">
            <w:pPr>
              <w:spacing w:after="0" w:line="259" w:lineRule="auto"/>
              <w:ind w:left="0" w:firstLine="0"/>
              <w:jc w:val="left"/>
            </w:pPr>
            <w:r>
              <w:t>test odcinka taśmy o dł.</w:t>
            </w:r>
            <w:r w:rsidR="00B966BC">
              <w:t xml:space="preserve"> 20</w:t>
            </w:r>
            <w:r w:rsidR="00B966BC" w:rsidRPr="00B21B5D">
              <w:rPr>
                <w:sz w:val="8"/>
                <w:szCs w:val="8"/>
              </w:rPr>
              <w:t xml:space="preserve"> </w:t>
            </w:r>
            <w:r w:rsidR="00B966BC">
              <w:t xml:space="preserve">cm w temp. 0 °C badanie po 24 godzinnym kondycjonowaniu  </w:t>
            </w:r>
          </w:p>
        </w:tc>
        <w:tc>
          <w:tcPr>
            <w:tcW w:w="1418" w:type="dxa"/>
            <w:tcBorders>
              <w:top w:val="single" w:sz="4" w:space="0" w:color="000000"/>
              <w:left w:val="single" w:sz="4" w:space="0" w:color="000000"/>
              <w:bottom w:val="single" w:sz="4" w:space="0" w:color="000000"/>
              <w:right w:val="single" w:sz="4" w:space="0" w:color="000000"/>
            </w:tcBorders>
          </w:tcPr>
          <w:p w14:paraId="27088704" w14:textId="77777777" w:rsidR="00A74FF3" w:rsidRDefault="00B966BC" w:rsidP="004D0C1E">
            <w:pPr>
              <w:spacing w:after="0" w:line="259" w:lineRule="auto"/>
              <w:ind w:left="0" w:firstLine="0"/>
              <w:jc w:val="center"/>
            </w:pPr>
            <w:r>
              <w:t xml:space="preserve">Bez pęknięcia </w:t>
            </w:r>
          </w:p>
        </w:tc>
      </w:tr>
      <w:tr w:rsidR="00A74FF3" w14:paraId="0DE39F5F" w14:textId="77777777" w:rsidTr="00B21B5D">
        <w:trPr>
          <w:trHeight w:val="470"/>
        </w:trPr>
        <w:tc>
          <w:tcPr>
            <w:tcW w:w="3260" w:type="dxa"/>
            <w:tcBorders>
              <w:top w:val="single" w:sz="4" w:space="0" w:color="000000"/>
              <w:left w:val="single" w:sz="4" w:space="0" w:color="000000"/>
              <w:bottom w:val="single" w:sz="4" w:space="0" w:color="000000"/>
              <w:right w:val="single" w:sz="4" w:space="0" w:color="000000"/>
            </w:tcBorders>
          </w:tcPr>
          <w:p w14:paraId="14F75CA0" w14:textId="77777777" w:rsidR="00A74FF3" w:rsidRDefault="00B966BC" w:rsidP="004D0C1E">
            <w:pPr>
              <w:spacing w:after="0" w:line="259" w:lineRule="auto"/>
              <w:ind w:left="0" w:firstLine="0"/>
              <w:jc w:val="left"/>
            </w:pPr>
            <w:r>
              <w:t xml:space="preserve">Możliwość wydłużenia oraz przyczepności taśmy </w:t>
            </w:r>
          </w:p>
        </w:tc>
        <w:tc>
          <w:tcPr>
            <w:tcW w:w="2268" w:type="dxa"/>
            <w:tcBorders>
              <w:top w:val="single" w:sz="4" w:space="0" w:color="000000"/>
              <w:left w:val="single" w:sz="4" w:space="0" w:color="000000"/>
              <w:bottom w:val="single" w:sz="4" w:space="0" w:color="000000"/>
              <w:right w:val="single" w:sz="4" w:space="0" w:color="000000"/>
            </w:tcBorders>
          </w:tcPr>
          <w:p w14:paraId="70A91853" w14:textId="77777777" w:rsidR="00A74FF3" w:rsidRDefault="00B966BC" w:rsidP="004D0C1E">
            <w:pPr>
              <w:spacing w:after="0" w:line="259" w:lineRule="auto"/>
              <w:ind w:left="0" w:firstLine="0"/>
              <w:jc w:val="left"/>
            </w:pPr>
            <w:r>
              <w:t xml:space="preserve">SNV 671 920 </w:t>
            </w:r>
          </w:p>
          <w:p w14:paraId="22171CD1" w14:textId="77777777" w:rsidR="00A74FF3" w:rsidRDefault="00B966BC" w:rsidP="004D0C1E">
            <w:pPr>
              <w:spacing w:after="0" w:line="259" w:lineRule="auto"/>
              <w:ind w:left="0" w:firstLine="0"/>
              <w:jc w:val="left"/>
            </w:pPr>
            <w:r>
              <w:t xml:space="preserve">(PN-EN 13880-13 [73]) </w:t>
            </w:r>
          </w:p>
        </w:tc>
        <w:tc>
          <w:tcPr>
            <w:tcW w:w="2835" w:type="dxa"/>
            <w:tcBorders>
              <w:top w:val="single" w:sz="4" w:space="0" w:color="000000"/>
              <w:left w:val="single" w:sz="4" w:space="0" w:color="000000"/>
              <w:bottom w:val="single" w:sz="4" w:space="0" w:color="000000"/>
              <w:right w:val="single" w:sz="4" w:space="0" w:color="000000"/>
            </w:tcBorders>
          </w:tcPr>
          <w:p w14:paraId="6BB950B8" w14:textId="77777777" w:rsidR="00A74FF3" w:rsidRDefault="00B966BC" w:rsidP="00B21B5D">
            <w:pPr>
              <w:spacing w:after="11" w:line="259" w:lineRule="auto"/>
              <w:ind w:left="0" w:firstLine="0"/>
              <w:jc w:val="left"/>
            </w:pPr>
            <w:r>
              <w:t xml:space="preserve">W temperaturze  -10°C </w:t>
            </w:r>
          </w:p>
        </w:tc>
        <w:tc>
          <w:tcPr>
            <w:tcW w:w="1418" w:type="dxa"/>
            <w:tcBorders>
              <w:top w:val="single" w:sz="4" w:space="0" w:color="000000"/>
              <w:left w:val="single" w:sz="4" w:space="0" w:color="000000"/>
              <w:bottom w:val="single" w:sz="4" w:space="0" w:color="000000"/>
              <w:right w:val="single" w:sz="4" w:space="0" w:color="000000"/>
            </w:tcBorders>
          </w:tcPr>
          <w:p w14:paraId="3F5A9808" w14:textId="77777777" w:rsidR="00A74FF3" w:rsidRDefault="00B966BC" w:rsidP="004D0C1E">
            <w:pPr>
              <w:spacing w:after="0" w:line="259" w:lineRule="auto"/>
              <w:ind w:left="0" w:firstLine="0"/>
              <w:jc w:val="center"/>
            </w:pPr>
            <w:r>
              <w:t xml:space="preserve">≥10% </w:t>
            </w:r>
          </w:p>
          <w:p w14:paraId="1187480C" w14:textId="77777777" w:rsidR="00A74FF3" w:rsidRDefault="00B966BC" w:rsidP="004D0C1E">
            <w:pPr>
              <w:spacing w:after="0" w:line="259" w:lineRule="auto"/>
              <w:ind w:left="0" w:firstLine="0"/>
              <w:jc w:val="left"/>
            </w:pPr>
            <w:r>
              <w:t>≤1 N/mm</w:t>
            </w:r>
            <w:r>
              <w:rPr>
                <w:vertAlign w:val="superscript"/>
              </w:rPr>
              <w:t>2</w:t>
            </w:r>
            <w:r>
              <w:t xml:space="preserve"> </w:t>
            </w:r>
          </w:p>
        </w:tc>
      </w:tr>
      <w:tr w:rsidR="00A74FF3" w14:paraId="65717AB0" w14:textId="77777777" w:rsidTr="00B21B5D">
        <w:trPr>
          <w:trHeight w:val="701"/>
        </w:trPr>
        <w:tc>
          <w:tcPr>
            <w:tcW w:w="3260" w:type="dxa"/>
            <w:tcBorders>
              <w:top w:val="single" w:sz="4" w:space="0" w:color="000000"/>
              <w:left w:val="single" w:sz="4" w:space="0" w:color="000000"/>
              <w:bottom w:val="single" w:sz="4" w:space="0" w:color="000000"/>
              <w:right w:val="single" w:sz="4" w:space="0" w:color="000000"/>
            </w:tcBorders>
          </w:tcPr>
          <w:p w14:paraId="7065BD06" w14:textId="77777777" w:rsidR="00A74FF3" w:rsidRDefault="00B966BC" w:rsidP="004D0C1E">
            <w:pPr>
              <w:spacing w:after="0" w:line="259" w:lineRule="auto"/>
              <w:ind w:left="0" w:firstLine="0"/>
              <w:jc w:val="left"/>
            </w:pPr>
            <w:r>
              <w:t xml:space="preserve">Możliwość wydłużenia oraz przyczepności taśmy po starzeniu termicznym </w:t>
            </w:r>
          </w:p>
        </w:tc>
        <w:tc>
          <w:tcPr>
            <w:tcW w:w="2268" w:type="dxa"/>
            <w:tcBorders>
              <w:top w:val="single" w:sz="4" w:space="0" w:color="000000"/>
              <w:left w:val="single" w:sz="4" w:space="0" w:color="000000"/>
              <w:bottom w:val="single" w:sz="4" w:space="0" w:color="000000"/>
              <w:right w:val="single" w:sz="4" w:space="0" w:color="000000"/>
            </w:tcBorders>
          </w:tcPr>
          <w:p w14:paraId="0A119442" w14:textId="77777777" w:rsidR="00A74FF3" w:rsidRDefault="00B966BC" w:rsidP="004D0C1E">
            <w:pPr>
              <w:spacing w:after="0" w:line="259" w:lineRule="auto"/>
              <w:ind w:left="0" w:firstLine="0"/>
              <w:jc w:val="left"/>
            </w:pPr>
            <w:r>
              <w:t xml:space="preserve">SNV 671 920 </w:t>
            </w:r>
          </w:p>
          <w:p w14:paraId="5F714BDE" w14:textId="77777777" w:rsidR="00A74FF3" w:rsidRDefault="00B966BC" w:rsidP="004D0C1E">
            <w:pPr>
              <w:spacing w:after="0" w:line="259" w:lineRule="auto"/>
              <w:ind w:left="0" w:firstLine="0"/>
              <w:jc w:val="left"/>
            </w:pPr>
            <w:r>
              <w:t xml:space="preserve">(PN-EN 13880-13 [73]) </w:t>
            </w:r>
          </w:p>
        </w:tc>
        <w:tc>
          <w:tcPr>
            <w:tcW w:w="2835" w:type="dxa"/>
            <w:tcBorders>
              <w:top w:val="single" w:sz="4" w:space="0" w:color="000000"/>
              <w:left w:val="single" w:sz="4" w:space="0" w:color="000000"/>
              <w:bottom w:val="single" w:sz="4" w:space="0" w:color="000000"/>
              <w:right w:val="single" w:sz="4" w:space="0" w:color="000000"/>
            </w:tcBorders>
          </w:tcPr>
          <w:p w14:paraId="18785DB7" w14:textId="77777777" w:rsidR="00A74FF3" w:rsidRDefault="00B966BC" w:rsidP="00B21B5D">
            <w:pPr>
              <w:spacing w:after="11" w:line="259" w:lineRule="auto"/>
              <w:ind w:left="0" w:firstLine="0"/>
              <w:jc w:val="left"/>
            </w:pPr>
            <w:r>
              <w:t xml:space="preserve">W temperaturze  -10°C </w:t>
            </w:r>
          </w:p>
        </w:tc>
        <w:tc>
          <w:tcPr>
            <w:tcW w:w="1418" w:type="dxa"/>
            <w:tcBorders>
              <w:top w:val="single" w:sz="4" w:space="0" w:color="000000"/>
              <w:left w:val="single" w:sz="4" w:space="0" w:color="000000"/>
              <w:bottom w:val="single" w:sz="4" w:space="0" w:color="000000"/>
              <w:right w:val="single" w:sz="4" w:space="0" w:color="000000"/>
            </w:tcBorders>
          </w:tcPr>
          <w:p w14:paraId="5CAFF5B1" w14:textId="77777777" w:rsidR="00A74FF3" w:rsidRDefault="00B966BC" w:rsidP="004D0C1E">
            <w:pPr>
              <w:spacing w:after="0" w:line="259" w:lineRule="auto"/>
              <w:ind w:left="0" w:firstLine="0"/>
              <w:jc w:val="center"/>
            </w:pPr>
            <w:r>
              <w:t xml:space="preserve">Należy podać wynik </w:t>
            </w:r>
          </w:p>
        </w:tc>
      </w:tr>
    </w:tbl>
    <w:p w14:paraId="4D7CA7A6" w14:textId="77777777" w:rsidR="00A74FF3" w:rsidRPr="00B21B5D" w:rsidRDefault="00B966BC" w:rsidP="004D0C1E">
      <w:pPr>
        <w:spacing w:after="103" w:line="259" w:lineRule="auto"/>
        <w:ind w:left="0" w:firstLine="0"/>
        <w:jc w:val="left"/>
        <w:rPr>
          <w:sz w:val="16"/>
          <w:szCs w:val="16"/>
        </w:rPr>
      </w:pPr>
      <w:r w:rsidRPr="00B21B5D">
        <w:rPr>
          <w:sz w:val="16"/>
          <w:szCs w:val="16"/>
        </w:rPr>
        <w:t xml:space="preserve"> </w:t>
      </w:r>
    </w:p>
    <w:p w14:paraId="423872DB" w14:textId="77777777" w:rsidR="00A74FF3" w:rsidRDefault="00B966BC" w:rsidP="004D0C1E">
      <w:pPr>
        <w:spacing w:after="0"/>
        <w:ind w:left="0" w:firstLine="0"/>
      </w:pPr>
      <w:r>
        <w:t xml:space="preserve">Tablica 13. Wymagania wobec past asfaltowych na zimno na bazie emulsji </w:t>
      </w:r>
    </w:p>
    <w:tbl>
      <w:tblPr>
        <w:tblStyle w:val="TableGrid"/>
        <w:tblW w:w="8930" w:type="dxa"/>
        <w:tblInd w:w="780" w:type="dxa"/>
        <w:tblCellMar>
          <w:top w:w="7" w:type="dxa"/>
          <w:left w:w="5" w:type="dxa"/>
          <w:bottom w:w="8" w:type="dxa"/>
          <w:right w:w="5" w:type="dxa"/>
        </w:tblCellMar>
        <w:tblLook w:val="04A0" w:firstRow="1" w:lastRow="0" w:firstColumn="1" w:lastColumn="0" w:noHBand="0" w:noVBand="1"/>
      </w:tblPr>
      <w:tblGrid>
        <w:gridCol w:w="2972"/>
        <w:gridCol w:w="2968"/>
        <w:gridCol w:w="2990"/>
      </w:tblGrid>
      <w:tr w:rsidR="00A74FF3" w14:paraId="4D2AB981" w14:textId="77777777">
        <w:trPr>
          <w:trHeight w:val="240"/>
        </w:trPr>
        <w:tc>
          <w:tcPr>
            <w:tcW w:w="2977" w:type="dxa"/>
            <w:tcBorders>
              <w:top w:val="single" w:sz="4" w:space="0" w:color="000000"/>
              <w:left w:val="single" w:sz="4" w:space="0" w:color="000000"/>
              <w:bottom w:val="single" w:sz="4" w:space="0" w:color="000000"/>
              <w:right w:val="single" w:sz="4" w:space="0" w:color="000000"/>
            </w:tcBorders>
          </w:tcPr>
          <w:p w14:paraId="0A9B1673" w14:textId="77777777" w:rsidR="00A74FF3" w:rsidRDefault="00B966BC" w:rsidP="004D0C1E">
            <w:pPr>
              <w:spacing w:after="0" w:line="259" w:lineRule="auto"/>
              <w:ind w:left="0" w:firstLine="0"/>
              <w:jc w:val="center"/>
            </w:pPr>
            <w:r>
              <w:t xml:space="preserve">Właściwość </w:t>
            </w:r>
          </w:p>
        </w:tc>
        <w:tc>
          <w:tcPr>
            <w:tcW w:w="2976" w:type="dxa"/>
            <w:tcBorders>
              <w:top w:val="single" w:sz="4" w:space="0" w:color="000000"/>
              <w:left w:val="single" w:sz="4" w:space="0" w:color="000000"/>
              <w:bottom w:val="single" w:sz="4" w:space="0" w:color="000000"/>
              <w:right w:val="single" w:sz="4" w:space="0" w:color="000000"/>
            </w:tcBorders>
          </w:tcPr>
          <w:p w14:paraId="7AB8F9EA" w14:textId="77777777" w:rsidR="00A74FF3" w:rsidRDefault="00B966BC" w:rsidP="004D0C1E">
            <w:pPr>
              <w:spacing w:after="0" w:line="259" w:lineRule="auto"/>
              <w:ind w:left="0" w:firstLine="0"/>
              <w:jc w:val="center"/>
            </w:pPr>
            <w:r>
              <w:t xml:space="preserve">Metoda badawcza </w:t>
            </w:r>
          </w:p>
        </w:tc>
        <w:tc>
          <w:tcPr>
            <w:tcW w:w="2977" w:type="dxa"/>
            <w:tcBorders>
              <w:top w:val="single" w:sz="4" w:space="0" w:color="000000"/>
              <w:left w:val="single" w:sz="4" w:space="0" w:color="000000"/>
              <w:bottom w:val="single" w:sz="4" w:space="0" w:color="000000"/>
              <w:right w:val="single" w:sz="4" w:space="0" w:color="000000"/>
            </w:tcBorders>
          </w:tcPr>
          <w:p w14:paraId="2558726E" w14:textId="77777777" w:rsidR="00A74FF3" w:rsidRDefault="00B966BC" w:rsidP="004D0C1E">
            <w:pPr>
              <w:spacing w:after="0" w:line="259" w:lineRule="auto"/>
              <w:ind w:left="0" w:firstLine="0"/>
              <w:jc w:val="center"/>
            </w:pPr>
            <w:r>
              <w:t xml:space="preserve">Wymaganie </w:t>
            </w:r>
          </w:p>
        </w:tc>
      </w:tr>
      <w:tr w:rsidR="00A74FF3" w14:paraId="3EC294F0" w14:textId="77777777">
        <w:trPr>
          <w:trHeight w:val="238"/>
        </w:trPr>
        <w:tc>
          <w:tcPr>
            <w:tcW w:w="2977" w:type="dxa"/>
            <w:tcBorders>
              <w:top w:val="single" w:sz="4" w:space="0" w:color="000000"/>
              <w:left w:val="single" w:sz="4" w:space="0" w:color="000000"/>
              <w:bottom w:val="single" w:sz="4" w:space="0" w:color="000000"/>
              <w:right w:val="single" w:sz="4" w:space="0" w:color="000000"/>
            </w:tcBorders>
          </w:tcPr>
          <w:p w14:paraId="7B1B7801" w14:textId="77777777" w:rsidR="00A74FF3" w:rsidRDefault="00B966BC" w:rsidP="004D0C1E">
            <w:pPr>
              <w:spacing w:after="0" w:line="259" w:lineRule="auto"/>
              <w:ind w:left="0" w:firstLine="0"/>
              <w:jc w:val="left"/>
            </w:pPr>
            <w:r>
              <w:t xml:space="preserve">Ocena organoleptyczna </w:t>
            </w:r>
          </w:p>
        </w:tc>
        <w:tc>
          <w:tcPr>
            <w:tcW w:w="2976" w:type="dxa"/>
            <w:tcBorders>
              <w:top w:val="single" w:sz="4" w:space="0" w:color="000000"/>
              <w:left w:val="single" w:sz="4" w:space="0" w:color="000000"/>
              <w:bottom w:val="single" w:sz="4" w:space="0" w:color="000000"/>
              <w:right w:val="single" w:sz="4" w:space="0" w:color="000000"/>
            </w:tcBorders>
          </w:tcPr>
          <w:p w14:paraId="67D7BF03" w14:textId="77777777" w:rsidR="00A74FF3" w:rsidRDefault="00B966BC" w:rsidP="004D0C1E">
            <w:pPr>
              <w:spacing w:after="0" w:line="259" w:lineRule="auto"/>
              <w:ind w:left="0" w:firstLine="0"/>
              <w:jc w:val="center"/>
            </w:pPr>
            <w:r>
              <w:t xml:space="preserve">PN-EN 1425[75] </w:t>
            </w:r>
          </w:p>
        </w:tc>
        <w:tc>
          <w:tcPr>
            <w:tcW w:w="2977" w:type="dxa"/>
            <w:tcBorders>
              <w:top w:val="single" w:sz="4" w:space="0" w:color="000000"/>
              <w:left w:val="single" w:sz="4" w:space="0" w:color="000000"/>
              <w:bottom w:val="single" w:sz="4" w:space="0" w:color="000000"/>
              <w:right w:val="single" w:sz="4" w:space="0" w:color="000000"/>
            </w:tcBorders>
          </w:tcPr>
          <w:p w14:paraId="5AC7D1A5" w14:textId="77777777" w:rsidR="00A74FF3" w:rsidRDefault="00B966BC" w:rsidP="004D0C1E">
            <w:pPr>
              <w:spacing w:after="0" w:line="259" w:lineRule="auto"/>
              <w:ind w:left="0" w:firstLine="0"/>
              <w:jc w:val="center"/>
            </w:pPr>
            <w:r>
              <w:t xml:space="preserve">Pasta </w:t>
            </w:r>
          </w:p>
        </w:tc>
      </w:tr>
      <w:tr w:rsidR="00A74FF3" w14:paraId="31645BFF" w14:textId="77777777">
        <w:trPr>
          <w:trHeight w:val="240"/>
        </w:trPr>
        <w:tc>
          <w:tcPr>
            <w:tcW w:w="2977" w:type="dxa"/>
            <w:tcBorders>
              <w:top w:val="single" w:sz="4" w:space="0" w:color="000000"/>
              <w:left w:val="single" w:sz="4" w:space="0" w:color="000000"/>
              <w:bottom w:val="single" w:sz="4" w:space="0" w:color="000000"/>
              <w:right w:val="single" w:sz="4" w:space="0" w:color="000000"/>
            </w:tcBorders>
          </w:tcPr>
          <w:p w14:paraId="49D8878A" w14:textId="77777777" w:rsidR="00A74FF3" w:rsidRDefault="00B966BC" w:rsidP="004D0C1E">
            <w:pPr>
              <w:spacing w:after="0" w:line="259" w:lineRule="auto"/>
              <w:ind w:left="0" w:firstLine="0"/>
              <w:jc w:val="left"/>
            </w:pPr>
            <w:r>
              <w:t xml:space="preserve">Odporność na spływanie </w:t>
            </w:r>
          </w:p>
        </w:tc>
        <w:tc>
          <w:tcPr>
            <w:tcW w:w="2976" w:type="dxa"/>
            <w:tcBorders>
              <w:top w:val="single" w:sz="4" w:space="0" w:color="000000"/>
              <w:left w:val="single" w:sz="4" w:space="0" w:color="000000"/>
              <w:bottom w:val="single" w:sz="4" w:space="0" w:color="000000"/>
              <w:right w:val="single" w:sz="4" w:space="0" w:color="000000"/>
            </w:tcBorders>
          </w:tcPr>
          <w:p w14:paraId="12D4967F" w14:textId="77777777" w:rsidR="00A74FF3" w:rsidRDefault="00B966BC" w:rsidP="004D0C1E">
            <w:pPr>
              <w:spacing w:after="0" w:line="259" w:lineRule="auto"/>
              <w:ind w:left="0" w:firstLine="0"/>
              <w:jc w:val="center"/>
            </w:pPr>
            <w:r>
              <w:t xml:space="preserve">PN-EN 13880-5[71] </w:t>
            </w:r>
          </w:p>
        </w:tc>
        <w:tc>
          <w:tcPr>
            <w:tcW w:w="2977" w:type="dxa"/>
            <w:vMerge w:val="restart"/>
            <w:tcBorders>
              <w:top w:val="single" w:sz="4" w:space="0" w:color="000000"/>
              <w:left w:val="single" w:sz="4" w:space="0" w:color="000000"/>
              <w:bottom w:val="single" w:sz="4" w:space="0" w:color="000000"/>
              <w:right w:val="single" w:sz="4" w:space="0" w:color="000000"/>
            </w:tcBorders>
            <w:vAlign w:val="bottom"/>
          </w:tcPr>
          <w:p w14:paraId="009E460E" w14:textId="77777777" w:rsidR="00A74FF3" w:rsidRDefault="00B966BC" w:rsidP="004D0C1E">
            <w:pPr>
              <w:spacing w:after="38" w:line="259" w:lineRule="auto"/>
              <w:ind w:left="0" w:firstLine="0"/>
              <w:jc w:val="left"/>
            </w:pPr>
            <w:r>
              <w:rPr>
                <w:noProof/>
              </w:rPr>
              <w:drawing>
                <wp:inline distT="0" distB="0" distL="0" distR="0" wp14:anchorId="21C0CBE1" wp14:editId="7C5A2A10">
                  <wp:extent cx="1892808" cy="131064"/>
                  <wp:effectExtent l="0" t="0" r="0" b="0"/>
                  <wp:docPr id="173441" name="Picture 173441"/>
                  <wp:cNvGraphicFramePr/>
                  <a:graphic xmlns:a="http://schemas.openxmlformats.org/drawingml/2006/main">
                    <a:graphicData uri="http://schemas.openxmlformats.org/drawingml/2006/picture">
                      <pic:pic xmlns:pic="http://schemas.openxmlformats.org/drawingml/2006/picture">
                        <pic:nvPicPr>
                          <pic:cNvPr id="173441" name="Picture 173441"/>
                          <pic:cNvPicPr/>
                        </pic:nvPicPr>
                        <pic:blipFill>
                          <a:blip r:embed="rId9"/>
                          <a:stretch>
                            <a:fillRect/>
                          </a:stretch>
                        </pic:blipFill>
                        <pic:spPr>
                          <a:xfrm>
                            <a:off x="0" y="0"/>
                            <a:ext cx="1892808" cy="131064"/>
                          </a:xfrm>
                          <a:prstGeom prst="rect">
                            <a:avLst/>
                          </a:prstGeom>
                        </pic:spPr>
                      </pic:pic>
                    </a:graphicData>
                  </a:graphic>
                </wp:inline>
              </w:drawing>
            </w:r>
          </w:p>
          <w:p w14:paraId="52F2383D" w14:textId="77777777" w:rsidR="00A74FF3" w:rsidRDefault="00B966BC" w:rsidP="004D0C1E">
            <w:pPr>
              <w:spacing w:after="0" w:line="259" w:lineRule="auto"/>
              <w:ind w:left="0" w:firstLine="0"/>
              <w:jc w:val="center"/>
            </w:pPr>
            <w:r>
              <w:t xml:space="preserve">≤50% m/m </w:t>
            </w:r>
          </w:p>
        </w:tc>
      </w:tr>
      <w:tr w:rsidR="00A74FF3" w14:paraId="1CBD80FC" w14:textId="77777777">
        <w:trPr>
          <w:trHeight w:val="240"/>
        </w:trPr>
        <w:tc>
          <w:tcPr>
            <w:tcW w:w="2977" w:type="dxa"/>
            <w:tcBorders>
              <w:top w:val="single" w:sz="4" w:space="0" w:color="000000"/>
              <w:left w:val="single" w:sz="4" w:space="0" w:color="000000"/>
              <w:bottom w:val="single" w:sz="4" w:space="0" w:color="000000"/>
              <w:right w:val="single" w:sz="4" w:space="0" w:color="000000"/>
            </w:tcBorders>
          </w:tcPr>
          <w:p w14:paraId="722A10C9" w14:textId="77777777" w:rsidR="00A74FF3" w:rsidRDefault="00B966BC" w:rsidP="004D0C1E">
            <w:pPr>
              <w:spacing w:after="0" w:line="259" w:lineRule="auto"/>
              <w:ind w:left="0" w:firstLine="0"/>
              <w:jc w:val="left"/>
            </w:pPr>
            <w:r>
              <w:t xml:space="preserve">Zawartość wody </w:t>
            </w:r>
          </w:p>
        </w:tc>
        <w:tc>
          <w:tcPr>
            <w:tcW w:w="2976" w:type="dxa"/>
            <w:tcBorders>
              <w:top w:val="single" w:sz="4" w:space="0" w:color="000000"/>
              <w:left w:val="single" w:sz="4" w:space="0" w:color="000000"/>
              <w:bottom w:val="single" w:sz="4" w:space="0" w:color="000000"/>
              <w:right w:val="single" w:sz="4" w:space="0" w:color="000000"/>
            </w:tcBorders>
          </w:tcPr>
          <w:p w14:paraId="52D2F657" w14:textId="77777777" w:rsidR="00A74FF3" w:rsidRDefault="00B966BC" w:rsidP="004D0C1E">
            <w:pPr>
              <w:spacing w:after="0" w:line="259" w:lineRule="auto"/>
              <w:ind w:left="0" w:firstLine="0"/>
              <w:jc w:val="center"/>
            </w:pPr>
            <w:r>
              <w:t xml:space="preserve">PN-EN 1428[76] </w:t>
            </w:r>
          </w:p>
        </w:tc>
        <w:tc>
          <w:tcPr>
            <w:tcW w:w="0" w:type="auto"/>
            <w:vMerge/>
            <w:tcBorders>
              <w:top w:val="nil"/>
              <w:left w:val="single" w:sz="4" w:space="0" w:color="000000"/>
              <w:bottom w:val="single" w:sz="4" w:space="0" w:color="000000"/>
              <w:right w:val="single" w:sz="4" w:space="0" w:color="000000"/>
            </w:tcBorders>
          </w:tcPr>
          <w:p w14:paraId="0241433F" w14:textId="77777777" w:rsidR="00A74FF3" w:rsidRDefault="00A74FF3" w:rsidP="004D0C1E">
            <w:pPr>
              <w:spacing w:after="160" w:line="259" w:lineRule="auto"/>
              <w:ind w:left="0" w:firstLine="0"/>
              <w:jc w:val="left"/>
            </w:pPr>
          </w:p>
        </w:tc>
      </w:tr>
      <w:tr w:rsidR="00A74FF3" w14:paraId="74B22EB1" w14:textId="77777777">
        <w:trPr>
          <w:trHeight w:val="240"/>
        </w:trPr>
        <w:tc>
          <w:tcPr>
            <w:tcW w:w="8930" w:type="dxa"/>
            <w:gridSpan w:val="3"/>
            <w:tcBorders>
              <w:top w:val="single" w:sz="4" w:space="0" w:color="000000"/>
              <w:left w:val="single" w:sz="4" w:space="0" w:color="000000"/>
              <w:bottom w:val="single" w:sz="4" w:space="0" w:color="000000"/>
              <w:right w:val="single" w:sz="4" w:space="0" w:color="000000"/>
            </w:tcBorders>
          </w:tcPr>
          <w:p w14:paraId="2D0A06C3" w14:textId="77777777" w:rsidR="00A74FF3" w:rsidRDefault="00B966BC" w:rsidP="004D0C1E">
            <w:pPr>
              <w:spacing w:after="0" w:line="259" w:lineRule="auto"/>
              <w:ind w:left="0" w:firstLine="0"/>
              <w:jc w:val="center"/>
            </w:pPr>
            <w:r>
              <w:t xml:space="preserve">Właściwości odzyskanego i ustabilizowanego lepiszcza: PN-EN 13074-1 lub PN-EN 13074-2 </w:t>
            </w:r>
          </w:p>
        </w:tc>
      </w:tr>
      <w:tr w:rsidR="00A74FF3" w14:paraId="0066E9DA" w14:textId="77777777">
        <w:trPr>
          <w:trHeight w:val="242"/>
        </w:trPr>
        <w:tc>
          <w:tcPr>
            <w:tcW w:w="2977" w:type="dxa"/>
            <w:tcBorders>
              <w:top w:val="single" w:sz="4" w:space="0" w:color="000000"/>
              <w:left w:val="single" w:sz="4" w:space="0" w:color="000000"/>
              <w:bottom w:val="single" w:sz="4" w:space="0" w:color="000000"/>
              <w:right w:val="single" w:sz="4" w:space="0" w:color="000000"/>
            </w:tcBorders>
          </w:tcPr>
          <w:p w14:paraId="72B643EB" w14:textId="77777777" w:rsidR="00A74FF3" w:rsidRDefault="00B966BC" w:rsidP="004D0C1E">
            <w:pPr>
              <w:spacing w:after="0" w:line="259" w:lineRule="auto"/>
              <w:ind w:left="0" w:firstLine="0"/>
              <w:jc w:val="left"/>
            </w:pPr>
            <w:r>
              <w:t xml:space="preserve">Temperatura mięknienia PiK </w:t>
            </w:r>
          </w:p>
        </w:tc>
        <w:tc>
          <w:tcPr>
            <w:tcW w:w="2976" w:type="dxa"/>
            <w:tcBorders>
              <w:top w:val="single" w:sz="4" w:space="0" w:color="000000"/>
              <w:left w:val="single" w:sz="4" w:space="0" w:color="000000"/>
              <w:bottom w:val="single" w:sz="4" w:space="0" w:color="000000"/>
              <w:right w:val="single" w:sz="4" w:space="0" w:color="000000"/>
            </w:tcBorders>
          </w:tcPr>
          <w:p w14:paraId="555885E1" w14:textId="77777777" w:rsidR="00A74FF3" w:rsidRDefault="00B966BC" w:rsidP="004D0C1E">
            <w:pPr>
              <w:spacing w:after="0" w:line="259" w:lineRule="auto"/>
              <w:ind w:left="0" w:firstLine="0"/>
              <w:jc w:val="center"/>
            </w:pPr>
            <w:r>
              <w:t xml:space="preserve">PN-EN 1427[22] </w:t>
            </w:r>
          </w:p>
        </w:tc>
        <w:tc>
          <w:tcPr>
            <w:tcW w:w="2977" w:type="dxa"/>
            <w:tcBorders>
              <w:top w:val="single" w:sz="4" w:space="0" w:color="000000"/>
              <w:left w:val="single" w:sz="4" w:space="0" w:color="000000"/>
              <w:bottom w:val="single" w:sz="4" w:space="0" w:color="000000"/>
              <w:right w:val="single" w:sz="4" w:space="0" w:color="000000"/>
            </w:tcBorders>
          </w:tcPr>
          <w:p w14:paraId="4014FE27" w14:textId="77777777" w:rsidR="00A74FF3" w:rsidRDefault="00B966BC" w:rsidP="004D0C1E">
            <w:pPr>
              <w:spacing w:after="0" w:line="259" w:lineRule="auto"/>
              <w:ind w:left="0" w:firstLine="0"/>
              <w:jc w:val="center"/>
            </w:pPr>
            <w:r>
              <w:t xml:space="preserve">≥70°C </w:t>
            </w:r>
          </w:p>
        </w:tc>
      </w:tr>
    </w:tbl>
    <w:p w14:paraId="0725EED8" w14:textId="77777777" w:rsidR="006104B1" w:rsidRDefault="006104B1" w:rsidP="004D0C1E">
      <w:pPr>
        <w:spacing w:after="0"/>
        <w:ind w:left="0" w:firstLine="0"/>
      </w:pPr>
    </w:p>
    <w:p w14:paraId="5548931C" w14:textId="77777777" w:rsidR="00A74FF3" w:rsidRDefault="00B966BC" w:rsidP="004D0C1E">
      <w:pPr>
        <w:spacing w:after="0"/>
        <w:ind w:left="0" w:firstLine="0"/>
      </w:pPr>
      <w:r>
        <w:t xml:space="preserve">Tablica 14. Wymagania wobec past asfaltowych na gorąco na bazie asfaltu modyfikowanego polimerami </w:t>
      </w:r>
    </w:p>
    <w:tbl>
      <w:tblPr>
        <w:tblStyle w:val="TableGrid"/>
        <w:tblW w:w="8930" w:type="dxa"/>
        <w:tblInd w:w="780" w:type="dxa"/>
        <w:tblCellMar>
          <w:top w:w="7" w:type="dxa"/>
          <w:left w:w="108" w:type="dxa"/>
          <w:right w:w="70" w:type="dxa"/>
        </w:tblCellMar>
        <w:tblLook w:val="04A0" w:firstRow="1" w:lastRow="0" w:firstColumn="1" w:lastColumn="0" w:noHBand="0" w:noVBand="1"/>
      </w:tblPr>
      <w:tblGrid>
        <w:gridCol w:w="3751"/>
        <w:gridCol w:w="3261"/>
        <w:gridCol w:w="1918"/>
      </w:tblGrid>
      <w:tr w:rsidR="00A74FF3" w14:paraId="71933871" w14:textId="77777777" w:rsidTr="006104B1">
        <w:trPr>
          <w:trHeight w:val="240"/>
        </w:trPr>
        <w:tc>
          <w:tcPr>
            <w:tcW w:w="3751" w:type="dxa"/>
            <w:tcBorders>
              <w:top w:val="single" w:sz="4" w:space="0" w:color="000000"/>
              <w:left w:val="single" w:sz="4" w:space="0" w:color="000000"/>
              <w:bottom w:val="single" w:sz="4" w:space="0" w:color="000000"/>
              <w:right w:val="single" w:sz="4" w:space="0" w:color="000000"/>
            </w:tcBorders>
          </w:tcPr>
          <w:p w14:paraId="5C407BB1" w14:textId="77777777" w:rsidR="00A74FF3" w:rsidRDefault="00B966BC" w:rsidP="004D0C1E">
            <w:pPr>
              <w:spacing w:after="0" w:line="259" w:lineRule="auto"/>
              <w:ind w:left="0" w:firstLine="0"/>
              <w:jc w:val="center"/>
            </w:pPr>
            <w:r>
              <w:t xml:space="preserve">Właściwość </w:t>
            </w:r>
          </w:p>
        </w:tc>
        <w:tc>
          <w:tcPr>
            <w:tcW w:w="3261" w:type="dxa"/>
            <w:tcBorders>
              <w:top w:val="single" w:sz="4" w:space="0" w:color="000000"/>
              <w:left w:val="single" w:sz="4" w:space="0" w:color="000000"/>
              <w:bottom w:val="single" w:sz="4" w:space="0" w:color="000000"/>
              <w:right w:val="single" w:sz="4" w:space="0" w:color="000000"/>
            </w:tcBorders>
          </w:tcPr>
          <w:p w14:paraId="30D620C0" w14:textId="77777777" w:rsidR="00A74FF3" w:rsidRDefault="00B966BC" w:rsidP="004D0C1E">
            <w:pPr>
              <w:spacing w:after="0" w:line="259" w:lineRule="auto"/>
              <w:ind w:left="0" w:firstLine="0"/>
              <w:jc w:val="center"/>
            </w:pPr>
            <w:r>
              <w:t xml:space="preserve">Metoda badawcza </w:t>
            </w:r>
          </w:p>
        </w:tc>
        <w:tc>
          <w:tcPr>
            <w:tcW w:w="1918" w:type="dxa"/>
            <w:tcBorders>
              <w:top w:val="single" w:sz="4" w:space="0" w:color="000000"/>
              <w:left w:val="single" w:sz="4" w:space="0" w:color="000000"/>
              <w:bottom w:val="single" w:sz="4" w:space="0" w:color="000000"/>
              <w:right w:val="single" w:sz="4" w:space="0" w:color="000000"/>
            </w:tcBorders>
          </w:tcPr>
          <w:p w14:paraId="21B32B5C" w14:textId="77777777" w:rsidR="00A74FF3" w:rsidRDefault="00B966BC" w:rsidP="004D0C1E">
            <w:pPr>
              <w:spacing w:after="0" w:line="259" w:lineRule="auto"/>
              <w:ind w:left="0" w:firstLine="0"/>
              <w:jc w:val="center"/>
            </w:pPr>
            <w:r>
              <w:t xml:space="preserve">Wymaganie </w:t>
            </w:r>
          </w:p>
        </w:tc>
      </w:tr>
      <w:tr w:rsidR="00A74FF3" w14:paraId="550E90F3" w14:textId="77777777" w:rsidTr="006104B1">
        <w:trPr>
          <w:trHeight w:val="323"/>
        </w:trPr>
        <w:tc>
          <w:tcPr>
            <w:tcW w:w="3751" w:type="dxa"/>
            <w:tcBorders>
              <w:top w:val="single" w:sz="4" w:space="0" w:color="000000"/>
              <w:left w:val="single" w:sz="4" w:space="0" w:color="000000"/>
              <w:bottom w:val="single" w:sz="4" w:space="0" w:color="000000"/>
              <w:right w:val="single" w:sz="4" w:space="0" w:color="000000"/>
            </w:tcBorders>
          </w:tcPr>
          <w:p w14:paraId="37E946F4" w14:textId="77777777" w:rsidR="00A74FF3" w:rsidRDefault="00B966BC" w:rsidP="004D0C1E">
            <w:pPr>
              <w:spacing w:after="0" w:line="259" w:lineRule="auto"/>
              <w:ind w:left="0" w:firstLine="0"/>
              <w:jc w:val="left"/>
            </w:pPr>
            <w:r>
              <w:t xml:space="preserve">Zachowanie przy temperaturze lejności </w:t>
            </w:r>
          </w:p>
        </w:tc>
        <w:tc>
          <w:tcPr>
            <w:tcW w:w="3261" w:type="dxa"/>
            <w:tcBorders>
              <w:top w:val="single" w:sz="4" w:space="0" w:color="000000"/>
              <w:left w:val="single" w:sz="4" w:space="0" w:color="000000"/>
              <w:bottom w:val="single" w:sz="4" w:space="0" w:color="000000"/>
              <w:right w:val="single" w:sz="4" w:space="0" w:color="000000"/>
            </w:tcBorders>
          </w:tcPr>
          <w:p w14:paraId="0B53DAE2" w14:textId="77777777" w:rsidR="00A74FF3" w:rsidRDefault="00B966BC" w:rsidP="004D0C1E">
            <w:pPr>
              <w:spacing w:after="0" w:line="259" w:lineRule="auto"/>
              <w:ind w:left="0" w:firstLine="0"/>
              <w:jc w:val="center"/>
            </w:pPr>
            <w:r>
              <w:t xml:space="preserve">PN-EN 13880-6[72] </w:t>
            </w:r>
          </w:p>
        </w:tc>
        <w:tc>
          <w:tcPr>
            <w:tcW w:w="1918" w:type="dxa"/>
            <w:tcBorders>
              <w:top w:val="single" w:sz="4" w:space="0" w:color="000000"/>
              <w:left w:val="single" w:sz="4" w:space="0" w:color="000000"/>
              <w:bottom w:val="single" w:sz="4" w:space="0" w:color="000000"/>
              <w:right w:val="single" w:sz="4" w:space="0" w:color="000000"/>
            </w:tcBorders>
          </w:tcPr>
          <w:p w14:paraId="2B00B438" w14:textId="77777777" w:rsidR="00A74FF3" w:rsidRDefault="00B966BC" w:rsidP="004D0C1E">
            <w:pPr>
              <w:spacing w:after="0" w:line="259" w:lineRule="auto"/>
              <w:ind w:left="0" w:firstLine="0"/>
              <w:jc w:val="center"/>
            </w:pPr>
            <w:r>
              <w:t xml:space="preserve">Homogeniczny </w:t>
            </w:r>
          </w:p>
        </w:tc>
      </w:tr>
      <w:tr w:rsidR="00A74FF3" w14:paraId="45662133" w14:textId="77777777" w:rsidTr="006104B1">
        <w:trPr>
          <w:trHeight w:val="240"/>
        </w:trPr>
        <w:tc>
          <w:tcPr>
            <w:tcW w:w="3751" w:type="dxa"/>
            <w:tcBorders>
              <w:top w:val="single" w:sz="4" w:space="0" w:color="000000"/>
              <w:left w:val="single" w:sz="4" w:space="0" w:color="000000"/>
              <w:bottom w:val="single" w:sz="4" w:space="0" w:color="000000"/>
              <w:right w:val="single" w:sz="4" w:space="0" w:color="000000"/>
            </w:tcBorders>
          </w:tcPr>
          <w:p w14:paraId="2ADB947E" w14:textId="77777777" w:rsidR="00A74FF3" w:rsidRDefault="00B966BC" w:rsidP="004D0C1E">
            <w:pPr>
              <w:spacing w:after="0" w:line="259" w:lineRule="auto"/>
              <w:ind w:left="0" w:firstLine="0"/>
              <w:jc w:val="left"/>
            </w:pPr>
            <w:r>
              <w:t xml:space="preserve">Temperatura mięknienia PiK </w:t>
            </w:r>
          </w:p>
        </w:tc>
        <w:tc>
          <w:tcPr>
            <w:tcW w:w="3261" w:type="dxa"/>
            <w:tcBorders>
              <w:top w:val="single" w:sz="4" w:space="0" w:color="000000"/>
              <w:left w:val="single" w:sz="4" w:space="0" w:color="000000"/>
              <w:bottom w:val="single" w:sz="4" w:space="0" w:color="000000"/>
              <w:right w:val="single" w:sz="4" w:space="0" w:color="000000"/>
            </w:tcBorders>
          </w:tcPr>
          <w:p w14:paraId="44DC73EC" w14:textId="77777777" w:rsidR="00A74FF3" w:rsidRDefault="00B966BC" w:rsidP="004D0C1E">
            <w:pPr>
              <w:spacing w:after="0" w:line="259" w:lineRule="auto"/>
              <w:ind w:left="0" w:firstLine="0"/>
              <w:jc w:val="center"/>
            </w:pPr>
            <w:r>
              <w:t xml:space="preserve">PN-EN 1427[22] </w:t>
            </w:r>
          </w:p>
        </w:tc>
        <w:tc>
          <w:tcPr>
            <w:tcW w:w="1918" w:type="dxa"/>
            <w:tcBorders>
              <w:top w:val="single" w:sz="4" w:space="0" w:color="000000"/>
              <w:left w:val="single" w:sz="4" w:space="0" w:color="000000"/>
              <w:bottom w:val="single" w:sz="4" w:space="0" w:color="000000"/>
              <w:right w:val="single" w:sz="4" w:space="0" w:color="000000"/>
            </w:tcBorders>
          </w:tcPr>
          <w:p w14:paraId="58580FE1" w14:textId="77777777" w:rsidR="00A74FF3" w:rsidRDefault="00B966BC" w:rsidP="004D0C1E">
            <w:pPr>
              <w:spacing w:after="0" w:line="259" w:lineRule="auto"/>
              <w:ind w:left="0" w:firstLine="0"/>
              <w:jc w:val="center"/>
            </w:pPr>
            <w:r>
              <w:t xml:space="preserve">≥80°C </w:t>
            </w:r>
          </w:p>
        </w:tc>
      </w:tr>
      <w:tr w:rsidR="00A74FF3" w14:paraId="74F9D66D" w14:textId="77777777" w:rsidTr="006104B1">
        <w:trPr>
          <w:trHeight w:val="275"/>
        </w:trPr>
        <w:tc>
          <w:tcPr>
            <w:tcW w:w="3751" w:type="dxa"/>
            <w:tcBorders>
              <w:top w:val="single" w:sz="4" w:space="0" w:color="000000"/>
              <w:left w:val="single" w:sz="4" w:space="0" w:color="000000"/>
              <w:bottom w:val="single" w:sz="4" w:space="0" w:color="000000"/>
              <w:right w:val="single" w:sz="4" w:space="0" w:color="000000"/>
            </w:tcBorders>
          </w:tcPr>
          <w:p w14:paraId="7A148208" w14:textId="77777777" w:rsidR="00A74FF3" w:rsidRDefault="00B966BC" w:rsidP="004D0C1E">
            <w:pPr>
              <w:spacing w:after="0" w:line="259" w:lineRule="auto"/>
              <w:ind w:left="0" w:firstLine="0"/>
              <w:jc w:val="left"/>
            </w:pPr>
            <w:r>
              <w:t xml:space="preserve">Penetracja stożkiem w 25°C, 5 s, 150 g </w:t>
            </w:r>
          </w:p>
        </w:tc>
        <w:tc>
          <w:tcPr>
            <w:tcW w:w="3261" w:type="dxa"/>
            <w:tcBorders>
              <w:top w:val="single" w:sz="4" w:space="0" w:color="000000"/>
              <w:left w:val="single" w:sz="4" w:space="0" w:color="000000"/>
              <w:bottom w:val="single" w:sz="4" w:space="0" w:color="000000"/>
              <w:right w:val="single" w:sz="4" w:space="0" w:color="000000"/>
            </w:tcBorders>
          </w:tcPr>
          <w:p w14:paraId="7FCD6B4F" w14:textId="77777777" w:rsidR="00A74FF3" w:rsidRDefault="00B966BC" w:rsidP="004D0C1E">
            <w:pPr>
              <w:tabs>
                <w:tab w:val="center" w:pos="1276"/>
              </w:tabs>
              <w:spacing w:after="0" w:line="259" w:lineRule="auto"/>
              <w:ind w:left="0" w:firstLine="0"/>
              <w:jc w:val="left"/>
            </w:pPr>
            <w:r>
              <w:t xml:space="preserve"> </w:t>
            </w:r>
            <w:r>
              <w:tab/>
              <w:t xml:space="preserve"> PN-EN 13880-2[69] </w:t>
            </w:r>
          </w:p>
        </w:tc>
        <w:tc>
          <w:tcPr>
            <w:tcW w:w="1918" w:type="dxa"/>
            <w:tcBorders>
              <w:top w:val="single" w:sz="4" w:space="0" w:color="000000"/>
              <w:left w:val="single" w:sz="4" w:space="0" w:color="000000"/>
              <w:bottom w:val="single" w:sz="4" w:space="0" w:color="000000"/>
              <w:right w:val="single" w:sz="4" w:space="0" w:color="000000"/>
            </w:tcBorders>
          </w:tcPr>
          <w:p w14:paraId="069AA007" w14:textId="77777777" w:rsidR="00A74FF3" w:rsidRDefault="00B966BC" w:rsidP="004D0C1E">
            <w:pPr>
              <w:spacing w:after="0" w:line="259" w:lineRule="auto"/>
              <w:ind w:left="0" w:firstLine="0"/>
              <w:jc w:val="center"/>
            </w:pPr>
            <w:r>
              <w:t xml:space="preserve">30 do 60  0,1 mm </w:t>
            </w:r>
          </w:p>
        </w:tc>
      </w:tr>
      <w:tr w:rsidR="00A74FF3" w14:paraId="30B75A55" w14:textId="77777777" w:rsidTr="006104B1">
        <w:trPr>
          <w:trHeight w:val="240"/>
        </w:trPr>
        <w:tc>
          <w:tcPr>
            <w:tcW w:w="3751" w:type="dxa"/>
            <w:tcBorders>
              <w:top w:val="single" w:sz="4" w:space="0" w:color="000000"/>
              <w:left w:val="single" w:sz="4" w:space="0" w:color="000000"/>
              <w:bottom w:val="single" w:sz="4" w:space="0" w:color="000000"/>
              <w:right w:val="single" w:sz="4" w:space="0" w:color="000000"/>
            </w:tcBorders>
          </w:tcPr>
          <w:p w14:paraId="2FA4020B" w14:textId="77777777" w:rsidR="00A74FF3" w:rsidRDefault="00B966BC" w:rsidP="004D0C1E">
            <w:pPr>
              <w:spacing w:after="0" w:line="259" w:lineRule="auto"/>
              <w:ind w:left="0" w:firstLine="0"/>
              <w:jc w:val="left"/>
            </w:pPr>
            <w:r>
              <w:t xml:space="preserve">Odporność na spływanie </w:t>
            </w:r>
          </w:p>
        </w:tc>
        <w:tc>
          <w:tcPr>
            <w:tcW w:w="3261" w:type="dxa"/>
            <w:tcBorders>
              <w:top w:val="single" w:sz="4" w:space="0" w:color="000000"/>
              <w:left w:val="single" w:sz="4" w:space="0" w:color="000000"/>
              <w:bottom w:val="single" w:sz="4" w:space="0" w:color="000000"/>
              <w:right w:val="single" w:sz="4" w:space="0" w:color="000000"/>
            </w:tcBorders>
          </w:tcPr>
          <w:p w14:paraId="41EF2FF2" w14:textId="77777777" w:rsidR="00A74FF3" w:rsidRDefault="00B966BC" w:rsidP="004D0C1E">
            <w:pPr>
              <w:spacing w:after="0" w:line="259" w:lineRule="auto"/>
              <w:ind w:left="0" w:firstLine="0"/>
              <w:jc w:val="center"/>
            </w:pPr>
            <w:r>
              <w:t xml:space="preserve">PN-EN 13880-5[71] </w:t>
            </w:r>
          </w:p>
        </w:tc>
        <w:tc>
          <w:tcPr>
            <w:tcW w:w="1918" w:type="dxa"/>
            <w:tcBorders>
              <w:top w:val="single" w:sz="4" w:space="0" w:color="000000"/>
              <w:left w:val="single" w:sz="4" w:space="0" w:color="000000"/>
              <w:bottom w:val="single" w:sz="4" w:space="0" w:color="000000"/>
              <w:right w:val="single" w:sz="4" w:space="0" w:color="000000"/>
            </w:tcBorders>
          </w:tcPr>
          <w:p w14:paraId="100F297D" w14:textId="77777777" w:rsidR="00A74FF3" w:rsidRDefault="00B966BC" w:rsidP="004D0C1E">
            <w:pPr>
              <w:spacing w:after="0" w:line="259" w:lineRule="auto"/>
              <w:ind w:left="0" w:firstLine="0"/>
              <w:jc w:val="center"/>
            </w:pPr>
            <w:r>
              <w:t xml:space="preserve">≤5,0 mm </w:t>
            </w:r>
          </w:p>
        </w:tc>
      </w:tr>
      <w:tr w:rsidR="00A74FF3" w14:paraId="18A879E9" w14:textId="77777777" w:rsidTr="006104B1">
        <w:trPr>
          <w:trHeight w:val="297"/>
        </w:trPr>
        <w:tc>
          <w:tcPr>
            <w:tcW w:w="3751" w:type="dxa"/>
            <w:tcBorders>
              <w:top w:val="single" w:sz="4" w:space="0" w:color="000000"/>
              <w:left w:val="single" w:sz="4" w:space="0" w:color="000000"/>
              <w:bottom w:val="single" w:sz="4" w:space="0" w:color="000000"/>
              <w:right w:val="single" w:sz="4" w:space="0" w:color="000000"/>
            </w:tcBorders>
          </w:tcPr>
          <w:p w14:paraId="05113205" w14:textId="77777777" w:rsidR="00A74FF3" w:rsidRDefault="00B966BC" w:rsidP="004D0C1E">
            <w:pPr>
              <w:spacing w:after="0" w:line="259" w:lineRule="auto"/>
              <w:ind w:left="0" w:firstLine="0"/>
              <w:jc w:val="left"/>
            </w:pPr>
            <w:r>
              <w:t xml:space="preserve">Odprężenie sprężyste (odbojność) </w:t>
            </w:r>
          </w:p>
        </w:tc>
        <w:tc>
          <w:tcPr>
            <w:tcW w:w="3261" w:type="dxa"/>
            <w:tcBorders>
              <w:top w:val="single" w:sz="4" w:space="0" w:color="000000"/>
              <w:left w:val="single" w:sz="4" w:space="0" w:color="000000"/>
              <w:bottom w:val="single" w:sz="4" w:space="0" w:color="000000"/>
              <w:right w:val="single" w:sz="4" w:space="0" w:color="000000"/>
            </w:tcBorders>
          </w:tcPr>
          <w:p w14:paraId="7FB893B3" w14:textId="77777777" w:rsidR="00A74FF3" w:rsidRDefault="00B966BC" w:rsidP="004D0C1E">
            <w:pPr>
              <w:spacing w:after="0" w:line="259" w:lineRule="auto"/>
              <w:ind w:left="0" w:firstLine="0"/>
              <w:jc w:val="center"/>
            </w:pPr>
            <w:r>
              <w:t xml:space="preserve">PN-EN 13380-3[70] </w:t>
            </w:r>
          </w:p>
        </w:tc>
        <w:tc>
          <w:tcPr>
            <w:tcW w:w="1918" w:type="dxa"/>
            <w:tcBorders>
              <w:top w:val="single" w:sz="4" w:space="0" w:color="000000"/>
              <w:left w:val="single" w:sz="4" w:space="0" w:color="000000"/>
              <w:bottom w:val="single" w:sz="4" w:space="0" w:color="000000"/>
              <w:right w:val="single" w:sz="4" w:space="0" w:color="000000"/>
            </w:tcBorders>
          </w:tcPr>
          <w:p w14:paraId="67072878" w14:textId="77777777" w:rsidR="00A74FF3" w:rsidRDefault="00B966BC" w:rsidP="004D0C1E">
            <w:pPr>
              <w:spacing w:after="0" w:line="259" w:lineRule="auto"/>
              <w:ind w:left="0" w:firstLine="0"/>
              <w:jc w:val="center"/>
            </w:pPr>
            <w:r>
              <w:t xml:space="preserve">10-50% </w:t>
            </w:r>
          </w:p>
        </w:tc>
      </w:tr>
      <w:tr w:rsidR="00A74FF3" w14:paraId="7E154949" w14:textId="77777777" w:rsidTr="006104B1">
        <w:trPr>
          <w:trHeight w:val="470"/>
        </w:trPr>
        <w:tc>
          <w:tcPr>
            <w:tcW w:w="3751" w:type="dxa"/>
            <w:tcBorders>
              <w:top w:val="single" w:sz="4" w:space="0" w:color="000000"/>
              <w:left w:val="single" w:sz="4" w:space="0" w:color="000000"/>
              <w:bottom w:val="single" w:sz="4" w:space="0" w:color="000000"/>
              <w:right w:val="single" w:sz="4" w:space="0" w:color="000000"/>
            </w:tcBorders>
          </w:tcPr>
          <w:p w14:paraId="12598BDB" w14:textId="77777777" w:rsidR="00A74FF3" w:rsidRDefault="00B966BC" w:rsidP="004D0C1E">
            <w:pPr>
              <w:spacing w:after="0" w:line="259" w:lineRule="auto"/>
              <w:ind w:left="0" w:firstLine="0"/>
              <w:jc w:val="left"/>
            </w:pPr>
            <w:r>
              <w:t xml:space="preserve">Wydłużenie nieciągłe (próba przyczepności ), po 5 h, -10°C </w:t>
            </w:r>
          </w:p>
        </w:tc>
        <w:tc>
          <w:tcPr>
            <w:tcW w:w="3261" w:type="dxa"/>
            <w:tcBorders>
              <w:top w:val="single" w:sz="4" w:space="0" w:color="000000"/>
              <w:left w:val="single" w:sz="4" w:space="0" w:color="000000"/>
              <w:bottom w:val="single" w:sz="4" w:space="0" w:color="000000"/>
              <w:right w:val="single" w:sz="4" w:space="0" w:color="000000"/>
            </w:tcBorders>
          </w:tcPr>
          <w:p w14:paraId="10570A7B" w14:textId="77777777" w:rsidR="00A74FF3" w:rsidRDefault="00B966BC" w:rsidP="004D0C1E">
            <w:pPr>
              <w:spacing w:after="0" w:line="259" w:lineRule="auto"/>
              <w:ind w:left="0" w:firstLine="0"/>
              <w:jc w:val="center"/>
            </w:pPr>
            <w:r>
              <w:t xml:space="preserve">PN-EN 13880-13[73] </w:t>
            </w:r>
          </w:p>
        </w:tc>
        <w:tc>
          <w:tcPr>
            <w:tcW w:w="1918" w:type="dxa"/>
            <w:tcBorders>
              <w:top w:val="single" w:sz="4" w:space="0" w:color="000000"/>
              <w:left w:val="single" w:sz="4" w:space="0" w:color="000000"/>
              <w:bottom w:val="single" w:sz="4" w:space="0" w:color="000000"/>
              <w:right w:val="single" w:sz="4" w:space="0" w:color="000000"/>
            </w:tcBorders>
          </w:tcPr>
          <w:p w14:paraId="7639D3D1" w14:textId="77777777" w:rsidR="00A74FF3" w:rsidRDefault="00B966BC" w:rsidP="004D0C1E">
            <w:pPr>
              <w:spacing w:after="0" w:line="259" w:lineRule="auto"/>
              <w:ind w:left="0" w:firstLine="0"/>
              <w:jc w:val="center"/>
            </w:pPr>
            <w:r>
              <w:t xml:space="preserve">≥5 mm </w:t>
            </w:r>
          </w:p>
          <w:p w14:paraId="237FEF8A" w14:textId="77777777" w:rsidR="00A74FF3" w:rsidRDefault="00B966BC" w:rsidP="004D0C1E">
            <w:pPr>
              <w:spacing w:after="0" w:line="259" w:lineRule="auto"/>
              <w:ind w:left="0" w:firstLine="0"/>
              <w:jc w:val="center"/>
            </w:pPr>
            <w:r>
              <w:t>≤0,75 N/mm</w:t>
            </w:r>
            <w:r>
              <w:rPr>
                <w:vertAlign w:val="superscript"/>
              </w:rPr>
              <w:t>2</w:t>
            </w:r>
            <w:r>
              <w:t xml:space="preserve"> </w:t>
            </w:r>
          </w:p>
        </w:tc>
      </w:tr>
    </w:tbl>
    <w:p w14:paraId="11A972A7" w14:textId="77777777" w:rsidR="006104B1" w:rsidRPr="00B21B5D" w:rsidRDefault="00B966BC" w:rsidP="004D0C1E">
      <w:pPr>
        <w:spacing w:after="138" w:line="259" w:lineRule="auto"/>
        <w:ind w:left="0" w:firstLine="0"/>
        <w:jc w:val="left"/>
        <w:rPr>
          <w:sz w:val="16"/>
          <w:szCs w:val="16"/>
        </w:rPr>
      </w:pPr>
      <w:r w:rsidRPr="00B21B5D">
        <w:rPr>
          <w:sz w:val="16"/>
          <w:szCs w:val="16"/>
        </w:rPr>
        <w:t xml:space="preserve"> </w:t>
      </w:r>
    </w:p>
    <w:p w14:paraId="2CA03155" w14:textId="77777777" w:rsidR="00A74FF3" w:rsidRDefault="00B966BC" w:rsidP="004D0C1E">
      <w:pPr>
        <w:spacing w:after="0"/>
        <w:ind w:left="0" w:firstLine="0"/>
      </w:pPr>
      <w:r>
        <w:t xml:space="preserve">Tablica 15. Wymagania wobec zalew drogowych na gorąco </w:t>
      </w:r>
    </w:p>
    <w:tbl>
      <w:tblPr>
        <w:tblStyle w:val="TableGrid"/>
        <w:tblW w:w="8899" w:type="dxa"/>
        <w:tblInd w:w="795" w:type="dxa"/>
        <w:tblCellMar>
          <w:top w:w="9" w:type="dxa"/>
          <w:left w:w="110" w:type="dxa"/>
          <w:right w:w="115" w:type="dxa"/>
        </w:tblCellMar>
        <w:tblLook w:val="04A0" w:firstRow="1" w:lastRow="0" w:firstColumn="1" w:lastColumn="0" w:noHBand="0" w:noVBand="1"/>
      </w:tblPr>
      <w:tblGrid>
        <w:gridCol w:w="2946"/>
        <w:gridCol w:w="2976"/>
        <w:gridCol w:w="2977"/>
      </w:tblGrid>
      <w:tr w:rsidR="00A74FF3" w14:paraId="1B50C4DA" w14:textId="77777777">
        <w:trPr>
          <w:trHeight w:val="240"/>
        </w:trPr>
        <w:tc>
          <w:tcPr>
            <w:tcW w:w="2945" w:type="dxa"/>
            <w:tcBorders>
              <w:top w:val="single" w:sz="4" w:space="0" w:color="000000"/>
              <w:left w:val="single" w:sz="4" w:space="0" w:color="000000"/>
              <w:bottom w:val="single" w:sz="4" w:space="0" w:color="000000"/>
              <w:right w:val="single" w:sz="4" w:space="0" w:color="000000"/>
            </w:tcBorders>
          </w:tcPr>
          <w:p w14:paraId="18915A5B" w14:textId="77777777" w:rsidR="00A74FF3" w:rsidRDefault="00B966BC" w:rsidP="004D0C1E">
            <w:pPr>
              <w:spacing w:after="0" w:line="259" w:lineRule="auto"/>
              <w:ind w:left="0" w:firstLine="0"/>
              <w:jc w:val="center"/>
            </w:pPr>
            <w:r>
              <w:t xml:space="preserve">Właściwości </w:t>
            </w:r>
          </w:p>
        </w:tc>
        <w:tc>
          <w:tcPr>
            <w:tcW w:w="2976" w:type="dxa"/>
            <w:tcBorders>
              <w:top w:val="single" w:sz="4" w:space="0" w:color="000000"/>
              <w:left w:val="single" w:sz="4" w:space="0" w:color="000000"/>
              <w:bottom w:val="single" w:sz="4" w:space="0" w:color="000000"/>
              <w:right w:val="single" w:sz="4" w:space="0" w:color="000000"/>
            </w:tcBorders>
          </w:tcPr>
          <w:p w14:paraId="1B440BAF" w14:textId="77777777" w:rsidR="00A74FF3" w:rsidRDefault="00B966BC" w:rsidP="004D0C1E">
            <w:pPr>
              <w:spacing w:after="0" w:line="259" w:lineRule="auto"/>
              <w:ind w:left="0" w:firstLine="0"/>
              <w:jc w:val="center"/>
            </w:pPr>
            <w:r>
              <w:t xml:space="preserve">Metoda badawcza </w:t>
            </w:r>
          </w:p>
        </w:tc>
        <w:tc>
          <w:tcPr>
            <w:tcW w:w="2977" w:type="dxa"/>
            <w:tcBorders>
              <w:top w:val="single" w:sz="4" w:space="0" w:color="000000"/>
              <w:left w:val="single" w:sz="4" w:space="0" w:color="000000"/>
              <w:bottom w:val="single" w:sz="4" w:space="0" w:color="000000"/>
              <w:right w:val="single" w:sz="4" w:space="0" w:color="000000"/>
            </w:tcBorders>
          </w:tcPr>
          <w:p w14:paraId="1C80FC03" w14:textId="77777777" w:rsidR="00A74FF3" w:rsidRDefault="00B966BC" w:rsidP="004D0C1E">
            <w:pPr>
              <w:spacing w:after="0" w:line="259" w:lineRule="auto"/>
              <w:ind w:left="0" w:firstLine="0"/>
              <w:jc w:val="center"/>
            </w:pPr>
            <w:r>
              <w:t xml:space="preserve">Wymagania dla typu </w:t>
            </w:r>
          </w:p>
        </w:tc>
      </w:tr>
      <w:tr w:rsidR="00A74FF3" w14:paraId="68FBB41C" w14:textId="77777777">
        <w:trPr>
          <w:trHeight w:val="470"/>
        </w:trPr>
        <w:tc>
          <w:tcPr>
            <w:tcW w:w="2945" w:type="dxa"/>
            <w:tcBorders>
              <w:top w:val="single" w:sz="4" w:space="0" w:color="000000"/>
              <w:left w:val="single" w:sz="4" w:space="0" w:color="000000"/>
              <w:bottom w:val="single" w:sz="4" w:space="0" w:color="000000"/>
              <w:right w:val="single" w:sz="4" w:space="0" w:color="000000"/>
            </w:tcBorders>
          </w:tcPr>
          <w:p w14:paraId="049C96CC" w14:textId="77777777" w:rsidR="00A74FF3" w:rsidRDefault="00B966BC" w:rsidP="004D0C1E">
            <w:pPr>
              <w:spacing w:after="0" w:line="259" w:lineRule="auto"/>
              <w:ind w:left="0" w:firstLine="0"/>
              <w:jc w:val="left"/>
            </w:pPr>
            <w:r>
              <w:t xml:space="preserve">PN- EN 14188-1 tablica 2 punkty od 1 do 11.2.8. </w:t>
            </w:r>
          </w:p>
        </w:tc>
        <w:tc>
          <w:tcPr>
            <w:tcW w:w="2976" w:type="dxa"/>
            <w:tcBorders>
              <w:top w:val="single" w:sz="4" w:space="0" w:color="000000"/>
              <w:left w:val="single" w:sz="4" w:space="0" w:color="000000"/>
              <w:bottom w:val="single" w:sz="4" w:space="0" w:color="000000"/>
              <w:right w:val="single" w:sz="4" w:space="0" w:color="000000"/>
            </w:tcBorders>
          </w:tcPr>
          <w:p w14:paraId="0651BB0C" w14:textId="77777777" w:rsidR="00A74FF3" w:rsidRDefault="00B966BC" w:rsidP="004D0C1E">
            <w:pPr>
              <w:spacing w:after="0" w:line="259" w:lineRule="auto"/>
              <w:ind w:left="0" w:firstLine="0"/>
              <w:jc w:val="center"/>
            </w:pPr>
            <w:r>
              <w:t xml:space="preserve">PN-EN 14188-1[65] </w:t>
            </w:r>
          </w:p>
        </w:tc>
        <w:tc>
          <w:tcPr>
            <w:tcW w:w="2977" w:type="dxa"/>
            <w:tcBorders>
              <w:top w:val="single" w:sz="4" w:space="0" w:color="000000"/>
              <w:left w:val="single" w:sz="4" w:space="0" w:color="000000"/>
              <w:bottom w:val="single" w:sz="4" w:space="0" w:color="000000"/>
              <w:right w:val="single" w:sz="4" w:space="0" w:color="000000"/>
            </w:tcBorders>
          </w:tcPr>
          <w:p w14:paraId="088171E9" w14:textId="77777777" w:rsidR="00A74FF3" w:rsidRDefault="00B966BC" w:rsidP="004D0C1E">
            <w:pPr>
              <w:spacing w:after="0" w:line="259" w:lineRule="auto"/>
              <w:ind w:left="0" w:firstLine="0"/>
              <w:jc w:val="center"/>
            </w:pPr>
            <w:r>
              <w:t xml:space="preserve">N 1 </w:t>
            </w:r>
          </w:p>
        </w:tc>
      </w:tr>
    </w:tbl>
    <w:p w14:paraId="1B39866B" w14:textId="77777777" w:rsidR="00F93E91" w:rsidRPr="00F93E91" w:rsidRDefault="00F93E91" w:rsidP="004D0C1E">
      <w:pPr>
        <w:ind w:left="0" w:firstLine="0"/>
        <w:rPr>
          <w:sz w:val="8"/>
          <w:szCs w:val="8"/>
        </w:rPr>
      </w:pPr>
    </w:p>
    <w:p w14:paraId="08E66E19" w14:textId="77777777" w:rsidR="00A74FF3" w:rsidRDefault="00B966BC" w:rsidP="006104B1">
      <w:pPr>
        <w:spacing w:after="90"/>
        <w:ind w:left="0" w:firstLine="0"/>
      </w:pPr>
      <w:r>
        <w:t xml:space="preserve">Składowanie materiałów termoplastycznych jest dozwolone tylko w oryginalnych opakowaniach producenta, w warunkach określonych w aprobacie technicznej. </w:t>
      </w:r>
    </w:p>
    <w:p w14:paraId="0B1A638B" w14:textId="77777777" w:rsidR="00A74FF3" w:rsidRDefault="00B966BC" w:rsidP="004D0C1E">
      <w:pPr>
        <w:ind w:left="0" w:firstLine="0"/>
      </w:pPr>
      <w:r>
        <w:t xml:space="preserve">Do uszczelnienia krawędzi należy stosować asfalt drogowy wg PN-EN 12591 [24], asfalt modyfikowany polimerami wg PN-EN 14023 [64] „metoda na gorąco”. Dopuszcza się inne rodzaje lepiszcza wg norm lub aprobat technicznych. </w:t>
      </w:r>
    </w:p>
    <w:p w14:paraId="0E69704A" w14:textId="05D269DD" w:rsidR="00A74FF3" w:rsidRDefault="00B966BC" w:rsidP="006104B1">
      <w:pPr>
        <w:pStyle w:val="Nagwek3"/>
        <w:spacing w:after="60"/>
        <w:ind w:left="0" w:firstLine="0"/>
      </w:pPr>
      <w:r>
        <w:t>2.</w:t>
      </w:r>
      <w:r w:rsidR="000E61BB">
        <w:t>6</w:t>
      </w:r>
      <w:r>
        <w:t xml:space="preserve">. Materiały do złączenia warstw konstrukcji </w:t>
      </w:r>
    </w:p>
    <w:p w14:paraId="7E058179" w14:textId="77777777" w:rsidR="00A74FF3" w:rsidRDefault="00B966BC" w:rsidP="006104B1">
      <w:pPr>
        <w:spacing w:after="60"/>
        <w:ind w:left="0" w:firstLine="0"/>
      </w:pPr>
      <w:r>
        <w:t xml:space="preserve"> Do złączania warstw konstrukcji nawierzchni (warstwa wiążąca z warstwą ścieralną) należy stosować  kationowe emulsje asfaltowe niemodyfikowane lub kationowe emulsje modyfikowane polimerami według aktualnego Załącznika krajowego [62a] NA do PN-EN 13808 [62]. </w:t>
      </w:r>
    </w:p>
    <w:p w14:paraId="344500CF" w14:textId="77777777" w:rsidR="00A74FF3" w:rsidRDefault="00B966BC" w:rsidP="006104B1">
      <w:pPr>
        <w:spacing w:after="60"/>
        <w:ind w:left="0" w:firstLine="0"/>
      </w:pPr>
      <w:r>
        <w:lastRenderedPageBreak/>
        <w:t xml:space="preserve">Spośród rodzajów emulsji wymienionych w Załączniku krajowym NA [62a] do normy PN-EN 13808 [62], należy stosować emulsje oznaczone kodem ZM.  </w:t>
      </w:r>
    </w:p>
    <w:p w14:paraId="563CD6CC" w14:textId="77777777" w:rsidR="00A74FF3" w:rsidRDefault="00B966BC" w:rsidP="00F93E91">
      <w:pPr>
        <w:spacing w:after="16" w:line="259" w:lineRule="auto"/>
        <w:ind w:left="0" w:firstLine="0"/>
      </w:pPr>
      <w:r>
        <w:t xml:space="preserve">Właściwości i przeznaczenie emulsji asfaltowych oraz sposób ich składowania opisano w SST D-04.03.01a [2].  </w:t>
      </w:r>
    </w:p>
    <w:p w14:paraId="77092287" w14:textId="77777777" w:rsidR="00F93E91" w:rsidRPr="00F93E91" w:rsidRDefault="00F93E91" w:rsidP="00F93E91">
      <w:pPr>
        <w:spacing w:after="16" w:line="259" w:lineRule="auto"/>
        <w:ind w:left="0" w:firstLine="0"/>
        <w:rPr>
          <w:sz w:val="10"/>
          <w:szCs w:val="10"/>
        </w:rPr>
      </w:pPr>
    </w:p>
    <w:p w14:paraId="347E8DC1" w14:textId="06B13DFC" w:rsidR="00F93E91" w:rsidRDefault="00B966BC" w:rsidP="004D0C1E">
      <w:pPr>
        <w:spacing w:after="45" w:line="320" w:lineRule="auto"/>
        <w:ind w:left="0" w:firstLine="0"/>
        <w:rPr>
          <w:b/>
        </w:rPr>
      </w:pPr>
      <w:r>
        <w:rPr>
          <w:b/>
        </w:rPr>
        <w:t>2.</w:t>
      </w:r>
      <w:r w:rsidR="000E61BB">
        <w:rPr>
          <w:b/>
        </w:rPr>
        <w:t>7</w:t>
      </w:r>
      <w:r>
        <w:rPr>
          <w:b/>
        </w:rPr>
        <w:t xml:space="preserve">. Dodatki do mieszanki mineralno-asfaltowej </w:t>
      </w:r>
    </w:p>
    <w:p w14:paraId="7610F090" w14:textId="77777777" w:rsidR="00A74FF3" w:rsidRDefault="00B966BC" w:rsidP="004D0C1E">
      <w:pPr>
        <w:spacing w:after="45" w:line="320" w:lineRule="auto"/>
        <w:ind w:left="0" w:firstLine="0"/>
      </w:pPr>
      <w:r>
        <w:t xml:space="preserve">Mogą być stosowane dodatki stabilizujące lub modyfikujące. Pochodzenie, rodzaj i właściwości dodatków powinny być deklarowane.  </w:t>
      </w:r>
    </w:p>
    <w:p w14:paraId="02E9C126" w14:textId="77777777" w:rsidR="00A74FF3" w:rsidRDefault="00B966BC" w:rsidP="00F93E91">
      <w:pPr>
        <w:spacing w:after="40"/>
        <w:ind w:left="284" w:hanging="284"/>
      </w:pPr>
      <w:r>
        <w:t xml:space="preserve">Należy używać tylko materiałów składowych o ustalonej przydatności. Ustalenie przydatności powinno wynikać co najmniej jednego z następujących dokumentów: </w:t>
      </w:r>
    </w:p>
    <w:p w14:paraId="5CA37398" w14:textId="77777777" w:rsidR="00A74FF3" w:rsidRDefault="00B966BC">
      <w:pPr>
        <w:numPr>
          <w:ilvl w:val="0"/>
          <w:numId w:val="2"/>
        </w:numPr>
        <w:spacing w:after="40"/>
        <w:ind w:left="284" w:hanging="284"/>
      </w:pPr>
      <w:r>
        <w:t xml:space="preserve">Normy Europejskiej, </w:t>
      </w:r>
    </w:p>
    <w:p w14:paraId="05966F2F" w14:textId="77777777" w:rsidR="00A74FF3" w:rsidRDefault="00B966BC">
      <w:pPr>
        <w:numPr>
          <w:ilvl w:val="0"/>
          <w:numId w:val="2"/>
        </w:numPr>
        <w:spacing w:after="40"/>
        <w:ind w:left="284" w:hanging="284"/>
      </w:pPr>
      <w:r>
        <w:t xml:space="preserve">europejskiej aprobaty technicznej, </w:t>
      </w:r>
    </w:p>
    <w:p w14:paraId="773403D6" w14:textId="77777777" w:rsidR="00A74FF3" w:rsidRDefault="00B966BC">
      <w:pPr>
        <w:numPr>
          <w:ilvl w:val="0"/>
          <w:numId w:val="2"/>
        </w:numPr>
        <w:spacing w:after="40"/>
        <w:ind w:left="284" w:hanging="284"/>
      </w:pPr>
      <w:r>
        <w:t xml:space="preserve">specyfikacji materiałowych opartych na potwierdzonych pozytywnych zastosowaniach w nawierzchniach asfaltowych. Wykaz należy dostarczyć w celu udowodnienia przydatności.  </w:t>
      </w:r>
    </w:p>
    <w:p w14:paraId="21841790" w14:textId="77777777" w:rsidR="00A74FF3" w:rsidRDefault="00B966BC" w:rsidP="004D0C1E">
      <w:pPr>
        <w:ind w:left="0" w:firstLine="0"/>
      </w:pPr>
      <w:r>
        <w:t xml:space="preserve">Zaleca się stosowanie do mieszanki mineralno-asfaltowej środka obniżającego temperaturę produkcji i układania. Do mieszanki mineralno-asfaltowej  może być stosowany dodatek asfaltu naturalnego wg PN-EN 13108-4 [51], załącznik B.  </w:t>
      </w:r>
    </w:p>
    <w:p w14:paraId="6388BBAA" w14:textId="440CEF9A" w:rsidR="00F93E91" w:rsidRPr="00F93E91" w:rsidRDefault="000E61BB" w:rsidP="000E61BB">
      <w:pPr>
        <w:spacing w:after="42" w:line="320" w:lineRule="auto"/>
        <w:ind w:left="0" w:firstLine="0"/>
        <w:jc w:val="left"/>
      </w:pPr>
      <w:r>
        <w:rPr>
          <w:b/>
        </w:rPr>
        <w:t xml:space="preserve">2.8. </w:t>
      </w:r>
      <w:r w:rsidR="00B966BC">
        <w:rPr>
          <w:b/>
        </w:rPr>
        <w:t xml:space="preserve">Skład mieszanki mineralno-asfaltowej </w:t>
      </w:r>
    </w:p>
    <w:p w14:paraId="0F94461F" w14:textId="77777777" w:rsidR="006104B1" w:rsidRDefault="00B966BC" w:rsidP="006104B1">
      <w:pPr>
        <w:spacing w:after="0" w:line="320" w:lineRule="auto"/>
        <w:ind w:left="0" w:firstLine="0"/>
        <w:jc w:val="left"/>
      </w:pPr>
      <w:r>
        <w:t>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B</w:t>
      </w:r>
      <w:r>
        <w:rPr>
          <w:vertAlign w:val="subscript"/>
        </w:rPr>
        <w:t>min</w:t>
      </w:r>
      <w:r>
        <w:t xml:space="preserve"> i temperatur zagęszczania próbek.</w:t>
      </w:r>
    </w:p>
    <w:p w14:paraId="4652D32D" w14:textId="77777777" w:rsidR="00A74FF3" w:rsidRPr="006104B1" w:rsidRDefault="00B966BC" w:rsidP="006104B1">
      <w:pPr>
        <w:spacing w:after="0" w:line="320" w:lineRule="auto"/>
        <w:ind w:left="0" w:firstLine="0"/>
        <w:jc w:val="left"/>
        <w:rPr>
          <w:sz w:val="2"/>
          <w:szCs w:val="2"/>
        </w:rPr>
      </w:pPr>
      <w:r w:rsidRPr="006104B1">
        <w:rPr>
          <w:sz w:val="2"/>
          <w:szCs w:val="2"/>
        </w:rPr>
        <w:t xml:space="preserve"> </w:t>
      </w:r>
    </w:p>
    <w:p w14:paraId="727C3CDC" w14:textId="77777777" w:rsidR="00A74FF3" w:rsidRDefault="00B966BC" w:rsidP="004D0C1E">
      <w:pPr>
        <w:ind w:left="0" w:firstLine="0"/>
      </w:pPr>
      <w:r>
        <w:t xml:space="preserve">Uziarnienie mieszanki mineralnej oraz minimalna zawartość lepiszcza podane są w tablicach 16. </w:t>
      </w:r>
    </w:p>
    <w:p w14:paraId="2337CA1F" w14:textId="77777777" w:rsidR="00A74FF3" w:rsidRDefault="00B966BC" w:rsidP="006104B1">
      <w:pPr>
        <w:spacing w:after="0"/>
        <w:ind w:left="993" w:hanging="993"/>
      </w:pPr>
      <w:r>
        <w:t xml:space="preserve">Tablica 16. Uziarnienie mieszanki mineralnej oraz zawartość lepiszcza do betonu asfaltowego do warstwy ścieralnej </w:t>
      </w:r>
      <w:r w:rsidR="006104B1">
        <w:t xml:space="preserve">  </w:t>
      </w:r>
      <w:r>
        <w:t xml:space="preserve">dla ruchu KR1-KR2  </w:t>
      </w:r>
    </w:p>
    <w:tbl>
      <w:tblPr>
        <w:tblStyle w:val="TableGrid"/>
        <w:tblW w:w="8362" w:type="dxa"/>
        <w:tblInd w:w="421" w:type="dxa"/>
        <w:tblCellMar>
          <w:top w:w="6" w:type="dxa"/>
          <w:right w:w="17" w:type="dxa"/>
        </w:tblCellMar>
        <w:tblLook w:val="04A0" w:firstRow="1" w:lastRow="0" w:firstColumn="1" w:lastColumn="0" w:noHBand="0" w:noVBand="1"/>
      </w:tblPr>
      <w:tblGrid>
        <w:gridCol w:w="3084"/>
        <w:gridCol w:w="994"/>
        <w:gridCol w:w="850"/>
        <w:gridCol w:w="850"/>
        <w:gridCol w:w="853"/>
        <w:gridCol w:w="850"/>
        <w:gridCol w:w="881"/>
      </w:tblGrid>
      <w:tr w:rsidR="00A74FF3" w14:paraId="7A53EA8B" w14:textId="77777777" w:rsidTr="00B11B41">
        <w:trPr>
          <w:trHeight w:val="241"/>
        </w:trPr>
        <w:tc>
          <w:tcPr>
            <w:tcW w:w="3084" w:type="dxa"/>
            <w:vMerge w:val="restart"/>
            <w:tcBorders>
              <w:top w:val="single" w:sz="4" w:space="0" w:color="000000"/>
              <w:left w:val="single" w:sz="4" w:space="0" w:color="000000"/>
              <w:bottom w:val="single" w:sz="4" w:space="0" w:color="000000"/>
              <w:right w:val="single" w:sz="4" w:space="0" w:color="000000"/>
            </w:tcBorders>
            <w:vAlign w:val="center"/>
          </w:tcPr>
          <w:p w14:paraId="2E51C707" w14:textId="77777777" w:rsidR="00A74FF3" w:rsidRDefault="00B966BC" w:rsidP="004D0C1E">
            <w:pPr>
              <w:spacing w:after="0" w:line="259" w:lineRule="auto"/>
              <w:ind w:left="0" w:firstLine="0"/>
              <w:jc w:val="center"/>
            </w:pPr>
            <w:r>
              <w:t xml:space="preserve">Właściwość </w:t>
            </w:r>
          </w:p>
        </w:tc>
        <w:tc>
          <w:tcPr>
            <w:tcW w:w="3547" w:type="dxa"/>
            <w:gridSpan w:val="4"/>
            <w:tcBorders>
              <w:top w:val="single" w:sz="4" w:space="0" w:color="000000"/>
              <w:left w:val="single" w:sz="4" w:space="0" w:color="000000"/>
              <w:bottom w:val="single" w:sz="4" w:space="0" w:color="000000"/>
              <w:right w:val="nil"/>
            </w:tcBorders>
          </w:tcPr>
          <w:p w14:paraId="124D2120" w14:textId="77777777" w:rsidR="00A74FF3" w:rsidRDefault="00B966BC" w:rsidP="004D0C1E">
            <w:pPr>
              <w:spacing w:after="0" w:line="259" w:lineRule="auto"/>
              <w:ind w:left="0" w:firstLine="0"/>
              <w:jc w:val="right"/>
            </w:pPr>
            <w:r>
              <w:t>Przesiew,   [% (m/m)</w:t>
            </w:r>
          </w:p>
        </w:tc>
        <w:tc>
          <w:tcPr>
            <w:tcW w:w="1731" w:type="dxa"/>
            <w:gridSpan w:val="2"/>
            <w:tcBorders>
              <w:top w:val="single" w:sz="4" w:space="0" w:color="000000"/>
              <w:left w:val="nil"/>
              <w:bottom w:val="single" w:sz="4" w:space="0" w:color="000000"/>
              <w:right w:val="single" w:sz="4" w:space="0" w:color="000000"/>
            </w:tcBorders>
          </w:tcPr>
          <w:p w14:paraId="33FC8A57" w14:textId="77777777" w:rsidR="00A74FF3" w:rsidRDefault="00B966BC" w:rsidP="004D0C1E">
            <w:pPr>
              <w:spacing w:after="0" w:line="259" w:lineRule="auto"/>
              <w:ind w:left="0" w:firstLine="0"/>
              <w:jc w:val="left"/>
            </w:pPr>
            <w:r>
              <w:t xml:space="preserve">] </w:t>
            </w:r>
          </w:p>
        </w:tc>
      </w:tr>
      <w:tr w:rsidR="00A74FF3" w14:paraId="74AC6388" w14:textId="77777777" w:rsidTr="00B11B41">
        <w:trPr>
          <w:trHeight w:val="239"/>
        </w:trPr>
        <w:tc>
          <w:tcPr>
            <w:tcW w:w="3084" w:type="dxa"/>
            <w:vMerge/>
            <w:tcBorders>
              <w:top w:val="nil"/>
              <w:left w:val="single" w:sz="4" w:space="0" w:color="000000"/>
              <w:bottom w:val="single" w:sz="4" w:space="0" w:color="000000"/>
              <w:right w:val="single" w:sz="4" w:space="0" w:color="000000"/>
            </w:tcBorders>
          </w:tcPr>
          <w:p w14:paraId="0059C685" w14:textId="77777777" w:rsidR="00A74FF3" w:rsidRDefault="00A74FF3" w:rsidP="004D0C1E">
            <w:pPr>
              <w:spacing w:after="160" w:line="259" w:lineRule="auto"/>
              <w:ind w:lef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14:paraId="0F217EB6" w14:textId="77777777" w:rsidR="00A74FF3" w:rsidRDefault="00B966BC" w:rsidP="004D0C1E">
            <w:pPr>
              <w:spacing w:after="0" w:line="259" w:lineRule="auto"/>
              <w:ind w:left="0" w:firstLine="0"/>
              <w:jc w:val="center"/>
            </w:pPr>
            <w:r>
              <w:t xml:space="preserve">AC5S </w:t>
            </w:r>
          </w:p>
        </w:tc>
        <w:tc>
          <w:tcPr>
            <w:tcW w:w="1703" w:type="dxa"/>
            <w:gridSpan w:val="2"/>
            <w:tcBorders>
              <w:top w:val="single" w:sz="4" w:space="0" w:color="000000"/>
              <w:left w:val="single" w:sz="4" w:space="0" w:color="000000"/>
              <w:bottom w:val="single" w:sz="4" w:space="0" w:color="000000"/>
              <w:right w:val="single" w:sz="4" w:space="0" w:color="000000"/>
            </w:tcBorders>
          </w:tcPr>
          <w:p w14:paraId="1306CDE9" w14:textId="77777777" w:rsidR="00A74FF3" w:rsidRDefault="00B966BC" w:rsidP="004D0C1E">
            <w:pPr>
              <w:spacing w:after="0" w:line="259" w:lineRule="auto"/>
              <w:ind w:left="0" w:firstLine="0"/>
              <w:jc w:val="center"/>
            </w:pPr>
            <w:r>
              <w:t xml:space="preserve">AC8S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161190" w14:textId="77777777" w:rsidR="00A74FF3" w:rsidRDefault="00B966BC" w:rsidP="004D0C1E">
            <w:pPr>
              <w:spacing w:after="0" w:line="259" w:lineRule="auto"/>
              <w:ind w:left="0" w:firstLine="0"/>
              <w:jc w:val="center"/>
            </w:pPr>
            <w:r>
              <w:t xml:space="preserve">AC11S </w:t>
            </w:r>
          </w:p>
        </w:tc>
      </w:tr>
      <w:tr w:rsidR="00A74FF3" w14:paraId="59CE387F"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147360D6" w14:textId="77777777" w:rsidR="00A74FF3" w:rsidRDefault="00B966BC" w:rsidP="004D0C1E">
            <w:pPr>
              <w:spacing w:after="0" w:line="259" w:lineRule="auto"/>
              <w:ind w:left="0" w:firstLine="0"/>
              <w:jc w:val="center"/>
            </w:pPr>
            <w:r>
              <w:t xml:space="preserve">Wymiar sita #, [mm] </w:t>
            </w:r>
          </w:p>
        </w:tc>
        <w:tc>
          <w:tcPr>
            <w:tcW w:w="994" w:type="dxa"/>
            <w:tcBorders>
              <w:top w:val="single" w:sz="4" w:space="0" w:color="000000"/>
              <w:left w:val="single" w:sz="4" w:space="0" w:color="000000"/>
              <w:bottom w:val="single" w:sz="4" w:space="0" w:color="000000"/>
              <w:right w:val="single" w:sz="4" w:space="0" w:color="000000"/>
            </w:tcBorders>
          </w:tcPr>
          <w:p w14:paraId="2956A42C" w14:textId="77777777" w:rsidR="00A74FF3" w:rsidRDefault="00B966BC" w:rsidP="004D0C1E">
            <w:pPr>
              <w:spacing w:after="0" w:line="259" w:lineRule="auto"/>
              <w:ind w:left="0" w:firstLine="0"/>
              <w:jc w:val="center"/>
            </w:pPr>
            <w:r>
              <w:t xml:space="preserve">Od </w:t>
            </w:r>
          </w:p>
        </w:tc>
        <w:tc>
          <w:tcPr>
            <w:tcW w:w="850" w:type="dxa"/>
            <w:tcBorders>
              <w:top w:val="single" w:sz="4" w:space="0" w:color="000000"/>
              <w:left w:val="single" w:sz="4" w:space="0" w:color="000000"/>
              <w:bottom w:val="single" w:sz="4" w:space="0" w:color="000000"/>
              <w:right w:val="single" w:sz="4" w:space="0" w:color="000000"/>
            </w:tcBorders>
          </w:tcPr>
          <w:p w14:paraId="7BE4E8D3" w14:textId="77777777" w:rsidR="00A74FF3" w:rsidRDefault="00B966BC" w:rsidP="004D0C1E">
            <w:pPr>
              <w:spacing w:after="0" w:line="259" w:lineRule="auto"/>
              <w:ind w:left="0" w:firstLine="0"/>
              <w:jc w:val="center"/>
            </w:pPr>
            <w:r>
              <w:t xml:space="preserve">Do </w:t>
            </w:r>
          </w:p>
        </w:tc>
        <w:tc>
          <w:tcPr>
            <w:tcW w:w="850" w:type="dxa"/>
            <w:tcBorders>
              <w:top w:val="single" w:sz="4" w:space="0" w:color="000000"/>
              <w:left w:val="single" w:sz="4" w:space="0" w:color="000000"/>
              <w:bottom w:val="single" w:sz="4" w:space="0" w:color="000000"/>
              <w:right w:val="single" w:sz="4" w:space="0" w:color="000000"/>
            </w:tcBorders>
          </w:tcPr>
          <w:p w14:paraId="17C4D360" w14:textId="77777777" w:rsidR="00A74FF3" w:rsidRDefault="00B966BC" w:rsidP="004D0C1E">
            <w:pPr>
              <w:spacing w:after="0" w:line="259" w:lineRule="auto"/>
              <w:ind w:left="0" w:firstLine="0"/>
              <w:jc w:val="center"/>
            </w:pPr>
            <w:r>
              <w:t xml:space="preserve">od </w:t>
            </w:r>
          </w:p>
        </w:tc>
        <w:tc>
          <w:tcPr>
            <w:tcW w:w="853" w:type="dxa"/>
            <w:tcBorders>
              <w:top w:val="single" w:sz="4" w:space="0" w:color="000000"/>
              <w:left w:val="single" w:sz="4" w:space="0" w:color="000000"/>
              <w:bottom w:val="single" w:sz="4" w:space="0" w:color="000000"/>
              <w:right w:val="single" w:sz="4" w:space="0" w:color="000000"/>
            </w:tcBorders>
          </w:tcPr>
          <w:p w14:paraId="74EDD2ED" w14:textId="77777777" w:rsidR="00A74FF3" w:rsidRDefault="00B966BC" w:rsidP="004D0C1E">
            <w:pPr>
              <w:spacing w:after="0" w:line="259" w:lineRule="auto"/>
              <w:ind w:left="0" w:firstLine="0"/>
              <w:jc w:val="center"/>
            </w:pPr>
            <w:r>
              <w:t xml:space="preserve">do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2C1D21F" w14:textId="77777777" w:rsidR="00A74FF3" w:rsidRDefault="00B966BC" w:rsidP="004D0C1E">
            <w:pPr>
              <w:spacing w:after="0" w:line="259" w:lineRule="auto"/>
              <w:ind w:left="0" w:firstLine="0"/>
              <w:jc w:val="center"/>
            </w:pPr>
            <w:r>
              <w:t xml:space="preserve">od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40A6CB33" w14:textId="77777777" w:rsidR="00A74FF3" w:rsidRDefault="00B966BC" w:rsidP="004D0C1E">
            <w:pPr>
              <w:spacing w:after="0" w:line="259" w:lineRule="auto"/>
              <w:ind w:left="0" w:firstLine="0"/>
              <w:jc w:val="center"/>
            </w:pPr>
            <w:r>
              <w:t xml:space="preserve">Do </w:t>
            </w:r>
          </w:p>
        </w:tc>
      </w:tr>
      <w:tr w:rsidR="00A74FF3" w14:paraId="749E53AE"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575A393A" w14:textId="77777777" w:rsidR="00A74FF3" w:rsidRDefault="00B966BC" w:rsidP="004D0C1E">
            <w:pPr>
              <w:spacing w:after="0" w:line="259" w:lineRule="auto"/>
              <w:ind w:left="0" w:firstLine="0"/>
              <w:jc w:val="center"/>
            </w:pPr>
            <w:r>
              <w:t xml:space="preserve">16 </w:t>
            </w:r>
          </w:p>
        </w:tc>
        <w:tc>
          <w:tcPr>
            <w:tcW w:w="994" w:type="dxa"/>
            <w:tcBorders>
              <w:top w:val="single" w:sz="4" w:space="0" w:color="000000"/>
              <w:left w:val="single" w:sz="4" w:space="0" w:color="000000"/>
              <w:bottom w:val="single" w:sz="4" w:space="0" w:color="000000"/>
              <w:right w:val="single" w:sz="4" w:space="0" w:color="000000"/>
            </w:tcBorders>
          </w:tcPr>
          <w:p w14:paraId="3B523EC9"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3F8141"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4E8B74" w14:textId="77777777" w:rsidR="00A74FF3" w:rsidRDefault="00B966BC" w:rsidP="004D0C1E">
            <w:pPr>
              <w:spacing w:after="0" w:line="259" w:lineRule="auto"/>
              <w:ind w:left="0" w:firstLine="0"/>
              <w:jc w:val="center"/>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2848D01C"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C649C64" w14:textId="77777777" w:rsidR="00A74FF3" w:rsidRDefault="00B966BC" w:rsidP="004D0C1E">
            <w:pPr>
              <w:spacing w:after="0" w:line="259" w:lineRule="auto"/>
              <w:ind w:left="0" w:firstLine="0"/>
              <w:jc w:val="center"/>
            </w:pPr>
            <w:r>
              <w:t xml:space="preserve">100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0AD0501E" w14:textId="77777777" w:rsidR="00A74FF3" w:rsidRDefault="00B966BC" w:rsidP="004D0C1E">
            <w:pPr>
              <w:spacing w:after="0" w:line="259" w:lineRule="auto"/>
              <w:ind w:left="0" w:firstLine="0"/>
              <w:jc w:val="center"/>
            </w:pPr>
            <w:r>
              <w:t xml:space="preserve">- </w:t>
            </w:r>
          </w:p>
        </w:tc>
      </w:tr>
      <w:tr w:rsidR="00A74FF3" w14:paraId="4041E129"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78FD30AB" w14:textId="77777777" w:rsidR="00A74FF3" w:rsidRDefault="00B966BC" w:rsidP="004D0C1E">
            <w:pPr>
              <w:spacing w:after="0" w:line="259" w:lineRule="auto"/>
              <w:ind w:left="0" w:firstLine="0"/>
              <w:jc w:val="center"/>
            </w:pPr>
            <w:r>
              <w:t xml:space="preserve">11,2 </w:t>
            </w:r>
          </w:p>
        </w:tc>
        <w:tc>
          <w:tcPr>
            <w:tcW w:w="994" w:type="dxa"/>
            <w:tcBorders>
              <w:top w:val="single" w:sz="4" w:space="0" w:color="000000"/>
              <w:left w:val="single" w:sz="4" w:space="0" w:color="000000"/>
              <w:bottom w:val="single" w:sz="4" w:space="0" w:color="000000"/>
              <w:right w:val="single" w:sz="4" w:space="0" w:color="000000"/>
            </w:tcBorders>
          </w:tcPr>
          <w:p w14:paraId="24411712"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01EC642"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7A8BF12" w14:textId="77777777" w:rsidR="00A74FF3" w:rsidRDefault="00B966BC" w:rsidP="004D0C1E">
            <w:pPr>
              <w:spacing w:after="0" w:line="259" w:lineRule="auto"/>
              <w:ind w:left="0" w:firstLine="0"/>
              <w:jc w:val="center"/>
            </w:pPr>
            <w:r>
              <w:t xml:space="preserve">100 </w:t>
            </w:r>
          </w:p>
        </w:tc>
        <w:tc>
          <w:tcPr>
            <w:tcW w:w="853" w:type="dxa"/>
            <w:tcBorders>
              <w:top w:val="single" w:sz="4" w:space="0" w:color="000000"/>
              <w:left w:val="single" w:sz="4" w:space="0" w:color="000000"/>
              <w:bottom w:val="single" w:sz="4" w:space="0" w:color="000000"/>
              <w:right w:val="single" w:sz="4" w:space="0" w:color="000000"/>
            </w:tcBorders>
          </w:tcPr>
          <w:p w14:paraId="4FB7015C"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ABC0EDF" w14:textId="77777777" w:rsidR="00A74FF3" w:rsidRDefault="00B966BC" w:rsidP="004D0C1E">
            <w:pPr>
              <w:spacing w:after="0" w:line="259" w:lineRule="auto"/>
              <w:ind w:left="0" w:firstLine="0"/>
              <w:jc w:val="center"/>
            </w:pPr>
            <w:r>
              <w:t xml:space="preserve">90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5B9362CB" w14:textId="77777777" w:rsidR="00A74FF3" w:rsidRDefault="00B966BC" w:rsidP="004D0C1E">
            <w:pPr>
              <w:spacing w:after="0" w:line="259" w:lineRule="auto"/>
              <w:ind w:left="0" w:firstLine="0"/>
              <w:jc w:val="center"/>
            </w:pPr>
            <w:r>
              <w:t xml:space="preserve">100 </w:t>
            </w:r>
          </w:p>
        </w:tc>
      </w:tr>
      <w:tr w:rsidR="00A74FF3" w14:paraId="3F2A3568"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3A67AC73" w14:textId="77777777" w:rsidR="00A74FF3" w:rsidRDefault="00B966BC" w:rsidP="004D0C1E">
            <w:pPr>
              <w:spacing w:after="0" w:line="259" w:lineRule="auto"/>
              <w:ind w:left="0" w:firstLine="0"/>
              <w:jc w:val="center"/>
            </w:pPr>
            <w:r>
              <w:t xml:space="preserve">8 </w:t>
            </w:r>
          </w:p>
        </w:tc>
        <w:tc>
          <w:tcPr>
            <w:tcW w:w="994" w:type="dxa"/>
            <w:tcBorders>
              <w:top w:val="single" w:sz="4" w:space="0" w:color="000000"/>
              <w:left w:val="single" w:sz="4" w:space="0" w:color="000000"/>
              <w:bottom w:val="single" w:sz="4" w:space="0" w:color="000000"/>
              <w:right w:val="single" w:sz="4" w:space="0" w:color="000000"/>
            </w:tcBorders>
          </w:tcPr>
          <w:p w14:paraId="364F875A" w14:textId="77777777" w:rsidR="00A74FF3" w:rsidRDefault="00B966BC" w:rsidP="004D0C1E">
            <w:pPr>
              <w:spacing w:after="0" w:line="259" w:lineRule="auto"/>
              <w:ind w:left="0" w:firstLine="0"/>
              <w:jc w:val="center"/>
            </w:pPr>
            <w: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24085DCA"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002DCE8" w14:textId="77777777" w:rsidR="00A74FF3" w:rsidRDefault="00B966BC" w:rsidP="004D0C1E">
            <w:pPr>
              <w:spacing w:after="0" w:line="259" w:lineRule="auto"/>
              <w:ind w:left="0" w:firstLine="0"/>
              <w:jc w:val="center"/>
            </w:pPr>
            <w:r>
              <w:t xml:space="preserve">90 </w:t>
            </w:r>
          </w:p>
        </w:tc>
        <w:tc>
          <w:tcPr>
            <w:tcW w:w="853" w:type="dxa"/>
            <w:tcBorders>
              <w:top w:val="single" w:sz="4" w:space="0" w:color="000000"/>
              <w:left w:val="single" w:sz="4" w:space="0" w:color="000000"/>
              <w:bottom w:val="single" w:sz="4" w:space="0" w:color="000000"/>
              <w:right w:val="single" w:sz="4" w:space="0" w:color="000000"/>
            </w:tcBorders>
          </w:tcPr>
          <w:p w14:paraId="38E197E8" w14:textId="77777777" w:rsidR="00A74FF3" w:rsidRDefault="00B966BC" w:rsidP="004D0C1E">
            <w:pPr>
              <w:spacing w:after="0" w:line="259" w:lineRule="auto"/>
              <w:ind w:left="0" w:firstLine="0"/>
              <w:jc w:val="center"/>
            </w:pPr>
            <w:r>
              <w:t xml:space="preserve">100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18D8136" w14:textId="77777777" w:rsidR="00A74FF3" w:rsidRDefault="00B966BC" w:rsidP="004D0C1E">
            <w:pPr>
              <w:spacing w:after="0" w:line="259" w:lineRule="auto"/>
              <w:ind w:left="0" w:firstLine="0"/>
              <w:jc w:val="center"/>
            </w:pPr>
            <w:r>
              <w:t xml:space="preserve">70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CA2DDF7" w14:textId="77777777" w:rsidR="00A74FF3" w:rsidRDefault="00B966BC" w:rsidP="004D0C1E">
            <w:pPr>
              <w:spacing w:after="0" w:line="259" w:lineRule="auto"/>
              <w:ind w:left="0" w:firstLine="0"/>
              <w:jc w:val="center"/>
            </w:pPr>
            <w:r>
              <w:t xml:space="preserve">90 </w:t>
            </w:r>
          </w:p>
        </w:tc>
      </w:tr>
      <w:tr w:rsidR="00A74FF3" w14:paraId="78647681"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514FA72E" w14:textId="77777777" w:rsidR="00A74FF3" w:rsidRDefault="00B966BC" w:rsidP="004D0C1E">
            <w:pPr>
              <w:spacing w:after="0" w:line="259" w:lineRule="auto"/>
              <w:ind w:left="0" w:firstLine="0"/>
              <w:jc w:val="center"/>
            </w:pPr>
            <w:r>
              <w:t xml:space="preserve">5,6 </w:t>
            </w:r>
          </w:p>
        </w:tc>
        <w:tc>
          <w:tcPr>
            <w:tcW w:w="994" w:type="dxa"/>
            <w:tcBorders>
              <w:top w:val="single" w:sz="4" w:space="0" w:color="000000"/>
              <w:left w:val="single" w:sz="4" w:space="0" w:color="000000"/>
              <w:bottom w:val="single" w:sz="4" w:space="0" w:color="000000"/>
              <w:right w:val="single" w:sz="4" w:space="0" w:color="000000"/>
            </w:tcBorders>
          </w:tcPr>
          <w:p w14:paraId="77CD65BA" w14:textId="77777777" w:rsidR="00A74FF3" w:rsidRDefault="00B966BC" w:rsidP="004D0C1E">
            <w:pPr>
              <w:spacing w:after="0" w:line="259" w:lineRule="auto"/>
              <w:ind w:left="0" w:firstLine="0"/>
              <w:jc w:val="center"/>
            </w:pPr>
            <w:r>
              <w:t xml:space="preserve">90 </w:t>
            </w:r>
          </w:p>
        </w:tc>
        <w:tc>
          <w:tcPr>
            <w:tcW w:w="850" w:type="dxa"/>
            <w:tcBorders>
              <w:top w:val="single" w:sz="4" w:space="0" w:color="000000"/>
              <w:left w:val="single" w:sz="4" w:space="0" w:color="000000"/>
              <w:bottom w:val="single" w:sz="4" w:space="0" w:color="000000"/>
              <w:right w:val="single" w:sz="4" w:space="0" w:color="000000"/>
            </w:tcBorders>
          </w:tcPr>
          <w:p w14:paraId="1DC47E7E" w14:textId="77777777" w:rsidR="00A74FF3" w:rsidRDefault="00B966BC" w:rsidP="004D0C1E">
            <w:pPr>
              <w:spacing w:after="0" w:line="259" w:lineRule="auto"/>
              <w:ind w:left="0" w:firstLine="0"/>
              <w:jc w:val="center"/>
            </w:pPr>
            <w: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16356D3C" w14:textId="77777777" w:rsidR="00A74FF3" w:rsidRDefault="00B966BC" w:rsidP="004D0C1E">
            <w:pPr>
              <w:spacing w:after="0" w:line="259" w:lineRule="auto"/>
              <w:ind w:left="0" w:firstLine="0"/>
              <w:jc w:val="center"/>
            </w:pPr>
            <w:r>
              <w:t xml:space="preserve">70 </w:t>
            </w:r>
          </w:p>
        </w:tc>
        <w:tc>
          <w:tcPr>
            <w:tcW w:w="853" w:type="dxa"/>
            <w:tcBorders>
              <w:top w:val="single" w:sz="4" w:space="0" w:color="000000"/>
              <w:left w:val="single" w:sz="4" w:space="0" w:color="000000"/>
              <w:bottom w:val="single" w:sz="4" w:space="0" w:color="000000"/>
              <w:right w:val="single" w:sz="4" w:space="0" w:color="000000"/>
            </w:tcBorders>
          </w:tcPr>
          <w:p w14:paraId="1AAC58E3" w14:textId="77777777" w:rsidR="00A74FF3" w:rsidRDefault="00B966BC" w:rsidP="004D0C1E">
            <w:pPr>
              <w:spacing w:after="0" w:line="259" w:lineRule="auto"/>
              <w:ind w:left="0" w:firstLine="0"/>
              <w:jc w:val="center"/>
            </w:pPr>
            <w:r>
              <w:t xml:space="preserve">90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0DAB7E2" w14:textId="77777777" w:rsidR="00A74FF3" w:rsidRDefault="00B966BC" w:rsidP="004D0C1E">
            <w:pPr>
              <w:spacing w:after="0" w:line="259" w:lineRule="auto"/>
              <w:ind w:left="0" w:firstLine="0"/>
              <w:jc w:val="center"/>
            </w:pPr>
            <w:r>
              <w:t xml:space="preserve">-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41CD3484" w14:textId="77777777" w:rsidR="00A74FF3" w:rsidRDefault="00B966BC" w:rsidP="004D0C1E">
            <w:pPr>
              <w:spacing w:after="0" w:line="259" w:lineRule="auto"/>
              <w:ind w:left="0" w:firstLine="0"/>
              <w:jc w:val="center"/>
            </w:pPr>
            <w:r>
              <w:t xml:space="preserve">- </w:t>
            </w:r>
          </w:p>
        </w:tc>
      </w:tr>
      <w:tr w:rsidR="00A74FF3" w14:paraId="28202141"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412328CD" w14:textId="77777777" w:rsidR="00A74FF3" w:rsidRDefault="00B966BC" w:rsidP="004D0C1E">
            <w:pPr>
              <w:spacing w:after="0" w:line="259" w:lineRule="auto"/>
              <w:ind w:left="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14:paraId="7CE116B6" w14:textId="77777777" w:rsidR="00A74FF3" w:rsidRDefault="00B966BC" w:rsidP="004D0C1E">
            <w:pPr>
              <w:spacing w:after="0" w:line="259" w:lineRule="auto"/>
              <w:ind w:left="0" w:firstLine="0"/>
              <w:jc w:val="center"/>
            </w:pPr>
            <w:r>
              <w:t xml:space="preserve">40 </w:t>
            </w:r>
          </w:p>
        </w:tc>
        <w:tc>
          <w:tcPr>
            <w:tcW w:w="850" w:type="dxa"/>
            <w:tcBorders>
              <w:top w:val="single" w:sz="4" w:space="0" w:color="000000"/>
              <w:left w:val="single" w:sz="4" w:space="0" w:color="000000"/>
              <w:bottom w:val="single" w:sz="4" w:space="0" w:color="000000"/>
              <w:right w:val="single" w:sz="4" w:space="0" w:color="000000"/>
            </w:tcBorders>
          </w:tcPr>
          <w:p w14:paraId="623146F1" w14:textId="77777777" w:rsidR="00A74FF3" w:rsidRDefault="00B966BC" w:rsidP="004D0C1E">
            <w:pPr>
              <w:spacing w:after="0" w:line="259" w:lineRule="auto"/>
              <w:ind w:left="0" w:firstLine="0"/>
              <w:jc w:val="center"/>
            </w:pPr>
            <w:r>
              <w:t xml:space="preserve">65 </w:t>
            </w:r>
          </w:p>
        </w:tc>
        <w:tc>
          <w:tcPr>
            <w:tcW w:w="850" w:type="dxa"/>
            <w:tcBorders>
              <w:top w:val="single" w:sz="4" w:space="0" w:color="000000"/>
              <w:left w:val="single" w:sz="4" w:space="0" w:color="000000"/>
              <w:bottom w:val="single" w:sz="4" w:space="0" w:color="000000"/>
              <w:right w:val="single" w:sz="4" w:space="0" w:color="000000"/>
            </w:tcBorders>
          </w:tcPr>
          <w:p w14:paraId="177B6B16" w14:textId="77777777" w:rsidR="00A74FF3" w:rsidRDefault="00B966BC" w:rsidP="004D0C1E">
            <w:pPr>
              <w:spacing w:after="0" w:line="259" w:lineRule="auto"/>
              <w:ind w:left="0" w:firstLine="0"/>
              <w:jc w:val="center"/>
            </w:pPr>
            <w:r>
              <w:t xml:space="preserve">45 </w:t>
            </w:r>
          </w:p>
        </w:tc>
        <w:tc>
          <w:tcPr>
            <w:tcW w:w="853" w:type="dxa"/>
            <w:tcBorders>
              <w:top w:val="single" w:sz="4" w:space="0" w:color="000000"/>
              <w:left w:val="single" w:sz="4" w:space="0" w:color="000000"/>
              <w:bottom w:val="single" w:sz="4" w:space="0" w:color="000000"/>
              <w:right w:val="single" w:sz="4" w:space="0" w:color="000000"/>
            </w:tcBorders>
          </w:tcPr>
          <w:p w14:paraId="74C7F52B" w14:textId="77777777" w:rsidR="00A74FF3" w:rsidRDefault="00B966BC" w:rsidP="004D0C1E">
            <w:pPr>
              <w:spacing w:after="0" w:line="259" w:lineRule="auto"/>
              <w:ind w:left="0" w:firstLine="0"/>
              <w:jc w:val="center"/>
            </w:pPr>
            <w:r>
              <w:t xml:space="preserve">60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6156C15" w14:textId="77777777" w:rsidR="00A74FF3" w:rsidRDefault="00B966BC" w:rsidP="004D0C1E">
            <w:pPr>
              <w:spacing w:after="0" w:line="259" w:lineRule="auto"/>
              <w:ind w:left="0" w:firstLine="0"/>
              <w:jc w:val="center"/>
            </w:pPr>
            <w:r>
              <w:t xml:space="preserve">30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EE02609" w14:textId="77777777" w:rsidR="00A74FF3" w:rsidRDefault="00B966BC" w:rsidP="004D0C1E">
            <w:pPr>
              <w:spacing w:after="0" w:line="259" w:lineRule="auto"/>
              <w:ind w:left="0" w:firstLine="0"/>
              <w:jc w:val="center"/>
            </w:pPr>
            <w:r>
              <w:t xml:space="preserve">55 </w:t>
            </w:r>
          </w:p>
        </w:tc>
      </w:tr>
      <w:tr w:rsidR="00A74FF3" w14:paraId="5650B41D"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73A8895C" w14:textId="77777777" w:rsidR="00A74FF3" w:rsidRDefault="00B966BC" w:rsidP="004D0C1E">
            <w:pPr>
              <w:spacing w:after="0" w:line="259" w:lineRule="auto"/>
              <w:ind w:left="0" w:firstLine="0"/>
              <w:jc w:val="center"/>
            </w:pPr>
            <w:r>
              <w:t xml:space="preserve">0,125 </w:t>
            </w:r>
          </w:p>
        </w:tc>
        <w:tc>
          <w:tcPr>
            <w:tcW w:w="994" w:type="dxa"/>
            <w:tcBorders>
              <w:top w:val="single" w:sz="4" w:space="0" w:color="000000"/>
              <w:left w:val="single" w:sz="4" w:space="0" w:color="000000"/>
              <w:bottom w:val="single" w:sz="4" w:space="0" w:color="000000"/>
              <w:right w:val="single" w:sz="4" w:space="0" w:color="000000"/>
            </w:tcBorders>
          </w:tcPr>
          <w:p w14:paraId="23AA8AF4" w14:textId="77777777" w:rsidR="00A74FF3" w:rsidRDefault="00B966BC" w:rsidP="004D0C1E">
            <w:pPr>
              <w:spacing w:after="0" w:line="259" w:lineRule="auto"/>
              <w:ind w:left="0" w:firstLine="0"/>
              <w:jc w:val="center"/>
            </w:pPr>
            <w:r>
              <w:t xml:space="preserve">8 </w:t>
            </w:r>
          </w:p>
        </w:tc>
        <w:tc>
          <w:tcPr>
            <w:tcW w:w="850" w:type="dxa"/>
            <w:tcBorders>
              <w:top w:val="single" w:sz="4" w:space="0" w:color="000000"/>
              <w:left w:val="single" w:sz="4" w:space="0" w:color="000000"/>
              <w:bottom w:val="single" w:sz="4" w:space="0" w:color="000000"/>
              <w:right w:val="single" w:sz="4" w:space="0" w:color="000000"/>
            </w:tcBorders>
          </w:tcPr>
          <w:p w14:paraId="60A18848" w14:textId="77777777" w:rsidR="00A74FF3" w:rsidRDefault="00B966BC" w:rsidP="004D0C1E">
            <w:pPr>
              <w:spacing w:after="0" w:line="259" w:lineRule="auto"/>
              <w:ind w:left="0" w:firstLine="0"/>
              <w:jc w:val="center"/>
            </w:pPr>
            <w:r>
              <w:t xml:space="preserve">22 </w:t>
            </w:r>
          </w:p>
        </w:tc>
        <w:tc>
          <w:tcPr>
            <w:tcW w:w="850" w:type="dxa"/>
            <w:tcBorders>
              <w:top w:val="single" w:sz="4" w:space="0" w:color="000000"/>
              <w:left w:val="single" w:sz="4" w:space="0" w:color="000000"/>
              <w:bottom w:val="single" w:sz="4" w:space="0" w:color="000000"/>
              <w:right w:val="single" w:sz="4" w:space="0" w:color="000000"/>
            </w:tcBorders>
          </w:tcPr>
          <w:p w14:paraId="2FF62399" w14:textId="77777777" w:rsidR="00A74FF3" w:rsidRDefault="00B966BC" w:rsidP="004D0C1E">
            <w:pPr>
              <w:spacing w:after="0" w:line="259" w:lineRule="auto"/>
              <w:ind w:left="0" w:firstLine="0"/>
              <w:jc w:val="center"/>
            </w:pPr>
            <w:r>
              <w:t xml:space="preserve">8 </w:t>
            </w:r>
          </w:p>
        </w:tc>
        <w:tc>
          <w:tcPr>
            <w:tcW w:w="853" w:type="dxa"/>
            <w:tcBorders>
              <w:top w:val="single" w:sz="4" w:space="0" w:color="000000"/>
              <w:left w:val="single" w:sz="4" w:space="0" w:color="000000"/>
              <w:bottom w:val="single" w:sz="4" w:space="0" w:color="000000"/>
              <w:right w:val="single" w:sz="4" w:space="0" w:color="000000"/>
            </w:tcBorders>
          </w:tcPr>
          <w:p w14:paraId="10C07E93" w14:textId="77777777" w:rsidR="00A74FF3" w:rsidRDefault="00B966BC" w:rsidP="004D0C1E">
            <w:pPr>
              <w:spacing w:after="0" w:line="259" w:lineRule="auto"/>
              <w:ind w:left="0" w:firstLine="0"/>
              <w:jc w:val="center"/>
            </w:pPr>
            <w:r>
              <w:t xml:space="preserve">22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3C486A6" w14:textId="77777777" w:rsidR="00A74FF3" w:rsidRDefault="00B966BC" w:rsidP="004D0C1E">
            <w:pPr>
              <w:spacing w:after="0" w:line="259" w:lineRule="auto"/>
              <w:ind w:left="0" w:firstLine="0"/>
              <w:jc w:val="center"/>
            </w:pPr>
            <w:r>
              <w:t xml:space="preserve">8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56E5F73" w14:textId="77777777" w:rsidR="00A74FF3" w:rsidRDefault="00B966BC" w:rsidP="004D0C1E">
            <w:pPr>
              <w:spacing w:after="0" w:line="259" w:lineRule="auto"/>
              <w:ind w:left="0" w:firstLine="0"/>
              <w:jc w:val="center"/>
            </w:pPr>
            <w:r>
              <w:t xml:space="preserve">20 </w:t>
            </w:r>
          </w:p>
        </w:tc>
      </w:tr>
      <w:tr w:rsidR="00A74FF3" w14:paraId="559B7F98"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711AA79B" w14:textId="77777777" w:rsidR="00A74FF3" w:rsidRDefault="00B966BC" w:rsidP="004D0C1E">
            <w:pPr>
              <w:spacing w:after="0" w:line="259" w:lineRule="auto"/>
              <w:ind w:left="0" w:firstLine="0"/>
              <w:jc w:val="center"/>
            </w:pPr>
            <w:r>
              <w:t xml:space="preserve">0,063 </w:t>
            </w:r>
          </w:p>
        </w:tc>
        <w:tc>
          <w:tcPr>
            <w:tcW w:w="994" w:type="dxa"/>
            <w:tcBorders>
              <w:top w:val="single" w:sz="4" w:space="0" w:color="000000"/>
              <w:left w:val="single" w:sz="4" w:space="0" w:color="000000"/>
              <w:bottom w:val="single" w:sz="4" w:space="0" w:color="000000"/>
              <w:right w:val="single" w:sz="4" w:space="0" w:color="000000"/>
            </w:tcBorders>
          </w:tcPr>
          <w:p w14:paraId="269CD4CE" w14:textId="77777777" w:rsidR="00A74FF3" w:rsidRDefault="00B966BC" w:rsidP="004D0C1E">
            <w:pPr>
              <w:spacing w:after="0" w:line="259" w:lineRule="auto"/>
              <w:ind w:left="0"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699CA119" w14:textId="77777777" w:rsidR="00A74FF3" w:rsidRDefault="00B966BC" w:rsidP="004D0C1E">
            <w:pPr>
              <w:spacing w:after="0" w:line="259" w:lineRule="auto"/>
              <w:ind w:left="0" w:firstLine="0"/>
              <w:jc w:val="center"/>
            </w:pPr>
            <w:r>
              <w:t xml:space="preserve">14 </w:t>
            </w:r>
          </w:p>
        </w:tc>
        <w:tc>
          <w:tcPr>
            <w:tcW w:w="850" w:type="dxa"/>
            <w:tcBorders>
              <w:top w:val="single" w:sz="4" w:space="0" w:color="000000"/>
              <w:left w:val="single" w:sz="4" w:space="0" w:color="000000"/>
              <w:bottom w:val="single" w:sz="4" w:space="0" w:color="000000"/>
              <w:right w:val="single" w:sz="4" w:space="0" w:color="000000"/>
            </w:tcBorders>
          </w:tcPr>
          <w:p w14:paraId="38DD3A1D" w14:textId="77777777" w:rsidR="00A74FF3" w:rsidRDefault="00B966BC" w:rsidP="004D0C1E">
            <w:pPr>
              <w:spacing w:after="0" w:line="259" w:lineRule="auto"/>
              <w:ind w:left="0" w:firstLine="0"/>
              <w:jc w:val="center"/>
            </w:pPr>
            <w:r>
              <w:t xml:space="preserve">6 </w:t>
            </w:r>
          </w:p>
        </w:tc>
        <w:tc>
          <w:tcPr>
            <w:tcW w:w="853" w:type="dxa"/>
            <w:tcBorders>
              <w:top w:val="single" w:sz="4" w:space="0" w:color="000000"/>
              <w:left w:val="single" w:sz="4" w:space="0" w:color="000000"/>
              <w:bottom w:val="single" w:sz="4" w:space="0" w:color="000000"/>
              <w:right w:val="single" w:sz="4" w:space="0" w:color="000000"/>
            </w:tcBorders>
          </w:tcPr>
          <w:p w14:paraId="1A0B31F2" w14:textId="77777777" w:rsidR="00A74FF3" w:rsidRDefault="00B966BC" w:rsidP="004D0C1E">
            <w:pPr>
              <w:spacing w:after="0" w:line="259" w:lineRule="auto"/>
              <w:ind w:left="0" w:firstLine="0"/>
              <w:jc w:val="center"/>
            </w:pPr>
            <w:r>
              <w:t xml:space="preserve">14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A87C85D" w14:textId="77777777" w:rsidR="00A74FF3" w:rsidRDefault="00B966BC" w:rsidP="004D0C1E">
            <w:pPr>
              <w:spacing w:after="0" w:line="259" w:lineRule="auto"/>
              <w:ind w:left="0" w:firstLine="0"/>
              <w:jc w:val="center"/>
            </w:pPr>
            <w:r>
              <w:t xml:space="preserve">5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061E5B26" w14:textId="77777777" w:rsidR="00A74FF3" w:rsidRDefault="00B966BC" w:rsidP="004D0C1E">
            <w:pPr>
              <w:spacing w:after="0" w:line="259" w:lineRule="auto"/>
              <w:ind w:left="0" w:firstLine="0"/>
              <w:jc w:val="center"/>
            </w:pPr>
            <w:r>
              <w:t xml:space="preserve">12,0 </w:t>
            </w:r>
          </w:p>
        </w:tc>
      </w:tr>
      <w:tr w:rsidR="00A74FF3" w14:paraId="4CECF288" w14:textId="77777777" w:rsidTr="00B11B41">
        <w:trPr>
          <w:trHeight w:val="386"/>
        </w:trPr>
        <w:tc>
          <w:tcPr>
            <w:tcW w:w="3084" w:type="dxa"/>
            <w:tcBorders>
              <w:top w:val="single" w:sz="4" w:space="0" w:color="000000"/>
              <w:left w:val="single" w:sz="4" w:space="0" w:color="000000"/>
              <w:bottom w:val="single" w:sz="4" w:space="0" w:color="000000"/>
              <w:right w:val="single" w:sz="4" w:space="0" w:color="000000"/>
            </w:tcBorders>
          </w:tcPr>
          <w:p w14:paraId="497ACC4D" w14:textId="77777777" w:rsidR="00A74FF3" w:rsidRDefault="00B966BC" w:rsidP="004D0C1E">
            <w:pPr>
              <w:spacing w:after="0" w:line="259" w:lineRule="auto"/>
              <w:ind w:left="0" w:firstLine="0"/>
              <w:jc w:val="left"/>
            </w:pPr>
            <w:r>
              <w:t>Zawartość lepiszcza, minimum</w:t>
            </w:r>
            <w:r>
              <w:rPr>
                <w:vertAlign w:val="superscript"/>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14:paraId="06FC76E6" w14:textId="77777777" w:rsidR="00A74FF3" w:rsidRDefault="00B966BC" w:rsidP="004D0C1E">
            <w:pPr>
              <w:spacing w:after="0" w:line="259" w:lineRule="auto"/>
              <w:ind w:left="0" w:firstLine="0"/>
              <w:jc w:val="center"/>
            </w:pPr>
            <w:r>
              <w:t>B</w:t>
            </w:r>
            <w:r>
              <w:rPr>
                <w:sz w:val="13"/>
              </w:rPr>
              <w:t>min6,2</w:t>
            </w:r>
            <w:r>
              <w:t xml:space="preserve"> </w:t>
            </w:r>
          </w:p>
        </w:tc>
        <w:tc>
          <w:tcPr>
            <w:tcW w:w="1703" w:type="dxa"/>
            <w:gridSpan w:val="2"/>
            <w:tcBorders>
              <w:top w:val="single" w:sz="4" w:space="0" w:color="000000"/>
              <w:left w:val="single" w:sz="4" w:space="0" w:color="000000"/>
              <w:bottom w:val="single" w:sz="4" w:space="0" w:color="000000"/>
              <w:right w:val="single" w:sz="4" w:space="0" w:color="000000"/>
            </w:tcBorders>
          </w:tcPr>
          <w:p w14:paraId="1E6A0FA0" w14:textId="77777777" w:rsidR="00A74FF3" w:rsidRDefault="00B966BC" w:rsidP="004D0C1E">
            <w:pPr>
              <w:spacing w:after="0" w:line="259" w:lineRule="auto"/>
              <w:ind w:left="0" w:firstLine="0"/>
              <w:jc w:val="center"/>
            </w:pPr>
            <w:r>
              <w:t>B</w:t>
            </w:r>
            <w:r>
              <w:rPr>
                <w:sz w:val="13"/>
              </w:rPr>
              <w:t>min6,0</w:t>
            </w:r>
            <w:r>
              <w:t xml:space="preserv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63E32" w14:textId="77777777" w:rsidR="00A74FF3" w:rsidRDefault="00B966BC" w:rsidP="004D0C1E">
            <w:pPr>
              <w:spacing w:after="0" w:line="259" w:lineRule="auto"/>
              <w:ind w:left="0" w:firstLine="0"/>
              <w:jc w:val="center"/>
            </w:pPr>
            <w:r>
              <w:t>B</w:t>
            </w:r>
            <w:r>
              <w:rPr>
                <w:sz w:val="13"/>
              </w:rPr>
              <w:t xml:space="preserve">min5,8 </w:t>
            </w:r>
            <w:r>
              <w:t xml:space="preserve"> </w:t>
            </w:r>
          </w:p>
        </w:tc>
      </w:tr>
    </w:tbl>
    <w:p w14:paraId="39213A9A" w14:textId="77777777" w:rsidR="00F93E91" w:rsidRPr="0032609E" w:rsidRDefault="00F93E91" w:rsidP="00F93E91">
      <w:pPr>
        <w:spacing w:after="9" w:line="397" w:lineRule="auto"/>
        <w:ind w:left="0" w:firstLine="0"/>
        <w:jc w:val="left"/>
        <w:rPr>
          <w:sz w:val="10"/>
          <w:szCs w:val="10"/>
        </w:rPr>
      </w:pPr>
    </w:p>
    <w:p w14:paraId="4AD1EEB3" w14:textId="77777777" w:rsidR="00A74FF3" w:rsidRDefault="00B966BC">
      <w:pPr>
        <w:numPr>
          <w:ilvl w:val="1"/>
          <w:numId w:val="3"/>
        </w:numPr>
        <w:spacing w:after="9" w:line="397" w:lineRule="auto"/>
        <w:ind w:left="567" w:hanging="567"/>
        <w:jc w:val="left"/>
      </w:pPr>
      <w:r>
        <w:rPr>
          <w:b/>
        </w:rPr>
        <w:t xml:space="preserve">Właściwości mieszaki mineralno-asfaltowej do wykonania betonu asfaltowego do warstwy ścieralnej </w:t>
      </w:r>
      <w:r>
        <w:t xml:space="preserve"> </w:t>
      </w:r>
      <w:r>
        <w:tab/>
        <w:t xml:space="preserve">Wymagane właściwości mieszanki mineralno-asfaltowej podane są w tablicach  18. </w:t>
      </w:r>
    </w:p>
    <w:p w14:paraId="72BF312D" w14:textId="77777777" w:rsidR="00A74FF3" w:rsidRDefault="00B966BC" w:rsidP="004D0C1E">
      <w:pPr>
        <w:tabs>
          <w:tab w:val="center" w:pos="774"/>
          <w:tab w:val="center" w:pos="6005"/>
        </w:tabs>
        <w:spacing w:after="0"/>
        <w:ind w:left="0" w:firstLine="0"/>
        <w:jc w:val="left"/>
      </w:pPr>
      <w:r>
        <w:rPr>
          <w:rFonts w:ascii="Calibri" w:eastAsia="Calibri" w:hAnsi="Calibri" w:cs="Calibri"/>
          <w:i w:val="0"/>
          <w:sz w:val="22"/>
        </w:rPr>
        <w:tab/>
      </w:r>
      <w:r w:rsidR="0032609E">
        <w:t xml:space="preserve">Tablica 18. </w:t>
      </w:r>
      <w:r>
        <w:t xml:space="preserve">Wymagane właściwości mieszanki mineralno-asfaltowej do warstwy ścieralnej, dla ruchu KR1 ÷ KR2  </w:t>
      </w:r>
    </w:p>
    <w:tbl>
      <w:tblPr>
        <w:tblStyle w:val="TableGrid"/>
        <w:tblW w:w="9557" w:type="dxa"/>
        <w:tblInd w:w="421" w:type="dxa"/>
        <w:tblCellMar>
          <w:top w:w="6" w:type="dxa"/>
          <w:left w:w="70" w:type="dxa"/>
          <w:right w:w="64" w:type="dxa"/>
        </w:tblCellMar>
        <w:tblLook w:val="04A0" w:firstRow="1" w:lastRow="0" w:firstColumn="1" w:lastColumn="0" w:noHBand="0" w:noVBand="1"/>
      </w:tblPr>
      <w:tblGrid>
        <w:gridCol w:w="2185"/>
        <w:gridCol w:w="1500"/>
        <w:gridCol w:w="2682"/>
        <w:gridCol w:w="1004"/>
        <w:gridCol w:w="1053"/>
        <w:gridCol w:w="1133"/>
      </w:tblGrid>
      <w:tr w:rsidR="00A74FF3" w14:paraId="48725B57" w14:textId="77777777" w:rsidTr="0032609E">
        <w:trPr>
          <w:trHeight w:val="928"/>
        </w:trPr>
        <w:tc>
          <w:tcPr>
            <w:tcW w:w="2185" w:type="dxa"/>
            <w:tcBorders>
              <w:top w:val="single" w:sz="4" w:space="0" w:color="000000"/>
              <w:left w:val="single" w:sz="4" w:space="0" w:color="000000"/>
              <w:bottom w:val="single" w:sz="4" w:space="0" w:color="000000"/>
              <w:right w:val="single" w:sz="4" w:space="0" w:color="000000"/>
            </w:tcBorders>
          </w:tcPr>
          <w:p w14:paraId="2BCE779F" w14:textId="77777777" w:rsidR="00A74FF3" w:rsidRDefault="00B966BC" w:rsidP="004D0C1E">
            <w:pPr>
              <w:spacing w:after="17" w:line="259" w:lineRule="auto"/>
              <w:ind w:left="0" w:firstLine="0"/>
              <w:jc w:val="center"/>
            </w:pPr>
            <w:r>
              <w:t xml:space="preserve"> </w:t>
            </w:r>
          </w:p>
          <w:p w14:paraId="2ACFD45F" w14:textId="77777777" w:rsidR="00A74FF3" w:rsidRDefault="00B966BC" w:rsidP="004D0C1E">
            <w:pPr>
              <w:spacing w:after="0" w:line="259" w:lineRule="auto"/>
              <w:ind w:left="0" w:firstLine="0"/>
              <w:jc w:val="center"/>
            </w:pPr>
            <w:r>
              <w:t xml:space="preserve">Właściwość </w:t>
            </w:r>
          </w:p>
        </w:tc>
        <w:tc>
          <w:tcPr>
            <w:tcW w:w="1500" w:type="dxa"/>
            <w:tcBorders>
              <w:top w:val="single" w:sz="4" w:space="0" w:color="000000"/>
              <w:left w:val="single" w:sz="4" w:space="0" w:color="000000"/>
              <w:bottom w:val="single" w:sz="4" w:space="0" w:color="000000"/>
              <w:right w:val="single" w:sz="4" w:space="0" w:color="000000"/>
            </w:tcBorders>
          </w:tcPr>
          <w:p w14:paraId="0213108A" w14:textId="77777777" w:rsidR="00A74FF3" w:rsidRDefault="00B966BC" w:rsidP="004D0C1E">
            <w:pPr>
              <w:spacing w:after="1" w:line="240" w:lineRule="auto"/>
              <w:ind w:left="0" w:firstLine="0"/>
              <w:jc w:val="center"/>
            </w:pPr>
            <w:r>
              <w:t xml:space="preserve">Warunki zagęszczania wg PN-EN  </w:t>
            </w:r>
          </w:p>
          <w:p w14:paraId="306E314F" w14:textId="77777777" w:rsidR="00A74FF3" w:rsidRDefault="00B966BC" w:rsidP="004D0C1E">
            <w:pPr>
              <w:spacing w:after="0" w:line="259" w:lineRule="auto"/>
              <w:ind w:left="0" w:firstLine="0"/>
              <w:jc w:val="left"/>
            </w:pPr>
            <w:r>
              <w:t xml:space="preserve">13108-20 [52] </w:t>
            </w:r>
          </w:p>
        </w:tc>
        <w:tc>
          <w:tcPr>
            <w:tcW w:w="2682" w:type="dxa"/>
            <w:tcBorders>
              <w:top w:val="single" w:sz="4" w:space="0" w:color="000000"/>
              <w:left w:val="single" w:sz="4" w:space="0" w:color="000000"/>
              <w:bottom w:val="single" w:sz="4" w:space="0" w:color="000000"/>
              <w:right w:val="single" w:sz="4" w:space="0" w:color="000000"/>
            </w:tcBorders>
          </w:tcPr>
          <w:p w14:paraId="0E667FDE" w14:textId="77777777" w:rsidR="00A74FF3" w:rsidRDefault="00B966BC" w:rsidP="004D0C1E">
            <w:pPr>
              <w:spacing w:after="0" w:line="259" w:lineRule="auto"/>
              <w:ind w:left="0" w:firstLine="0"/>
              <w:jc w:val="center"/>
            </w:pPr>
            <w:r>
              <w:t xml:space="preserve"> </w:t>
            </w:r>
          </w:p>
          <w:p w14:paraId="0D441BCD" w14:textId="77777777" w:rsidR="00A74FF3" w:rsidRDefault="00B966BC" w:rsidP="004D0C1E">
            <w:pPr>
              <w:spacing w:after="0" w:line="259" w:lineRule="auto"/>
              <w:ind w:left="0" w:firstLine="0"/>
              <w:jc w:val="center"/>
            </w:pPr>
            <w:r>
              <w:t xml:space="preserve">Metoda i warunki badania </w:t>
            </w:r>
          </w:p>
        </w:tc>
        <w:tc>
          <w:tcPr>
            <w:tcW w:w="1004" w:type="dxa"/>
            <w:tcBorders>
              <w:top w:val="single" w:sz="4" w:space="0" w:color="000000"/>
              <w:left w:val="single" w:sz="4" w:space="0" w:color="000000"/>
              <w:bottom w:val="single" w:sz="4" w:space="0" w:color="000000"/>
              <w:right w:val="single" w:sz="4" w:space="0" w:color="000000"/>
            </w:tcBorders>
          </w:tcPr>
          <w:p w14:paraId="08EB4B23" w14:textId="77777777" w:rsidR="00A74FF3" w:rsidRDefault="00B966BC" w:rsidP="004D0C1E">
            <w:pPr>
              <w:spacing w:after="0" w:line="259" w:lineRule="auto"/>
              <w:ind w:left="0" w:firstLine="0"/>
              <w:jc w:val="center"/>
            </w:pPr>
            <w:r>
              <w:t xml:space="preserve"> </w:t>
            </w:r>
          </w:p>
          <w:p w14:paraId="45AE3204" w14:textId="77777777" w:rsidR="00A74FF3" w:rsidRDefault="00B966BC" w:rsidP="004D0C1E">
            <w:pPr>
              <w:spacing w:after="0" w:line="259" w:lineRule="auto"/>
              <w:ind w:left="0" w:firstLine="0"/>
              <w:jc w:val="center"/>
            </w:pPr>
            <w:r>
              <w:t xml:space="preserve">AC5S </w:t>
            </w:r>
          </w:p>
        </w:tc>
        <w:tc>
          <w:tcPr>
            <w:tcW w:w="1053" w:type="dxa"/>
            <w:tcBorders>
              <w:top w:val="single" w:sz="4" w:space="0" w:color="000000"/>
              <w:left w:val="single" w:sz="4" w:space="0" w:color="000000"/>
              <w:bottom w:val="single" w:sz="4" w:space="0" w:color="000000"/>
              <w:right w:val="single" w:sz="4" w:space="0" w:color="000000"/>
            </w:tcBorders>
          </w:tcPr>
          <w:p w14:paraId="46C1950D" w14:textId="77777777" w:rsidR="00A74FF3" w:rsidRDefault="00B966BC" w:rsidP="004D0C1E">
            <w:pPr>
              <w:spacing w:after="0" w:line="259" w:lineRule="auto"/>
              <w:ind w:left="0" w:firstLine="0"/>
              <w:jc w:val="center"/>
            </w:pPr>
            <w:r>
              <w:t xml:space="preserve"> </w:t>
            </w:r>
          </w:p>
          <w:p w14:paraId="0B7FE626" w14:textId="77777777" w:rsidR="00A74FF3" w:rsidRDefault="00B966BC" w:rsidP="004D0C1E">
            <w:pPr>
              <w:spacing w:after="0" w:line="259" w:lineRule="auto"/>
              <w:ind w:left="0" w:firstLine="0"/>
              <w:jc w:val="center"/>
            </w:pPr>
            <w:r>
              <w:t xml:space="preserve">AC8S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44ACEBCA" w14:textId="77777777" w:rsidR="00A74FF3" w:rsidRDefault="00B966BC" w:rsidP="004D0C1E">
            <w:pPr>
              <w:spacing w:after="0" w:line="259" w:lineRule="auto"/>
              <w:ind w:left="0" w:firstLine="0"/>
              <w:jc w:val="center"/>
            </w:pPr>
            <w:r>
              <w:t xml:space="preserve"> </w:t>
            </w:r>
          </w:p>
          <w:p w14:paraId="38DE6FC3" w14:textId="77777777" w:rsidR="00A74FF3" w:rsidRDefault="00B966BC" w:rsidP="004D0C1E">
            <w:pPr>
              <w:spacing w:after="0" w:line="259" w:lineRule="auto"/>
              <w:ind w:left="0" w:firstLine="0"/>
              <w:jc w:val="center"/>
            </w:pPr>
            <w:r>
              <w:t xml:space="preserve">AC11S </w:t>
            </w:r>
          </w:p>
        </w:tc>
      </w:tr>
      <w:tr w:rsidR="00A74FF3" w14:paraId="15A396D9" w14:textId="77777777" w:rsidTr="00B11B41">
        <w:trPr>
          <w:trHeight w:val="493"/>
        </w:trPr>
        <w:tc>
          <w:tcPr>
            <w:tcW w:w="2185" w:type="dxa"/>
            <w:tcBorders>
              <w:top w:val="single" w:sz="4" w:space="0" w:color="000000"/>
              <w:left w:val="single" w:sz="4" w:space="0" w:color="000000"/>
              <w:bottom w:val="single" w:sz="4" w:space="0" w:color="000000"/>
              <w:right w:val="single" w:sz="4" w:space="0" w:color="000000"/>
            </w:tcBorders>
          </w:tcPr>
          <w:p w14:paraId="6626E7BA" w14:textId="77777777" w:rsidR="00A74FF3" w:rsidRDefault="00B966BC" w:rsidP="004D0C1E">
            <w:pPr>
              <w:spacing w:after="0" w:line="259" w:lineRule="auto"/>
              <w:ind w:left="0" w:firstLine="0"/>
              <w:jc w:val="left"/>
            </w:pPr>
            <w:r>
              <w:t xml:space="preserve">Zawartość wolnych przestrzeni </w:t>
            </w:r>
          </w:p>
        </w:tc>
        <w:tc>
          <w:tcPr>
            <w:tcW w:w="1500" w:type="dxa"/>
            <w:tcBorders>
              <w:top w:val="single" w:sz="4" w:space="0" w:color="000000"/>
              <w:left w:val="single" w:sz="4" w:space="0" w:color="000000"/>
              <w:bottom w:val="single" w:sz="4" w:space="0" w:color="000000"/>
              <w:right w:val="single" w:sz="4" w:space="0" w:color="000000"/>
            </w:tcBorders>
            <w:vAlign w:val="center"/>
          </w:tcPr>
          <w:p w14:paraId="7D94C393" w14:textId="77777777" w:rsidR="00A74FF3" w:rsidRDefault="00B966BC" w:rsidP="004D0C1E">
            <w:pPr>
              <w:spacing w:after="17" w:line="259" w:lineRule="auto"/>
              <w:ind w:left="0" w:firstLine="0"/>
              <w:jc w:val="left"/>
            </w:pPr>
            <w:r>
              <w:t xml:space="preserve">C.1.2,ubijanie, </w:t>
            </w:r>
          </w:p>
          <w:p w14:paraId="4F1FEC04" w14:textId="77777777" w:rsidR="00A74FF3" w:rsidRDefault="00B966BC" w:rsidP="004D0C1E">
            <w:pPr>
              <w:spacing w:after="0" w:line="259" w:lineRule="auto"/>
              <w:ind w:left="0" w:firstLine="0"/>
              <w:jc w:val="left"/>
            </w:pPr>
            <w:r>
              <w:t xml:space="preserve">2×50 uderzeń </w:t>
            </w:r>
          </w:p>
        </w:tc>
        <w:tc>
          <w:tcPr>
            <w:tcW w:w="2682" w:type="dxa"/>
            <w:tcBorders>
              <w:top w:val="single" w:sz="4" w:space="0" w:color="000000"/>
              <w:left w:val="single" w:sz="4" w:space="0" w:color="000000"/>
              <w:bottom w:val="single" w:sz="4" w:space="0" w:color="000000"/>
              <w:right w:val="single" w:sz="4" w:space="0" w:color="000000"/>
            </w:tcBorders>
            <w:vAlign w:val="center"/>
          </w:tcPr>
          <w:p w14:paraId="16AE3AFC" w14:textId="77777777" w:rsidR="00A74FF3" w:rsidRDefault="00B966BC" w:rsidP="004D0C1E">
            <w:pPr>
              <w:spacing w:after="0" w:line="259" w:lineRule="auto"/>
              <w:ind w:left="0" w:firstLine="0"/>
              <w:jc w:val="center"/>
            </w:pPr>
            <w:r>
              <w:t xml:space="preserve">PN-EN 12697-8 [35],  </w:t>
            </w:r>
          </w:p>
          <w:p w14:paraId="35198DBE" w14:textId="77777777" w:rsidR="00A74FF3" w:rsidRDefault="00B966BC" w:rsidP="004D0C1E">
            <w:pPr>
              <w:spacing w:after="0" w:line="259" w:lineRule="auto"/>
              <w:ind w:left="0" w:firstLine="0"/>
              <w:jc w:val="center"/>
            </w:pPr>
            <w:r>
              <w:t xml:space="preserve">p. 4 </w:t>
            </w:r>
          </w:p>
        </w:tc>
        <w:tc>
          <w:tcPr>
            <w:tcW w:w="1004" w:type="dxa"/>
            <w:tcBorders>
              <w:top w:val="single" w:sz="4" w:space="0" w:color="000000"/>
              <w:left w:val="single" w:sz="4" w:space="0" w:color="000000"/>
              <w:bottom w:val="single" w:sz="4" w:space="0" w:color="000000"/>
              <w:right w:val="single" w:sz="4" w:space="0" w:color="000000"/>
            </w:tcBorders>
            <w:vAlign w:val="center"/>
          </w:tcPr>
          <w:p w14:paraId="305F94B5" w14:textId="77777777" w:rsidR="00A74FF3" w:rsidRDefault="00B966BC" w:rsidP="004D0C1E">
            <w:pPr>
              <w:spacing w:after="0" w:line="259" w:lineRule="auto"/>
              <w:ind w:left="0" w:firstLine="0"/>
              <w:jc w:val="left"/>
            </w:pPr>
            <w:r>
              <w:t>V</w:t>
            </w:r>
            <w:r>
              <w:rPr>
                <w:sz w:val="13"/>
              </w:rPr>
              <w:t>min1,0</w:t>
            </w:r>
            <w:r>
              <w:t xml:space="preserve"> V</w:t>
            </w:r>
            <w:r>
              <w:rPr>
                <w:sz w:val="13"/>
              </w:rPr>
              <w:t>max3,0</w:t>
            </w:r>
            <w:r>
              <w:t xml:space="preserve"> </w:t>
            </w:r>
          </w:p>
        </w:tc>
        <w:tc>
          <w:tcPr>
            <w:tcW w:w="1053" w:type="dxa"/>
            <w:tcBorders>
              <w:top w:val="single" w:sz="4" w:space="0" w:color="000000"/>
              <w:left w:val="single" w:sz="4" w:space="0" w:color="000000"/>
              <w:bottom w:val="single" w:sz="4" w:space="0" w:color="000000"/>
              <w:right w:val="single" w:sz="4" w:space="0" w:color="000000"/>
            </w:tcBorders>
            <w:vAlign w:val="center"/>
          </w:tcPr>
          <w:p w14:paraId="5DD89FB2" w14:textId="77777777" w:rsidR="00A74FF3" w:rsidRDefault="00B966BC" w:rsidP="004D0C1E">
            <w:pPr>
              <w:spacing w:after="0" w:line="259" w:lineRule="auto"/>
              <w:ind w:left="0" w:firstLine="0"/>
              <w:jc w:val="center"/>
            </w:pPr>
            <w:r>
              <w:t>V</w:t>
            </w:r>
            <w:r>
              <w:rPr>
                <w:sz w:val="13"/>
              </w:rPr>
              <w:t>min1,0</w:t>
            </w:r>
            <w:r>
              <w:t xml:space="preserve"> V</w:t>
            </w:r>
            <w:r>
              <w:rPr>
                <w:sz w:val="13"/>
              </w:rPr>
              <w:t>max3,0</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73557E" w14:textId="77777777" w:rsidR="00A74FF3" w:rsidRDefault="00B966BC" w:rsidP="004D0C1E">
            <w:pPr>
              <w:spacing w:after="0" w:line="259" w:lineRule="auto"/>
              <w:ind w:left="0" w:firstLine="0"/>
              <w:jc w:val="center"/>
            </w:pPr>
            <w:r>
              <w:t>V</w:t>
            </w:r>
            <w:r>
              <w:rPr>
                <w:sz w:val="13"/>
              </w:rPr>
              <w:t>min1,0</w:t>
            </w:r>
            <w:r>
              <w:t xml:space="preserve"> V</w:t>
            </w:r>
            <w:r>
              <w:rPr>
                <w:sz w:val="13"/>
              </w:rPr>
              <w:t>max3,0</w:t>
            </w:r>
            <w:r>
              <w:t xml:space="preserve"> </w:t>
            </w:r>
          </w:p>
        </w:tc>
      </w:tr>
      <w:tr w:rsidR="00A74FF3" w14:paraId="406184E1" w14:textId="77777777" w:rsidTr="00B11B41">
        <w:trPr>
          <w:trHeight w:val="529"/>
        </w:trPr>
        <w:tc>
          <w:tcPr>
            <w:tcW w:w="2185" w:type="dxa"/>
            <w:tcBorders>
              <w:top w:val="single" w:sz="4" w:space="0" w:color="000000"/>
              <w:left w:val="single" w:sz="4" w:space="0" w:color="000000"/>
              <w:bottom w:val="single" w:sz="4" w:space="0" w:color="000000"/>
              <w:right w:val="single" w:sz="4" w:space="0" w:color="000000"/>
            </w:tcBorders>
          </w:tcPr>
          <w:p w14:paraId="3FDEAEAA" w14:textId="77777777" w:rsidR="00A74FF3" w:rsidRDefault="00B966BC" w:rsidP="004D0C1E">
            <w:pPr>
              <w:spacing w:after="0" w:line="259" w:lineRule="auto"/>
              <w:ind w:left="0" w:firstLine="0"/>
              <w:jc w:val="left"/>
            </w:pPr>
            <w:r>
              <w:t xml:space="preserve">Wolne przestrzenie wypełnione lepiszczem </w:t>
            </w:r>
          </w:p>
        </w:tc>
        <w:tc>
          <w:tcPr>
            <w:tcW w:w="1500" w:type="dxa"/>
            <w:tcBorders>
              <w:top w:val="single" w:sz="4" w:space="0" w:color="000000"/>
              <w:left w:val="single" w:sz="4" w:space="0" w:color="000000"/>
              <w:bottom w:val="single" w:sz="4" w:space="0" w:color="000000"/>
              <w:right w:val="single" w:sz="4" w:space="0" w:color="000000"/>
            </w:tcBorders>
            <w:vAlign w:val="center"/>
          </w:tcPr>
          <w:p w14:paraId="5CDF9390" w14:textId="77777777" w:rsidR="00A74FF3" w:rsidRDefault="00B966BC" w:rsidP="004D0C1E">
            <w:pPr>
              <w:spacing w:after="14" w:line="259" w:lineRule="auto"/>
              <w:ind w:left="0" w:firstLine="0"/>
              <w:jc w:val="left"/>
            </w:pPr>
            <w:r>
              <w:t xml:space="preserve">C.1.2,ubijanie, </w:t>
            </w:r>
          </w:p>
          <w:p w14:paraId="082CD30F" w14:textId="77777777" w:rsidR="00A74FF3" w:rsidRDefault="00B966BC" w:rsidP="004D0C1E">
            <w:pPr>
              <w:spacing w:after="0" w:line="259" w:lineRule="auto"/>
              <w:ind w:left="0" w:firstLine="0"/>
              <w:jc w:val="left"/>
            </w:pPr>
            <w:r>
              <w:t xml:space="preserve">2×50 uderzeń </w:t>
            </w:r>
          </w:p>
        </w:tc>
        <w:tc>
          <w:tcPr>
            <w:tcW w:w="2682" w:type="dxa"/>
            <w:tcBorders>
              <w:top w:val="single" w:sz="4" w:space="0" w:color="000000"/>
              <w:left w:val="single" w:sz="4" w:space="0" w:color="000000"/>
              <w:bottom w:val="single" w:sz="4" w:space="0" w:color="000000"/>
              <w:right w:val="single" w:sz="4" w:space="0" w:color="000000"/>
            </w:tcBorders>
            <w:vAlign w:val="center"/>
          </w:tcPr>
          <w:p w14:paraId="3AA98E76" w14:textId="77777777" w:rsidR="00A74FF3" w:rsidRDefault="00B966BC" w:rsidP="004D0C1E">
            <w:pPr>
              <w:spacing w:after="0" w:line="259" w:lineRule="auto"/>
              <w:ind w:left="0" w:firstLine="0"/>
              <w:jc w:val="center"/>
            </w:pPr>
            <w:r>
              <w:t xml:space="preserve">PN-EN 12697-8 [35],  </w:t>
            </w:r>
          </w:p>
          <w:p w14:paraId="15CB1E8F" w14:textId="77777777" w:rsidR="00A74FF3" w:rsidRDefault="00B966BC" w:rsidP="004D0C1E">
            <w:pPr>
              <w:spacing w:after="0" w:line="259" w:lineRule="auto"/>
              <w:ind w:left="0" w:firstLine="0"/>
              <w:jc w:val="center"/>
            </w:pPr>
            <w:r>
              <w:t xml:space="preserve">p. 5 </w:t>
            </w:r>
          </w:p>
        </w:tc>
        <w:tc>
          <w:tcPr>
            <w:tcW w:w="1004" w:type="dxa"/>
            <w:tcBorders>
              <w:top w:val="single" w:sz="4" w:space="0" w:color="000000"/>
              <w:left w:val="single" w:sz="4" w:space="0" w:color="000000"/>
              <w:bottom w:val="single" w:sz="4" w:space="0" w:color="000000"/>
              <w:right w:val="single" w:sz="4" w:space="0" w:color="000000"/>
            </w:tcBorders>
            <w:vAlign w:val="center"/>
          </w:tcPr>
          <w:p w14:paraId="2C6017B0" w14:textId="77777777" w:rsidR="00A74FF3" w:rsidRDefault="00B966BC" w:rsidP="004D0C1E">
            <w:pPr>
              <w:spacing w:after="0" w:line="259" w:lineRule="auto"/>
              <w:ind w:left="0" w:firstLine="0"/>
              <w:jc w:val="left"/>
            </w:pPr>
            <w:r>
              <w:t>VFB</w:t>
            </w:r>
            <w:r>
              <w:rPr>
                <w:sz w:val="13"/>
              </w:rPr>
              <w:t xml:space="preserve">min75 </w:t>
            </w:r>
            <w:r>
              <w:t>VFB</w:t>
            </w:r>
            <w:r>
              <w:rPr>
                <w:sz w:val="13"/>
              </w:rPr>
              <w:t xml:space="preserve">max93 </w:t>
            </w:r>
          </w:p>
        </w:tc>
        <w:tc>
          <w:tcPr>
            <w:tcW w:w="1053" w:type="dxa"/>
            <w:tcBorders>
              <w:top w:val="single" w:sz="4" w:space="0" w:color="000000"/>
              <w:left w:val="single" w:sz="4" w:space="0" w:color="000000"/>
              <w:bottom w:val="single" w:sz="4" w:space="0" w:color="000000"/>
              <w:right w:val="single" w:sz="4" w:space="0" w:color="000000"/>
            </w:tcBorders>
            <w:vAlign w:val="center"/>
          </w:tcPr>
          <w:p w14:paraId="7D797634" w14:textId="77777777" w:rsidR="00A74FF3" w:rsidRDefault="00B966BC" w:rsidP="004D0C1E">
            <w:pPr>
              <w:spacing w:after="0" w:line="259" w:lineRule="auto"/>
              <w:ind w:left="0" w:firstLine="0"/>
              <w:jc w:val="center"/>
            </w:pPr>
            <w:r>
              <w:t>VFB</w:t>
            </w:r>
            <w:r>
              <w:rPr>
                <w:sz w:val="13"/>
              </w:rPr>
              <w:t xml:space="preserve">min75 </w:t>
            </w:r>
            <w:r>
              <w:t>VFB</w:t>
            </w:r>
            <w:r>
              <w:rPr>
                <w:vertAlign w:val="subscript"/>
              </w:rPr>
              <w:t>max93</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89CBB" w14:textId="77777777" w:rsidR="00A74FF3" w:rsidRDefault="00B966BC" w:rsidP="004D0C1E">
            <w:pPr>
              <w:spacing w:after="0" w:line="259" w:lineRule="auto"/>
              <w:ind w:left="0" w:firstLine="0"/>
              <w:jc w:val="center"/>
            </w:pPr>
            <w:r>
              <w:t>VFB</w:t>
            </w:r>
            <w:r>
              <w:rPr>
                <w:sz w:val="13"/>
              </w:rPr>
              <w:t xml:space="preserve">min75 </w:t>
            </w:r>
            <w:r>
              <w:t>VFB</w:t>
            </w:r>
            <w:r>
              <w:rPr>
                <w:vertAlign w:val="subscript"/>
              </w:rPr>
              <w:t>max93</w:t>
            </w:r>
            <w:r>
              <w:t xml:space="preserve"> </w:t>
            </w:r>
          </w:p>
        </w:tc>
      </w:tr>
      <w:tr w:rsidR="00A74FF3" w14:paraId="13930190" w14:textId="77777777" w:rsidTr="0032609E">
        <w:trPr>
          <w:trHeight w:val="695"/>
        </w:trPr>
        <w:tc>
          <w:tcPr>
            <w:tcW w:w="2185" w:type="dxa"/>
            <w:tcBorders>
              <w:top w:val="single" w:sz="4" w:space="0" w:color="000000"/>
              <w:left w:val="single" w:sz="4" w:space="0" w:color="000000"/>
              <w:bottom w:val="single" w:sz="4" w:space="0" w:color="000000"/>
              <w:right w:val="single" w:sz="4" w:space="0" w:color="000000"/>
            </w:tcBorders>
          </w:tcPr>
          <w:p w14:paraId="7833887F" w14:textId="77777777" w:rsidR="00A74FF3" w:rsidRDefault="00B966BC" w:rsidP="004D0C1E">
            <w:pPr>
              <w:spacing w:after="0" w:line="242" w:lineRule="auto"/>
              <w:ind w:left="0" w:firstLine="0"/>
              <w:jc w:val="left"/>
            </w:pPr>
            <w:r>
              <w:t xml:space="preserve">Zawartość wolnych </w:t>
            </w:r>
          </w:p>
          <w:p w14:paraId="6C086B64" w14:textId="77777777" w:rsidR="00A74FF3" w:rsidRDefault="00B966BC" w:rsidP="004D0C1E">
            <w:pPr>
              <w:spacing w:after="0" w:line="259" w:lineRule="auto"/>
              <w:ind w:left="0" w:firstLine="0"/>
              <w:jc w:val="left"/>
            </w:pPr>
            <w:r>
              <w:t xml:space="preserve">przestrzeni w mieszance mineralnej </w:t>
            </w:r>
          </w:p>
        </w:tc>
        <w:tc>
          <w:tcPr>
            <w:tcW w:w="1500" w:type="dxa"/>
            <w:tcBorders>
              <w:top w:val="single" w:sz="4" w:space="0" w:color="000000"/>
              <w:left w:val="single" w:sz="4" w:space="0" w:color="000000"/>
              <w:bottom w:val="single" w:sz="4" w:space="0" w:color="000000"/>
              <w:right w:val="single" w:sz="4" w:space="0" w:color="000000"/>
            </w:tcBorders>
            <w:vAlign w:val="center"/>
          </w:tcPr>
          <w:p w14:paraId="1A0CD3E4" w14:textId="77777777" w:rsidR="00A74FF3" w:rsidRDefault="00B966BC" w:rsidP="004D0C1E">
            <w:pPr>
              <w:spacing w:after="17" w:line="259" w:lineRule="auto"/>
              <w:ind w:left="0" w:firstLine="0"/>
              <w:jc w:val="left"/>
            </w:pPr>
            <w:r>
              <w:t xml:space="preserve">C.1.2,ubijanie, </w:t>
            </w:r>
          </w:p>
          <w:p w14:paraId="79298F57" w14:textId="77777777" w:rsidR="00A74FF3" w:rsidRDefault="00B966BC" w:rsidP="004D0C1E">
            <w:pPr>
              <w:spacing w:after="0" w:line="259" w:lineRule="auto"/>
              <w:ind w:left="0" w:firstLine="0"/>
              <w:jc w:val="left"/>
            </w:pPr>
            <w:r>
              <w:t xml:space="preserve">2×50 uderzeń </w:t>
            </w:r>
          </w:p>
        </w:tc>
        <w:tc>
          <w:tcPr>
            <w:tcW w:w="2682" w:type="dxa"/>
            <w:tcBorders>
              <w:top w:val="single" w:sz="4" w:space="0" w:color="000000"/>
              <w:left w:val="single" w:sz="4" w:space="0" w:color="000000"/>
              <w:bottom w:val="single" w:sz="4" w:space="0" w:color="000000"/>
              <w:right w:val="single" w:sz="4" w:space="0" w:color="000000"/>
            </w:tcBorders>
            <w:vAlign w:val="center"/>
          </w:tcPr>
          <w:p w14:paraId="4A6D01AE" w14:textId="77777777" w:rsidR="00A74FF3" w:rsidRDefault="00B966BC" w:rsidP="004D0C1E">
            <w:pPr>
              <w:spacing w:after="0" w:line="259" w:lineRule="auto"/>
              <w:ind w:left="0" w:firstLine="0"/>
              <w:jc w:val="center"/>
            </w:pPr>
            <w:r>
              <w:t xml:space="preserve">PN-EN 12697-8 [35],  </w:t>
            </w:r>
          </w:p>
          <w:p w14:paraId="52E63A77" w14:textId="77777777" w:rsidR="00A74FF3" w:rsidRDefault="00B966BC" w:rsidP="004D0C1E">
            <w:pPr>
              <w:spacing w:after="0" w:line="259" w:lineRule="auto"/>
              <w:ind w:left="0" w:firstLine="0"/>
              <w:jc w:val="center"/>
            </w:pPr>
            <w:r>
              <w:t xml:space="preserve">p. 5 </w:t>
            </w:r>
          </w:p>
        </w:tc>
        <w:tc>
          <w:tcPr>
            <w:tcW w:w="1004" w:type="dxa"/>
            <w:tcBorders>
              <w:top w:val="single" w:sz="4" w:space="0" w:color="000000"/>
              <w:left w:val="single" w:sz="4" w:space="0" w:color="000000"/>
              <w:bottom w:val="single" w:sz="4" w:space="0" w:color="000000"/>
              <w:right w:val="single" w:sz="4" w:space="0" w:color="000000"/>
            </w:tcBorders>
            <w:vAlign w:val="center"/>
          </w:tcPr>
          <w:p w14:paraId="655DC14B" w14:textId="77777777" w:rsidR="00A74FF3" w:rsidRDefault="00B966BC" w:rsidP="004D0C1E">
            <w:pPr>
              <w:spacing w:after="0" w:line="259" w:lineRule="auto"/>
              <w:ind w:left="0" w:firstLine="0"/>
              <w:jc w:val="left"/>
            </w:pPr>
            <w:r>
              <w:t>VMA</w:t>
            </w:r>
            <w:r>
              <w:rPr>
                <w:sz w:val="13"/>
              </w:rPr>
              <w:t xml:space="preserve">min14 </w:t>
            </w:r>
          </w:p>
        </w:tc>
        <w:tc>
          <w:tcPr>
            <w:tcW w:w="1053" w:type="dxa"/>
            <w:tcBorders>
              <w:top w:val="single" w:sz="4" w:space="0" w:color="000000"/>
              <w:left w:val="single" w:sz="4" w:space="0" w:color="000000"/>
              <w:bottom w:val="single" w:sz="4" w:space="0" w:color="000000"/>
              <w:right w:val="single" w:sz="4" w:space="0" w:color="000000"/>
            </w:tcBorders>
            <w:vAlign w:val="center"/>
          </w:tcPr>
          <w:p w14:paraId="58CD40D2" w14:textId="77777777" w:rsidR="00A74FF3" w:rsidRDefault="00B966BC" w:rsidP="004D0C1E">
            <w:pPr>
              <w:spacing w:after="0" w:line="259" w:lineRule="auto"/>
              <w:ind w:left="0" w:firstLine="0"/>
              <w:jc w:val="left"/>
            </w:pPr>
            <w:r>
              <w:t>VMA</w:t>
            </w:r>
            <w:r>
              <w:rPr>
                <w:vertAlign w:val="subscript"/>
              </w:rPr>
              <w:t>min14</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CABAD" w14:textId="77777777" w:rsidR="00A74FF3" w:rsidRDefault="00B966BC" w:rsidP="004D0C1E">
            <w:pPr>
              <w:spacing w:after="0" w:line="259" w:lineRule="auto"/>
              <w:ind w:left="0" w:firstLine="0"/>
              <w:jc w:val="left"/>
            </w:pPr>
            <w:r>
              <w:t>VMA</w:t>
            </w:r>
            <w:r>
              <w:rPr>
                <w:vertAlign w:val="subscript"/>
              </w:rPr>
              <w:t>min14</w:t>
            </w:r>
            <w:r>
              <w:t xml:space="preserve"> </w:t>
            </w:r>
          </w:p>
        </w:tc>
      </w:tr>
      <w:tr w:rsidR="00A74FF3" w14:paraId="4067A4E8" w14:textId="77777777" w:rsidTr="0032609E">
        <w:trPr>
          <w:trHeight w:val="947"/>
        </w:trPr>
        <w:tc>
          <w:tcPr>
            <w:tcW w:w="2185" w:type="dxa"/>
            <w:tcBorders>
              <w:top w:val="single" w:sz="4" w:space="0" w:color="000000"/>
              <w:left w:val="single" w:sz="4" w:space="0" w:color="000000"/>
              <w:bottom w:val="single" w:sz="4" w:space="0" w:color="000000"/>
              <w:right w:val="single" w:sz="4" w:space="0" w:color="000000"/>
            </w:tcBorders>
            <w:vAlign w:val="center"/>
          </w:tcPr>
          <w:p w14:paraId="09AFB281" w14:textId="77777777" w:rsidR="00A74FF3" w:rsidRDefault="0032609E" w:rsidP="0032609E">
            <w:pPr>
              <w:spacing w:after="0" w:line="259" w:lineRule="auto"/>
              <w:ind w:left="0" w:firstLine="0"/>
              <w:jc w:val="left"/>
            </w:pPr>
            <w:r>
              <w:lastRenderedPageBreak/>
              <w:t xml:space="preserve">Odporność na działanie wody </w:t>
            </w:r>
            <w:r>
              <w:rPr>
                <w:vertAlign w:val="superscript"/>
              </w:rPr>
              <w:t>a)</w:t>
            </w:r>
            <w:r w:rsidR="00B966BC">
              <w:rPr>
                <w:sz w:val="13"/>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14:paraId="345FB364" w14:textId="77777777" w:rsidR="00A74FF3" w:rsidRDefault="00B966BC" w:rsidP="004D0C1E">
            <w:pPr>
              <w:spacing w:after="17" w:line="259" w:lineRule="auto"/>
              <w:ind w:left="0" w:firstLine="0"/>
              <w:jc w:val="left"/>
            </w:pPr>
            <w:r>
              <w:t xml:space="preserve">C.1.1,ubijanie, </w:t>
            </w:r>
          </w:p>
          <w:p w14:paraId="5671C377" w14:textId="77777777" w:rsidR="00A74FF3" w:rsidRDefault="00B966BC" w:rsidP="004D0C1E">
            <w:pPr>
              <w:spacing w:after="0" w:line="259" w:lineRule="auto"/>
              <w:ind w:left="0" w:firstLine="0"/>
              <w:jc w:val="left"/>
            </w:pPr>
            <w:r>
              <w:t xml:space="preserve">2×35 uderzeń </w:t>
            </w:r>
          </w:p>
        </w:tc>
        <w:tc>
          <w:tcPr>
            <w:tcW w:w="2682" w:type="dxa"/>
            <w:tcBorders>
              <w:top w:val="single" w:sz="4" w:space="0" w:color="000000"/>
              <w:left w:val="single" w:sz="4" w:space="0" w:color="000000"/>
              <w:bottom w:val="single" w:sz="4" w:space="0" w:color="000000"/>
              <w:right w:val="single" w:sz="4" w:space="0" w:color="000000"/>
            </w:tcBorders>
          </w:tcPr>
          <w:p w14:paraId="656498A6" w14:textId="77777777" w:rsidR="00A74FF3" w:rsidRDefault="00B966BC" w:rsidP="004D0C1E">
            <w:pPr>
              <w:spacing w:after="0" w:line="259" w:lineRule="auto"/>
              <w:ind w:left="0" w:firstLine="0"/>
              <w:jc w:val="center"/>
            </w:pPr>
            <w:r>
              <w:t xml:space="preserve">PN-EN 12697-12 [37], przechowywanie w 40°C z jednym cyklem zamrażania,  badanie w 25°C </w:t>
            </w:r>
          </w:p>
        </w:tc>
        <w:tc>
          <w:tcPr>
            <w:tcW w:w="1004" w:type="dxa"/>
            <w:tcBorders>
              <w:top w:val="single" w:sz="4" w:space="0" w:color="000000"/>
              <w:left w:val="single" w:sz="4" w:space="0" w:color="000000"/>
              <w:bottom w:val="single" w:sz="4" w:space="0" w:color="000000"/>
              <w:right w:val="single" w:sz="4" w:space="0" w:color="000000"/>
            </w:tcBorders>
            <w:vAlign w:val="center"/>
          </w:tcPr>
          <w:p w14:paraId="5F411223" w14:textId="77777777" w:rsidR="00A74FF3" w:rsidRDefault="00B966BC" w:rsidP="004D0C1E">
            <w:pPr>
              <w:spacing w:after="0" w:line="259" w:lineRule="auto"/>
              <w:ind w:left="0" w:firstLine="0"/>
              <w:jc w:val="center"/>
            </w:pPr>
            <w:r>
              <w:t>ITSR</w:t>
            </w:r>
            <w:r>
              <w:rPr>
                <w:vertAlign w:val="subscript"/>
              </w:rPr>
              <w:t>90</w:t>
            </w:r>
            <w:r>
              <w:t xml:space="preserve"> </w:t>
            </w:r>
          </w:p>
        </w:tc>
        <w:tc>
          <w:tcPr>
            <w:tcW w:w="1053" w:type="dxa"/>
            <w:tcBorders>
              <w:top w:val="single" w:sz="4" w:space="0" w:color="000000"/>
              <w:left w:val="single" w:sz="4" w:space="0" w:color="000000"/>
              <w:bottom w:val="single" w:sz="4" w:space="0" w:color="000000"/>
              <w:right w:val="single" w:sz="4" w:space="0" w:color="000000"/>
            </w:tcBorders>
            <w:vAlign w:val="center"/>
          </w:tcPr>
          <w:p w14:paraId="5E61AFE4" w14:textId="77777777" w:rsidR="00A74FF3" w:rsidRDefault="00B966BC" w:rsidP="004D0C1E">
            <w:pPr>
              <w:spacing w:after="0" w:line="259" w:lineRule="auto"/>
              <w:ind w:left="0" w:firstLine="0"/>
              <w:jc w:val="center"/>
            </w:pPr>
            <w:r>
              <w:t>ITSR</w:t>
            </w:r>
            <w:r>
              <w:rPr>
                <w:vertAlign w:val="subscript"/>
              </w:rPr>
              <w:t>90</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A59C3C" w14:textId="77777777" w:rsidR="00A74FF3" w:rsidRDefault="00B966BC" w:rsidP="004D0C1E">
            <w:pPr>
              <w:spacing w:after="0" w:line="259" w:lineRule="auto"/>
              <w:ind w:left="0" w:firstLine="0"/>
              <w:jc w:val="center"/>
            </w:pPr>
            <w:r>
              <w:t>ITSR</w:t>
            </w:r>
            <w:r>
              <w:rPr>
                <w:vertAlign w:val="subscript"/>
              </w:rPr>
              <w:t>90</w:t>
            </w:r>
            <w:r>
              <w:t xml:space="preserve"> </w:t>
            </w:r>
          </w:p>
        </w:tc>
      </w:tr>
      <w:tr w:rsidR="00A74FF3" w14:paraId="7B06E64E" w14:textId="77777777" w:rsidTr="0032609E">
        <w:trPr>
          <w:trHeight w:val="320"/>
        </w:trPr>
        <w:tc>
          <w:tcPr>
            <w:tcW w:w="9557" w:type="dxa"/>
            <w:gridSpan w:val="6"/>
            <w:tcBorders>
              <w:top w:val="single" w:sz="4" w:space="0" w:color="000000"/>
              <w:left w:val="single" w:sz="4" w:space="0" w:color="000000"/>
              <w:bottom w:val="single" w:sz="4" w:space="0" w:color="000000"/>
              <w:right w:val="single" w:sz="4" w:space="0" w:color="000000"/>
            </w:tcBorders>
          </w:tcPr>
          <w:p w14:paraId="632E1C77" w14:textId="77777777" w:rsidR="00A74FF3" w:rsidRDefault="00B966BC" w:rsidP="004D0C1E">
            <w:pPr>
              <w:spacing w:after="0" w:line="259" w:lineRule="auto"/>
              <w:ind w:left="0" w:firstLine="0"/>
              <w:jc w:val="left"/>
            </w:pPr>
            <w:r>
              <w:rPr>
                <w:sz w:val="16"/>
                <w:vertAlign w:val="superscript"/>
              </w:rPr>
              <w:t>a)</w:t>
            </w:r>
            <w:r>
              <w:rPr>
                <w:sz w:val="16"/>
              </w:rPr>
              <w:t xml:space="preserve"> Ujednoliconą procedurę badania odporności na działanie wody podano w WT-2 2014 [80] w załączniku 1 </w:t>
            </w:r>
          </w:p>
        </w:tc>
      </w:tr>
    </w:tbl>
    <w:p w14:paraId="52BE3FD0" w14:textId="77777777" w:rsidR="0032609E" w:rsidRPr="0032609E" w:rsidRDefault="0032609E" w:rsidP="004D0C1E">
      <w:pPr>
        <w:pStyle w:val="Nagwek2"/>
        <w:ind w:left="0" w:firstLine="0"/>
        <w:rPr>
          <w:sz w:val="8"/>
          <w:szCs w:val="8"/>
        </w:rPr>
      </w:pPr>
    </w:p>
    <w:p w14:paraId="67A2E39B" w14:textId="77777777" w:rsidR="00A74FF3" w:rsidRDefault="00B966BC" w:rsidP="004D0C1E">
      <w:pPr>
        <w:pStyle w:val="Nagwek2"/>
        <w:ind w:left="0" w:firstLine="0"/>
      </w:pPr>
      <w:r>
        <w:t xml:space="preserve">3. SPRZĘT </w:t>
      </w:r>
    </w:p>
    <w:p w14:paraId="6F02915D" w14:textId="77777777" w:rsidR="00A74FF3" w:rsidRDefault="00B966BC" w:rsidP="004D0C1E">
      <w:pPr>
        <w:spacing w:after="126" w:line="268" w:lineRule="auto"/>
        <w:ind w:left="0" w:firstLine="0"/>
        <w:jc w:val="left"/>
      </w:pPr>
      <w:r>
        <w:rPr>
          <w:b/>
        </w:rPr>
        <w:t xml:space="preserve">3.1. Ogólne wymagania dotyczące sprzętu </w:t>
      </w:r>
    </w:p>
    <w:p w14:paraId="508F97BE" w14:textId="77777777" w:rsidR="00A74FF3" w:rsidRDefault="00B966BC" w:rsidP="004D0C1E">
      <w:pPr>
        <w:tabs>
          <w:tab w:val="center" w:pos="5076"/>
        </w:tabs>
        <w:ind w:left="0" w:firstLine="0"/>
        <w:jc w:val="left"/>
      </w:pPr>
      <w:r>
        <w:t xml:space="preserve"> </w:t>
      </w:r>
      <w:r>
        <w:tab/>
        <w:t xml:space="preserve">Ogólne wymagania dotyczące sprzętu podano w SST  DM-00.00.00 „Wymagania ogólne” [1] pkt 3. </w:t>
      </w:r>
    </w:p>
    <w:p w14:paraId="2FBD30B6" w14:textId="77777777" w:rsidR="00A74FF3" w:rsidRDefault="00B966BC" w:rsidP="004D0C1E">
      <w:pPr>
        <w:pStyle w:val="Nagwek3"/>
        <w:ind w:left="0" w:firstLine="0"/>
      </w:pPr>
      <w:r>
        <w:t xml:space="preserve">3.2. Sprzęt stosowany do wykonania robót </w:t>
      </w:r>
    </w:p>
    <w:p w14:paraId="0802840C" w14:textId="77777777" w:rsidR="00A74FF3" w:rsidRDefault="00B966BC" w:rsidP="0032609E">
      <w:pPr>
        <w:spacing w:after="40"/>
        <w:ind w:left="0" w:firstLine="0"/>
      </w:pPr>
      <w:r>
        <w:t xml:space="preserve"> Przy wykonywaniu robót Wykonawca w zależności od potrzeb, powinien wykazać się możliwością korzystania ze sprzętu dostosowanego do przyjętej metody robót, jak: </w:t>
      </w:r>
    </w:p>
    <w:p w14:paraId="6390703D" w14:textId="77777777" w:rsidR="00A74FF3" w:rsidRDefault="00B966BC">
      <w:pPr>
        <w:numPr>
          <w:ilvl w:val="0"/>
          <w:numId w:val="4"/>
        </w:numPr>
        <w:spacing w:after="40"/>
        <w:ind w:left="284" w:hanging="284"/>
      </w:pPr>
      <w:r>
        <w:t>wytwórnia (otaczarka</w:t>
      </w:r>
      <w:r>
        <w:rPr>
          <w:b/>
        </w:rPr>
        <w:t>)</w:t>
      </w:r>
      <w:r>
        <w:t xml:space="preserve"> o mieszaniu cyklicznym lub ciągłym, z automatycznym komputerowym sterowaniem produkcji, do wytwarzania mieszanek mineralno-asfaltowych, </w:t>
      </w:r>
    </w:p>
    <w:p w14:paraId="372EB09F" w14:textId="77777777" w:rsidR="00A74FF3" w:rsidRDefault="00B966BC" w:rsidP="0032609E">
      <w:pPr>
        <w:spacing w:after="40"/>
        <w:ind w:left="284" w:firstLine="0"/>
      </w:pPr>
      <w: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p>
    <w:p w14:paraId="153AA326" w14:textId="77777777" w:rsidR="00A74FF3" w:rsidRDefault="00B966BC" w:rsidP="0032609E">
      <w:pPr>
        <w:spacing w:after="40"/>
        <w:ind w:left="284" w:firstLine="0"/>
      </w:pPr>
      <w:r>
        <w:t xml:space="preserve">Wytwórnia powinna być wyposażona w termometry (urządzenia pomiarowe) pozwalające na ciągłe monitorowanie temperatury poszczególnych materiałów, na różnych etapach przygotowywania materiałów, jak i na wyjściu z mieszalnika, </w:t>
      </w:r>
    </w:p>
    <w:p w14:paraId="0591A50D" w14:textId="77777777" w:rsidR="00A74FF3" w:rsidRDefault="00B966BC">
      <w:pPr>
        <w:numPr>
          <w:ilvl w:val="0"/>
          <w:numId w:val="4"/>
        </w:numPr>
        <w:spacing w:after="0" w:line="367" w:lineRule="auto"/>
        <w:ind w:left="284" w:hanging="284"/>
      </w:pPr>
      <w:r>
        <w:t xml:space="preserve">układarka gąsienicowa, z elektronicznym sterowaniem równości układanej warstwy, c) skrapiarka, </w:t>
      </w:r>
    </w:p>
    <w:p w14:paraId="3F7598B3" w14:textId="77777777" w:rsidR="00A74FF3" w:rsidRDefault="00B966BC">
      <w:pPr>
        <w:numPr>
          <w:ilvl w:val="0"/>
          <w:numId w:val="5"/>
        </w:numPr>
        <w:spacing w:after="40"/>
        <w:ind w:left="284" w:hanging="284"/>
      </w:pPr>
      <w:r>
        <w:t xml:space="preserve">walce stalowe gładkie,  </w:t>
      </w:r>
    </w:p>
    <w:p w14:paraId="1D6FCE9D" w14:textId="77777777" w:rsidR="00A74FF3" w:rsidRDefault="00B966BC">
      <w:pPr>
        <w:numPr>
          <w:ilvl w:val="0"/>
          <w:numId w:val="5"/>
        </w:numPr>
        <w:spacing w:after="40"/>
        <w:ind w:left="284" w:hanging="284"/>
      </w:pPr>
      <w:r>
        <w:t xml:space="preserve">lekka rozsypywarka kruszywa, </w:t>
      </w:r>
    </w:p>
    <w:p w14:paraId="655630BA" w14:textId="77777777" w:rsidR="00A74FF3" w:rsidRDefault="00B966BC">
      <w:pPr>
        <w:numPr>
          <w:ilvl w:val="0"/>
          <w:numId w:val="5"/>
        </w:numPr>
        <w:spacing w:after="40"/>
        <w:ind w:left="284" w:hanging="284"/>
      </w:pPr>
      <w:r>
        <w:t xml:space="preserve">szczotki mechaniczne i/lub inne urządzenia czyszczące, </w:t>
      </w:r>
    </w:p>
    <w:p w14:paraId="36984BA7" w14:textId="77777777" w:rsidR="0032609E" w:rsidRDefault="00B966BC">
      <w:pPr>
        <w:numPr>
          <w:ilvl w:val="0"/>
          <w:numId w:val="5"/>
        </w:numPr>
        <w:spacing w:after="100" w:afterAutospacing="1" w:line="397" w:lineRule="auto"/>
        <w:ind w:left="284" w:hanging="284"/>
      </w:pPr>
      <w:r>
        <w:t xml:space="preserve">samochody samowyładowcze z przykryciem brezentowym lub termosami, </w:t>
      </w:r>
    </w:p>
    <w:p w14:paraId="0B9B17B8" w14:textId="77777777" w:rsidR="00A74FF3" w:rsidRDefault="00B966BC">
      <w:pPr>
        <w:numPr>
          <w:ilvl w:val="0"/>
          <w:numId w:val="5"/>
        </w:numPr>
        <w:spacing w:after="0" w:line="397" w:lineRule="auto"/>
        <w:ind w:left="284" w:hanging="284"/>
      </w:pPr>
      <w:r>
        <w:t xml:space="preserve">h) sprzęt drobny. </w:t>
      </w:r>
    </w:p>
    <w:p w14:paraId="57E99D59" w14:textId="77777777" w:rsidR="00A74FF3" w:rsidRDefault="00B966BC" w:rsidP="0032609E">
      <w:pPr>
        <w:spacing w:after="0"/>
        <w:ind w:left="0" w:firstLine="0"/>
      </w:pPr>
      <w:r>
        <w:t xml:space="preserve"> Sprzęt powinien odpowiadać wymaganiom określonym w dokumentacji projektowej, ST, instrukcjach producentów lub propozycji Wykonawcy i powinien być zaakceptowany przez Inżyniera. </w:t>
      </w:r>
    </w:p>
    <w:p w14:paraId="38463F51" w14:textId="77777777" w:rsidR="00A74FF3" w:rsidRPr="0032609E" w:rsidRDefault="00B966BC" w:rsidP="004D0C1E">
      <w:pPr>
        <w:spacing w:after="105" w:line="259" w:lineRule="auto"/>
        <w:ind w:left="0" w:firstLine="0"/>
        <w:jc w:val="left"/>
        <w:rPr>
          <w:sz w:val="10"/>
          <w:szCs w:val="10"/>
        </w:rPr>
      </w:pPr>
      <w:r w:rsidRPr="0032609E">
        <w:rPr>
          <w:sz w:val="10"/>
          <w:szCs w:val="10"/>
        </w:rPr>
        <w:t xml:space="preserve"> </w:t>
      </w:r>
    </w:p>
    <w:p w14:paraId="79F7D40C" w14:textId="77777777" w:rsidR="00A74FF3" w:rsidRDefault="00B966BC" w:rsidP="004D0C1E">
      <w:pPr>
        <w:pStyle w:val="Nagwek2"/>
        <w:ind w:left="0" w:firstLine="0"/>
      </w:pPr>
      <w:r>
        <w:t xml:space="preserve">4. TRANSPORT </w:t>
      </w:r>
    </w:p>
    <w:p w14:paraId="338ED775" w14:textId="77777777" w:rsidR="00A74FF3" w:rsidRDefault="00B966BC" w:rsidP="004D0C1E">
      <w:pPr>
        <w:spacing w:after="126" w:line="268" w:lineRule="auto"/>
        <w:ind w:left="0" w:firstLine="0"/>
        <w:jc w:val="left"/>
      </w:pPr>
      <w:r>
        <w:rPr>
          <w:b/>
        </w:rPr>
        <w:t xml:space="preserve">4.1. Ogólne wymagania dotyczące transportu </w:t>
      </w:r>
    </w:p>
    <w:p w14:paraId="09EC6A2A" w14:textId="77777777" w:rsidR="00A74FF3" w:rsidRDefault="00B966BC" w:rsidP="004D0C1E">
      <w:pPr>
        <w:tabs>
          <w:tab w:val="center" w:pos="5169"/>
        </w:tabs>
        <w:ind w:left="0" w:firstLine="0"/>
        <w:jc w:val="left"/>
      </w:pPr>
      <w:r>
        <w:t xml:space="preserve"> </w:t>
      </w:r>
      <w:r>
        <w:tab/>
        <w:t xml:space="preserve">Ogólne wymagania dotyczące transportu podano w SST DM-00.00.00 „Wymagania ogólne” [1] pkt 4. </w:t>
      </w:r>
    </w:p>
    <w:p w14:paraId="4DB18BBF" w14:textId="77777777" w:rsidR="00A74FF3" w:rsidRDefault="00B966BC" w:rsidP="004D0C1E">
      <w:pPr>
        <w:pStyle w:val="Nagwek3"/>
        <w:ind w:left="0" w:firstLine="0"/>
      </w:pPr>
      <w:r>
        <w:t xml:space="preserve">4.2. Transport materiałów  </w:t>
      </w:r>
    </w:p>
    <w:p w14:paraId="2F4B0AF6" w14:textId="77777777" w:rsidR="00A74FF3" w:rsidRDefault="00B966BC" w:rsidP="004D0C1E">
      <w:pPr>
        <w:spacing w:after="98"/>
        <w:ind w:left="0" w:firstLine="0"/>
      </w:pPr>
      <w:r>
        <w:t xml:space="preserve"> Asfalt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 </w:t>
      </w:r>
    </w:p>
    <w:p w14:paraId="6CF03A69" w14:textId="77777777" w:rsidR="00A74FF3" w:rsidRDefault="00B966BC" w:rsidP="004D0C1E">
      <w:pPr>
        <w:spacing w:after="0" w:line="331" w:lineRule="auto"/>
        <w:ind w:left="0" w:firstLine="0"/>
      </w:pPr>
      <w:r>
        <w:t xml:space="preserve">Kruszywa można przewozić dowolnymi środkami transportu, w warunkach zabezpieczających je przed zanieczyszczeniem, zmieszaniem z innymi materiałami i nadmiernym zawilgoceniem. Wypełniacz należy przewozić w sposób chroniący go przed zawilgoceniem, zbryleniem i zanieczyszczeniem. </w:t>
      </w:r>
    </w:p>
    <w:p w14:paraId="56FDAD14" w14:textId="77777777" w:rsidR="00A74FF3" w:rsidRDefault="00B966BC" w:rsidP="004D0C1E">
      <w:pPr>
        <w:ind w:left="0" w:firstLine="0"/>
      </w:pPr>
      <w:r>
        <w:t xml:space="preserve">Wypełniacz luzem powinien być przewożony w odpowiednich cysternach przystosowanych do przewozu materiałów sypkich, umożliwiających rozładunek pneumatyczny. </w:t>
      </w:r>
    </w:p>
    <w:p w14:paraId="5CE5B77F" w14:textId="77777777" w:rsidR="00A74FF3" w:rsidRDefault="00B966BC" w:rsidP="004D0C1E">
      <w:pPr>
        <w:ind w:left="0" w:firstLine="0"/>
      </w:pPr>
      <w:r>
        <w:t xml:space="preserve">Środek adhezyjny, w opakowaniu producenta, może być przewożony dowolnymi środkami transportu z uwzględnieniem zaleceń producenta. Opakowanie powinno być zabezpieczone tak, aby nie uległo uszkodzeniu.  </w:t>
      </w:r>
    </w:p>
    <w:p w14:paraId="73BD7E2B" w14:textId="77777777" w:rsidR="00A74FF3" w:rsidRDefault="00B966BC" w:rsidP="004D0C1E">
      <w:pPr>
        <w:ind w:left="0" w:firstLine="0"/>
      </w:pPr>
      <w: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 </w:t>
      </w:r>
    </w:p>
    <w:p w14:paraId="479E1B33" w14:textId="77777777" w:rsidR="00A74FF3" w:rsidRDefault="00B966BC" w:rsidP="004D0C1E">
      <w:pPr>
        <w:spacing w:after="98"/>
        <w:ind w:left="0" w:firstLine="0"/>
      </w:pPr>
      <w:r>
        <w:lastRenderedPageBreak/>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17865CCE" w14:textId="77777777" w:rsidR="00A74FF3" w:rsidRDefault="00B966BC" w:rsidP="004D0C1E">
      <w:pPr>
        <w:ind w:left="0" w:firstLine="0"/>
      </w:pPr>
      <w: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18A3062F" w14:textId="77777777" w:rsidR="00A74FF3" w:rsidRDefault="00B966BC" w:rsidP="004D0C1E">
      <w:pPr>
        <w:pStyle w:val="Nagwek2"/>
        <w:ind w:left="0" w:firstLine="0"/>
      </w:pPr>
      <w:r>
        <w:t xml:space="preserve">5. WYKONANIE ROBÓT </w:t>
      </w:r>
    </w:p>
    <w:p w14:paraId="4130E728" w14:textId="77777777" w:rsidR="00A74FF3" w:rsidRDefault="00B966BC" w:rsidP="004D0C1E">
      <w:pPr>
        <w:spacing w:after="126" w:line="268" w:lineRule="auto"/>
        <w:ind w:left="0" w:firstLine="0"/>
        <w:jc w:val="left"/>
      </w:pPr>
      <w:r>
        <w:rPr>
          <w:b/>
        </w:rPr>
        <w:t xml:space="preserve">5.1. Ogólne zasady wykonania robót </w:t>
      </w:r>
    </w:p>
    <w:p w14:paraId="0C20B836" w14:textId="77777777" w:rsidR="00A74FF3" w:rsidRDefault="00B966BC" w:rsidP="004D0C1E">
      <w:pPr>
        <w:tabs>
          <w:tab w:val="center" w:pos="286"/>
          <w:tab w:val="center" w:pos="5067"/>
        </w:tabs>
        <w:spacing w:after="106"/>
        <w:ind w:left="0" w:firstLine="0"/>
        <w:jc w:val="left"/>
      </w:pPr>
      <w:r>
        <w:rPr>
          <w:rFonts w:ascii="Calibri" w:eastAsia="Calibri" w:hAnsi="Calibri" w:cs="Calibri"/>
          <w:i w:val="0"/>
          <w:sz w:val="22"/>
        </w:rPr>
        <w:tab/>
      </w:r>
      <w:r>
        <w:t xml:space="preserve"> </w:t>
      </w:r>
      <w:r>
        <w:tab/>
        <w:t xml:space="preserve">Ogólne zasady wykonania robót podano w SST DM-00.00.00 „Wymagania ogólne” [1] pkt 5. </w:t>
      </w:r>
    </w:p>
    <w:p w14:paraId="5E479874" w14:textId="77777777" w:rsidR="00A74FF3" w:rsidRDefault="00B966BC" w:rsidP="004D0C1E">
      <w:pPr>
        <w:pStyle w:val="Nagwek3"/>
        <w:ind w:left="0" w:firstLine="0"/>
      </w:pPr>
      <w:r>
        <w:t xml:space="preserve">5.2. Projektowanie mieszanki mineralno-asfaltowej </w:t>
      </w:r>
    </w:p>
    <w:p w14:paraId="7BB073C0" w14:textId="77777777" w:rsidR="00A74FF3" w:rsidRDefault="00B966BC" w:rsidP="0059235D">
      <w:pPr>
        <w:spacing w:after="90"/>
        <w:ind w:left="0" w:firstLine="0"/>
      </w:pPr>
      <w:r>
        <w:t xml:space="preserve"> Przed przystąpieniem do robót Wykonawca dostarczy Inżynierowi do akceptacji projekt składu mieszanki mineralno-asfaltowej (AC5S, AC8S, </w:t>
      </w:r>
      <w:r w:rsidRPr="004940B2">
        <w:rPr>
          <w:b/>
          <w:bCs/>
        </w:rPr>
        <w:t>AC11S)</w:t>
      </w:r>
      <w:r>
        <w:t xml:space="preserve">, wyniki badań laboratoryjnych oraz próbki materiałów pobrane w obecności Inżyniera do wykonania badań kontrolnych przez Zamawiającego. </w:t>
      </w:r>
    </w:p>
    <w:p w14:paraId="3B55963E" w14:textId="77777777" w:rsidR="00A74FF3" w:rsidRDefault="00B966BC" w:rsidP="0032609E">
      <w:pPr>
        <w:spacing w:after="40"/>
        <w:ind w:left="284" w:hanging="284"/>
      </w:pPr>
      <w:r>
        <w:t xml:space="preserve">Projekt mieszanki mineralno-asfaltowej powinien określać:  </w:t>
      </w:r>
    </w:p>
    <w:p w14:paraId="5D71AE59" w14:textId="77777777" w:rsidR="00A74FF3" w:rsidRDefault="0059235D" w:rsidP="0059235D">
      <w:pPr>
        <w:spacing w:after="40"/>
        <w:ind w:left="426" w:hanging="284"/>
      </w:pPr>
      <w:r>
        <w:t xml:space="preserve">- </w:t>
      </w:r>
      <w:r w:rsidR="00B966BC">
        <w:t xml:space="preserve">źródło wszystkich zastosowanych materiałów, </w:t>
      </w:r>
    </w:p>
    <w:p w14:paraId="6D3A86C3" w14:textId="77777777" w:rsidR="00A74FF3" w:rsidRDefault="0059235D" w:rsidP="0059235D">
      <w:pPr>
        <w:spacing w:after="40"/>
        <w:ind w:left="426" w:hanging="284"/>
      </w:pPr>
      <w:r>
        <w:t xml:space="preserve">- </w:t>
      </w:r>
      <w:r w:rsidR="00B966BC">
        <w:t xml:space="preserve">proporcje wszystkich składników mieszanki mineralnej, </w:t>
      </w:r>
    </w:p>
    <w:p w14:paraId="7950DF65" w14:textId="77777777" w:rsidR="00A74FF3" w:rsidRDefault="0059235D" w:rsidP="0059235D">
      <w:pPr>
        <w:spacing w:after="40"/>
        <w:ind w:left="426" w:hanging="284"/>
      </w:pPr>
      <w:r>
        <w:t xml:space="preserve">- </w:t>
      </w:r>
      <w:r w:rsidR="00B966BC">
        <w:t xml:space="preserve">punkty graniczne uziarnienia, </w:t>
      </w:r>
    </w:p>
    <w:p w14:paraId="2E972FEF" w14:textId="77777777" w:rsidR="00A74FF3" w:rsidRDefault="0059235D" w:rsidP="0059235D">
      <w:pPr>
        <w:spacing w:after="40"/>
        <w:ind w:left="284" w:hanging="142"/>
      </w:pPr>
      <w:r>
        <w:t xml:space="preserve">- </w:t>
      </w:r>
      <w:r w:rsidR="00B966BC">
        <w:t xml:space="preserve">wyniki badań przeprowadzonych w celu określenia właściwości mieszanki i porównanie ich z wymaganiami specyfikacji, </w:t>
      </w:r>
    </w:p>
    <w:p w14:paraId="7916C29B" w14:textId="77777777" w:rsidR="0059235D" w:rsidRDefault="0059235D" w:rsidP="0059235D">
      <w:pPr>
        <w:spacing w:after="40"/>
        <w:ind w:left="426" w:hanging="284"/>
      </w:pPr>
      <w:r>
        <w:t xml:space="preserve">- </w:t>
      </w:r>
      <w:r w:rsidR="00B966BC">
        <w:t xml:space="preserve">wyniki badań dotyczących fizycznych właściwości kruszywa, </w:t>
      </w:r>
    </w:p>
    <w:p w14:paraId="7934ABE4" w14:textId="77777777" w:rsidR="00A74FF3" w:rsidRDefault="0059235D" w:rsidP="0059235D">
      <w:pPr>
        <w:spacing w:after="40"/>
        <w:ind w:left="426" w:hanging="284"/>
      </w:pPr>
      <w:r>
        <w:t xml:space="preserve">- </w:t>
      </w:r>
      <w:r w:rsidR="00B966BC">
        <w:t xml:space="preserve">temperaturę wytwarzania i układania mieszanki.  </w:t>
      </w:r>
    </w:p>
    <w:p w14:paraId="74B34622" w14:textId="77777777" w:rsidR="00A74FF3" w:rsidRDefault="00B966BC" w:rsidP="0059235D">
      <w:pPr>
        <w:spacing w:after="60"/>
        <w:ind w:left="0" w:firstLine="0"/>
      </w:pPr>
      <w:r>
        <w:t xml:space="preserve">W zagęszczaniu próbek laboratoryjnych mieszanek mineralno-asfaltowych należy stosować następujące temperatury mieszanki w zależności stosowanego asfaltu:  </w:t>
      </w:r>
    </w:p>
    <w:p w14:paraId="1C966D61" w14:textId="77777777" w:rsidR="00A74FF3" w:rsidRDefault="00B966BC" w:rsidP="0059235D">
      <w:pPr>
        <w:spacing w:after="60"/>
        <w:ind w:left="0" w:firstLine="708"/>
      </w:pPr>
      <w:r>
        <w:rPr>
          <w:rFonts w:ascii="Times New Roman" w:eastAsia="Times New Roman" w:hAnsi="Times New Roman" w:cs="Times New Roman"/>
          <w:i w:val="0"/>
        </w:rPr>
        <w:t>–</w:t>
      </w:r>
      <w:r>
        <w:rPr>
          <w:i w:val="0"/>
        </w:rPr>
        <w:t xml:space="preserve"> </w:t>
      </w:r>
      <w:r w:rsidRPr="004940B2">
        <w:rPr>
          <w:b/>
          <w:bCs/>
        </w:rPr>
        <w:t>50/70</w:t>
      </w:r>
      <w:r>
        <w:t xml:space="preserve"> i 70/100: 135°C±5°C, </w:t>
      </w:r>
    </w:p>
    <w:p w14:paraId="51EEF2C9" w14:textId="77777777" w:rsidR="00A74FF3" w:rsidRDefault="00B966BC" w:rsidP="0059235D">
      <w:pPr>
        <w:spacing w:after="60"/>
        <w:ind w:left="0" w:firstLine="0"/>
      </w:pPr>
      <w:r>
        <w:t xml:space="preserve">Recepta powinna być zaprojektowana dla konkretnych materiałów, zaakceptowanych przez Inżyniera, do wbudowania i przy wykorzystaniu reprezentatywnych próbek tych materiałów.   </w:t>
      </w:r>
    </w:p>
    <w:p w14:paraId="56E4ECF9" w14:textId="77777777" w:rsidR="00A74FF3" w:rsidRDefault="00B966BC" w:rsidP="0059235D">
      <w:pPr>
        <w:spacing w:after="60"/>
        <w:ind w:left="0" w:firstLine="0"/>
      </w:pPr>
      <w:r>
        <w:t xml:space="preserve">Jeżeli mieszanka mineralno-asfaltowa jest dostarczana z kilku wytwórni lub od kilku producentów, to należy zapewnić zgodność typu i wymiaru mieszanki oraz spełnienie wymaganej dokumentacji projektowej. </w:t>
      </w:r>
    </w:p>
    <w:p w14:paraId="2763F223" w14:textId="77777777" w:rsidR="00A74FF3" w:rsidRDefault="00B966BC" w:rsidP="0059235D">
      <w:pPr>
        <w:spacing w:after="60"/>
        <w:ind w:left="0" w:firstLine="0"/>
      </w:pPr>
      <w:r>
        <w:t xml:space="preserve">Każda zmiana składników mieszanki w czasie trwania robót wymaga akceptacji Inżyniera oraz opracowania nowej recepty i jej zatwierdzenia.   </w:t>
      </w:r>
    </w:p>
    <w:p w14:paraId="404CEED9" w14:textId="77777777" w:rsidR="00A74FF3" w:rsidRDefault="00B966BC" w:rsidP="0059235D">
      <w:pPr>
        <w:spacing w:after="60"/>
        <w:ind w:left="0" w:firstLine="0"/>
      </w:pPr>
      <w: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6273D545" w14:textId="77777777" w:rsidR="00A74FF3" w:rsidRDefault="00B966BC" w:rsidP="0059235D">
      <w:pPr>
        <w:spacing w:after="60"/>
        <w:ind w:left="0" w:firstLine="0"/>
      </w:pPr>
      <w:r>
        <w:t xml:space="preserve">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 </w:t>
      </w:r>
    </w:p>
    <w:p w14:paraId="2150D30C" w14:textId="73D87F26" w:rsidR="00A74FF3" w:rsidRPr="004940B2" w:rsidRDefault="00B966BC" w:rsidP="004940B2">
      <w:pPr>
        <w:spacing w:after="80"/>
        <w:ind w:left="0" w:firstLine="0"/>
        <w:jc w:val="left"/>
        <w:rPr>
          <w:b/>
          <w:bCs/>
        </w:rPr>
      </w:pPr>
      <w:r>
        <w:t xml:space="preserve">Zaakceptowana recepta stanowi ważną podstawę produkcji. </w:t>
      </w:r>
      <w:r w:rsidR="004940B2">
        <w:t xml:space="preserve">                                                                                                               </w:t>
      </w:r>
      <w:r w:rsidRPr="004940B2">
        <w:rPr>
          <w:b/>
          <w:bCs/>
        </w:rPr>
        <w:t xml:space="preserve">5.3. Wytwarzanie mieszanki mineralno-asfaltowej </w:t>
      </w:r>
    </w:p>
    <w:p w14:paraId="34BD4495" w14:textId="77777777" w:rsidR="00A74FF3" w:rsidRDefault="00B966BC" w:rsidP="0032609E">
      <w:pPr>
        <w:spacing w:after="0"/>
        <w:ind w:left="0" w:firstLine="0"/>
      </w:pPr>
      <w:r>
        <w:t xml:space="preserve"> 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PN-EN 13108-21 [53].  </w:t>
      </w:r>
    </w:p>
    <w:p w14:paraId="5BFCDE12" w14:textId="77777777" w:rsidR="00A74FF3" w:rsidRDefault="00B966BC" w:rsidP="0059235D">
      <w:pPr>
        <w:spacing w:after="70"/>
        <w:ind w:left="0" w:firstLine="0"/>
      </w:pPr>
      <w:r>
        <w:t xml:space="preserve"> Dozowanie składników mieszanki mineralno-asfaltowej w otaczarkach, w tym także wstępne, powinno być zautomatyzowane i zgodne z receptą roboczą, a urządzenia do dozowania składników oraz pomiaru temperatury </w:t>
      </w:r>
      <w:r>
        <w:lastRenderedPageBreak/>
        <w:t xml:space="preserve">powinny być okresowo sprawdzane. Kruszywo o różnym uziarnieniu lub pochodzeniu należy dodawać odmierzone oddzielnie. </w:t>
      </w:r>
    </w:p>
    <w:p w14:paraId="0EE03F7E" w14:textId="77777777" w:rsidR="00A74FF3" w:rsidRDefault="00B966BC" w:rsidP="004D0C1E">
      <w:pPr>
        <w:spacing w:after="94"/>
        <w:ind w:left="0" w:firstLine="0"/>
      </w:pPr>
      <w:r>
        <w:t xml:space="preserve"> Lepiszcze asfaltowe należy przechowywać w zbiorniku z pośrednim systemem ogrzewania, z układem termostatowania zapewniającym utrzymanie żądanej temperatury z dokładnością ± 5°C. Temperatura lepiszcza asfaltowego w zbiorniku magazynowym (roboczym) nie może przekraczać wartości podanych w pkcie 2.2. </w:t>
      </w:r>
    </w:p>
    <w:p w14:paraId="4BF08E47" w14:textId="77777777" w:rsidR="00A74FF3" w:rsidRDefault="00B966BC" w:rsidP="004D0C1E">
      <w:pPr>
        <w:spacing w:after="93"/>
        <w:ind w:left="0" w:firstLine="0"/>
      </w:pPr>
      <w:r>
        <w:t>Kruszywo (ewentualnie z wypełniaczem) powinno być wysuszone i podgrzane tak, aby mieszanka mineralna uzyskała temperaturę właściwą do otoczenia lepiszczem asfaltowym. Temperatura mieszanki mineralnej nie powinna być wyższa o więcej niż 30</w:t>
      </w:r>
      <w:r>
        <w:rPr>
          <w:vertAlign w:val="superscript"/>
        </w:rPr>
        <w:t>o</w:t>
      </w:r>
      <w:r>
        <w:t xml:space="preserve">C od najwyższej temperatury mieszanki mineralno-asfaltowej podanej </w:t>
      </w:r>
      <w:r w:rsidR="0059235D">
        <w:t xml:space="preserve">                    </w:t>
      </w:r>
      <w:r>
        <w:t xml:space="preserve">w tablicy 21. W tej tablicy najniższa temperatura dotyczy mieszanki mineralno-asfaltowej dostarczonej na miejsce wbudowania, a najwyższa temperatura dotyczy mieszanki mineralno-asfaltowej bezpośrednio po wytworzeniu w wytwórni. </w:t>
      </w:r>
    </w:p>
    <w:p w14:paraId="668F1AE6" w14:textId="77777777" w:rsidR="00A74FF3" w:rsidRDefault="00B966BC" w:rsidP="0032609E">
      <w:pPr>
        <w:spacing w:after="0" w:line="259" w:lineRule="auto"/>
        <w:ind w:left="0" w:firstLine="0"/>
        <w:jc w:val="left"/>
      </w:pPr>
      <w:r>
        <w:t xml:space="preserve"> Tablica 21. Najwyższa i najniższa temperatura mieszanki AC </w:t>
      </w:r>
    </w:p>
    <w:tbl>
      <w:tblPr>
        <w:tblStyle w:val="TableGrid"/>
        <w:tblW w:w="5714" w:type="dxa"/>
        <w:tblInd w:w="2388" w:type="dxa"/>
        <w:tblCellMar>
          <w:top w:w="7" w:type="dxa"/>
          <w:left w:w="115" w:type="dxa"/>
          <w:right w:w="115" w:type="dxa"/>
        </w:tblCellMar>
        <w:tblLook w:val="04A0" w:firstRow="1" w:lastRow="0" w:firstColumn="1" w:lastColumn="0" w:noHBand="0" w:noVBand="1"/>
      </w:tblPr>
      <w:tblGrid>
        <w:gridCol w:w="2641"/>
        <w:gridCol w:w="3073"/>
      </w:tblGrid>
      <w:tr w:rsidR="00A74FF3" w14:paraId="24BF916F" w14:textId="77777777">
        <w:trPr>
          <w:trHeight w:val="240"/>
        </w:trPr>
        <w:tc>
          <w:tcPr>
            <w:tcW w:w="2641" w:type="dxa"/>
            <w:tcBorders>
              <w:top w:val="single" w:sz="4" w:space="0" w:color="000000"/>
              <w:left w:val="single" w:sz="4" w:space="0" w:color="000000"/>
              <w:bottom w:val="single" w:sz="4" w:space="0" w:color="000000"/>
              <w:right w:val="single" w:sz="4" w:space="0" w:color="000000"/>
            </w:tcBorders>
          </w:tcPr>
          <w:p w14:paraId="1B07D2FB" w14:textId="77777777" w:rsidR="00A74FF3" w:rsidRDefault="00B966BC" w:rsidP="004D0C1E">
            <w:pPr>
              <w:spacing w:after="0" w:line="259" w:lineRule="auto"/>
              <w:ind w:left="0" w:firstLine="0"/>
              <w:jc w:val="center"/>
            </w:pPr>
            <w:r>
              <w:t xml:space="preserve">Lepiszcze asfaltowe </w:t>
            </w:r>
          </w:p>
        </w:tc>
        <w:tc>
          <w:tcPr>
            <w:tcW w:w="3073" w:type="dxa"/>
            <w:tcBorders>
              <w:top w:val="single" w:sz="4" w:space="0" w:color="000000"/>
              <w:left w:val="single" w:sz="4" w:space="0" w:color="000000"/>
              <w:bottom w:val="single" w:sz="4" w:space="0" w:color="000000"/>
              <w:right w:val="single" w:sz="4" w:space="0" w:color="000000"/>
            </w:tcBorders>
          </w:tcPr>
          <w:p w14:paraId="1635B077" w14:textId="77777777" w:rsidR="00A74FF3" w:rsidRDefault="00B966BC" w:rsidP="004D0C1E">
            <w:pPr>
              <w:spacing w:after="0" w:line="259" w:lineRule="auto"/>
              <w:ind w:left="0" w:firstLine="0"/>
              <w:jc w:val="center"/>
            </w:pPr>
            <w:r>
              <w:t xml:space="preserve">Temperatura mieszanki [°C] </w:t>
            </w:r>
          </w:p>
        </w:tc>
      </w:tr>
      <w:tr w:rsidR="00A74FF3" w14:paraId="5DC6620C" w14:textId="77777777">
        <w:trPr>
          <w:trHeight w:val="240"/>
        </w:trPr>
        <w:tc>
          <w:tcPr>
            <w:tcW w:w="2641" w:type="dxa"/>
            <w:tcBorders>
              <w:top w:val="single" w:sz="4" w:space="0" w:color="000000"/>
              <w:left w:val="single" w:sz="4" w:space="0" w:color="000000"/>
              <w:bottom w:val="single" w:sz="4" w:space="0" w:color="000000"/>
              <w:right w:val="single" w:sz="4" w:space="0" w:color="000000"/>
            </w:tcBorders>
          </w:tcPr>
          <w:p w14:paraId="643B1EBF" w14:textId="77777777" w:rsidR="00A74FF3" w:rsidRDefault="00B966BC" w:rsidP="004D0C1E">
            <w:pPr>
              <w:spacing w:after="0" w:line="259" w:lineRule="auto"/>
              <w:ind w:left="0" w:firstLine="0"/>
              <w:jc w:val="center"/>
            </w:pPr>
            <w:r>
              <w:t xml:space="preserve">Asfalt 50/70 </w:t>
            </w:r>
          </w:p>
        </w:tc>
        <w:tc>
          <w:tcPr>
            <w:tcW w:w="3073" w:type="dxa"/>
            <w:tcBorders>
              <w:top w:val="single" w:sz="4" w:space="0" w:color="000000"/>
              <w:left w:val="single" w:sz="4" w:space="0" w:color="000000"/>
              <w:bottom w:val="single" w:sz="4" w:space="0" w:color="000000"/>
              <w:right w:val="single" w:sz="4" w:space="0" w:color="000000"/>
            </w:tcBorders>
          </w:tcPr>
          <w:p w14:paraId="4B1773E8" w14:textId="77777777" w:rsidR="00A74FF3" w:rsidRDefault="00B966BC" w:rsidP="004D0C1E">
            <w:pPr>
              <w:spacing w:after="0" w:line="259" w:lineRule="auto"/>
              <w:ind w:left="0" w:firstLine="0"/>
              <w:jc w:val="center"/>
            </w:pPr>
            <w:r>
              <w:t xml:space="preserve">od 140 do 180 </w:t>
            </w:r>
          </w:p>
        </w:tc>
      </w:tr>
    </w:tbl>
    <w:p w14:paraId="1EAC4D3D" w14:textId="77777777" w:rsidR="0032609E" w:rsidRPr="0032609E" w:rsidRDefault="0032609E" w:rsidP="004D0C1E">
      <w:pPr>
        <w:ind w:left="0" w:firstLine="0"/>
        <w:rPr>
          <w:sz w:val="8"/>
          <w:szCs w:val="8"/>
        </w:rPr>
      </w:pPr>
    </w:p>
    <w:p w14:paraId="531BDFB2" w14:textId="77777777" w:rsidR="00A74FF3" w:rsidRDefault="00B966BC" w:rsidP="0059235D">
      <w:pPr>
        <w:spacing w:after="60"/>
        <w:ind w:left="0" w:firstLine="0"/>
      </w:pPr>
      <w:r>
        <w:t xml:space="preserve">Podana temperatura nie znajduje zastosowania do mieszanek mineralno-asfaltowych, do których jest dodawany dodatek w celu obniżenia temperatury jej wytwarzania i wbudowania lub gdy stosowane lepiszcze asfaltowe zawiera taki środek. </w:t>
      </w:r>
    </w:p>
    <w:p w14:paraId="6F6194E4" w14:textId="77777777" w:rsidR="00A74FF3" w:rsidRDefault="00B966BC" w:rsidP="0059235D">
      <w:pPr>
        <w:spacing w:after="60"/>
        <w:ind w:left="0" w:firstLine="0"/>
      </w:pPr>
      <w:r>
        <w:t xml:space="preserve"> Sposób i czas mieszania składników mieszanki mineralno-asfaltowej powinny zapewnić równomierne otoczenie kruszywa lepiszczem asfaltowym. </w:t>
      </w:r>
    </w:p>
    <w:p w14:paraId="0D99D7E2" w14:textId="77777777" w:rsidR="00A74FF3" w:rsidRDefault="00B966BC" w:rsidP="0059235D">
      <w:pPr>
        <w:spacing w:after="60"/>
        <w:ind w:left="0" w:firstLine="0"/>
      </w:pPr>
      <w: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1FB9FB0" w14:textId="77777777" w:rsidR="00A74FF3" w:rsidRDefault="00B966BC" w:rsidP="0059235D">
      <w:pPr>
        <w:spacing w:after="60"/>
        <w:ind w:left="0" w:firstLine="0"/>
      </w:pPr>
      <w:r>
        <w:t xml:space="preserve">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 </w:t>
      </w:r>
    </w:p>
    <w:p w14:paraId="0D2A11AF" w14:textId="77777777" w:rsidR="00A74FF3" w:rsidRDefault="00B966BC" w:rsidP="0059235D">
      <w:pPr>
        <w:spacing w:after="60"/>
        <w:ind w:left="0" w:firstLine="0"/>
      </w:pPr>
      <w:r>
        <w:t xml:space="preserve">Produkcja powinna być tak zaplanowana, aby nie dopuścić do zbyt długiego przechowywania mieszanki w silosach; należy wykluczyć możliwość szkodliwych zmian.  </w:t>
      </w:r>
    </w:p>
    <w:p w14:paraId="21F52BE3" w14:textId="77777777" w:rsidR="00A74FF3" w:rsidRDefault="00B966BC" w:rsidP="0059235D">
      <w:pPr>
        <w:spacing w:after="60" w:line="259" w:lineRule="auto"/>
        <w:ind w:left="0" w:firstLine="0"/>
      </w:pPr>
      <w:r>
        <w:t>Czas przechowyw</w:t>
      </w:r>
      <w:r w:rsidR="00854C50">
        <w:t xml:space="preserve">ania – magazynowania mieszanki </w:t>
      </w:r>
      <w:r>
        <w:t xml:space="preserve">MMA powinien uwzględniać możliwości wytwórni (sposób podgrzewania silosów gotowej mieszanki MMA i rodzaj izolacji), warunki atmosferyczne  oraz czas transportu na budowę.  </w:t>
      </w:r>
    </w:p>
    <w:p w14:paraId="55A1579D" w14:textId="77777777" w:rsidR="00987D23" w:rsidRPr="00987D23" w:rsidRDefault="00987D23" w:rsidP="00987D23">
      <w:pPr>
        <w:spacing w:after="16" w:line="259" w:lineRule="auto"/>
        <w:ind w:left="0" w:firstLine="0"/>
        <w:rPr>
          <w:sz w:val="8"/>
          <w:szCs w:val="8"/>
        </w:rPr>
      </w:pPr>
    </w:p>
    <w:p w14:paraId="29AB0C0F" w14:textId="77777777" w:rsidR="00A74FF3" w:rsidRDefault="00B966BC" w:rsidP="0059235D">
      <w:pPr>
        <w:pStyle w:val="Nagwek3"/>
        <w:spacing w:after="66"/>
        <w:ind w:left="0" w:firstLine="0"/>
      </w:pPr>
      <w:r>
        <w:t xml:space="preserve">5.4. Przygotowanie podłoża </w:t>
      </w:r>
    </w:p>
    <w:p w14:paraId="21FA761D" w14:textId="77777777" w:rsidR="00A74FF3" w:rsidRDefault="00B966BC" w:rsidP="00987D23">
      <w:pPr>
        <w:spacing w:after="40"/>
        <w:ind w:left="284" w:hanging="284"/>
      </w:pPr>
      <w:r>
        <w:t xml:space="preserve"> Podłoże (warstwa wyrównawcza, warstwa wiążąca lub stara warstwa ścieralna) pod warstwę ścieralną z betonu asfaltowego powinno być na całej powierzchni: </w:t>
      </w:r>
    </w:p>
    <w:p w14:paraId="20920822" w14:textId="77777777" w:rsidR="00A74FF3" w:rsidRDefault="00B966BC">
      <w:pPr>
        <w:numPr>
          <w:ilvl w:val="0"/>
          <w:numId w:val="6"/>
        </w:numPr>
        <w:spacing w:after="40"/>
        <w:ind w:left="284" w:hanging="284"/>
      </w:pPr>
      <w:r>
        <w:t xml:space="preserve">ustabilizowane i nośne, </w:t>
      </w:r>
    </w:p>
    <w:p w14:paraId="1D4ED2C6" w14:textId="77777777" w:rsidR="00A74FF3" w:rsidRDefault="00B966BC">
      <w:pPr>
        <w:numPr>
          <w:ilvl w:val="0"/>
          <w:numId w:val="6"/>
        </w:numPr>
        <w:spacing w:after="40"/>
        <w:ind w:left="284" w:hanging="284"/>
      </w:pPr>
      <w:r>
        <w:t xml:space="preserve">czyste, bez zanieczyszczenia lub pozostałości luźnego kruszywa, </w:t>
      </w:r>
    </w:p>
    <w:p w14:paraId="73F8C846" w14:textId="77777777" w:rsidR="00A74FF3" w:rsidRDefault="00B966BC">
      <w:pPr>
        <w:numPr>
          <w:ilvl w:val="0"/>
          <w:numId w:val="6"/>
        </w:numPr>
        <w:spacing w:after="40" w:line="368" w:lineRule="auto"/>
        <w:ind w:left="284" w:hanging="284"/>
      </w:pPr>
      <w:r>
        <w:t xml:space="preserve">wyprofilowane, równe i bez kolein, </w:t>
      </w:r>
      <w:r>
        <w:rPr>
          <w:rFonts w:ascii="Times New Roman" w:eastAsia="Times New Roman" w:hAnsi="Times New Roman" w:cs="Times New Roman"/>
          <w:i w:val="0"/>
        </w:rPr>
        <w:t>–</w:t>
      </w:r>
      <w:r>
        <w:rPr>
          <w:i w:val="0"/>
        </w:rPr>
        <w:t xml:space="preserve"> </w:t>
      </w:r>
      <w:r>
        <w:t xml:space="preserve">suche. </w:t>
      </w:r>
    </w:p>
    <w:p w14:paraId="2A28172C" w14:textId="245C0AAB" w:rsidR="00A74FF3" w:rsidRDefault="00B966BC" w:rsidP="0059235D">
      <w:pPr>
        <w:spacing w:after="70"/>
        <w:ind w:left="0" w:firstLine="0"/>
      </w:pPr>
      <w:r>
        <w:t xml:space="preserve">Z podłoża powinien być zapewniony odpływ wody. </w:t>
      </w:r>
    </w:p>
    <w:p w14:paraId="2DF09DEA" w14:textId="7A12113E" w:rsidR="00A74FF3" w:rsidRDefault="00B966BC" w:rsidP="004D0C1E">
      <w:pPr>
        <w:ind w:left="0" w:firstLine="0"/>
      </w:pPr>
      <w:r>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02E6E46A" w14:textId="77777777" w:rsidR="00A74FF3" w:rsidRDefault="00B966BC" w:rsidP="004D0C1E">
      <w:pPr>
        <w:spacing w:after="0"/>
        <w:ind w:left="0" w:firstLine="0"/>
      </w:pPr>
      <w:r>
        <w:t xml:space="preserve">Tablica 22. Maksymalne nierówności podłoża pod warstwę ścieralną  </w:t>
      </w:r>
    </w:p>
    <w:tbl>
      <w:tblPr>
        <w:tblStyle w:val="TableGrid"/>
        <w:tblW w:w="9289" w:type="dxa"/>
        <w:tblInd w:w="421" w:type="dxa"/>
        <w:tblCellMar>
          <w:top w:w="7" w:type="dxa"/>
          <w:left w:w="108" w:type="dxa"/>
          <w:right w:w="109" w:type="dxa"/>
        </w:tblCellMar>
        <w:tblLook w:val="04A0" w:firstRow="1" w:lastRow="0" w:firstColumn="1" w:lastColumn="0" w:noHBand="0" w:noVBand="1"/>
      </w:tblPr>
      <w:tblGrid>
        <w:gridCol w:w="1418"/>
        <w:gridCol w:w="4394"/>
        <w:gridCol w:w="3477"/>
      </w:tblGrid>
      <w:tr w:rsidR="00A74FF3" w14:paraId="58A2DC24" w14:textId="77777777" w:rsidTr="00B11B41">
        <w:trPr>
          <w:trHeight w:val="751"/>
        </w:trPr>
        <w:tc>
          <w:tcPr>
            <w:tcW w:w="1418" w:type="dxa"/>
            <w:tcBorders>
              <w:top w:val="single" w:sz="4" w:space="0" w:color="000000"/>
              <w:left w:val="single" w:sz="4" w:space="0" w:color="000000"/>
              <w:bottom w:val="single" w:sz="4" w:space="0" w:color="000000"/>
              <w:right w:val="single" w:sz="4" w:space="0" w:color="000000"/>
            </w:tcBorders>
            <w:vAlign w:val="center"/>
          </w:tcPr>
          <w:p w14:paraId="6ED57824" w14:textId="77777777" w:rsidR="00A74FF3" w:rsidRDefault="00B966BC" w:rsidP="004D0C1E">
            <w:pPr>
              <w:spacing w:after="0" w:line="259" w:lineRule="auto"/>
              <w:ind w:left="0" w:firstLine="0"/>
              <w:jc w:val="center"/>
            </w:pPr>
            <w:r>
              <w:t xml:space="preserve">Klasa drogi </w:t>
            </w:r>
          </w:p>
        </w:tc>
        <w:tc>
          <w:tcPr>
            <w:tcW w:w="4394" w:type="dxa"/>
            <w:tcBorders>
              <w:top w:val="single" w:sz="4" w:space="0" w:color="000000"/>
              <w:left w:val="single" w:sz="4" w:space="0" w:color="000000"/>
              <w:bottom w:val="single" w:sz="4" w:space="0" w:color="000000"/>
              <w:right w:val="single" w:sz="4" w:space="0" w:color="000000"/>
            </w:tcBorders>
            <w:vAlign w:val="center"/>
          </w:tcPr>
          <w:p w14:paraId="0E6F01C8" w14:textId="77777777" w:rsidR="00A74FF3" w:rsidRDefault="00B966BC" w:rsidP="004D0C1E">
            <w:pPr>
              <w:spacing w:after="0" w:line="259" w:lineRule="auto"/>
              <w:ind w:left="0" w:firstLine="0"/>
              <w:jc w:val="center"/>
            </w:pPr>
            <w:r>
              <w:t xml:space="preserve">Element nawierzchni </w:t>
            </w:r>
          </w:p>
        </w:tc>
        <w:tc>
          <w:tcPr>
            <w:tcW w:w="3477" w:type="dxa"/>
            <w:tcBorders>
              <w:top w:val="single" w:sz="4" w:space="0" w:color="000000"/>
              <w:left w:val="single" w:sz="4" w:space="0" w:color="000000"/>
              <w:bottom w:val="single" w:sz="4" w:space="0" w:color="000000"/>
              <w:right w:val="single" w:sz="4" w:space="0" w:color="000000"/>
            </w:tcBorders>
          </w:tcPr>
          <w:p w14:paraId="53A41412" w14:textId="77777777" w:rsidR="00A74FF3" w:rsidRDefault="00B966BC" w:rsidP="004D0C1E">
            <w:pPr>
              <w:spacing w:after="0" w:line="259" w:lineRule="auto"/>
              <w:ind w:left="0" w:firstLine="0"/>
              <w:jc w:val="center"/>
            </w:pPr>
            <w:r>
              <w:t xml:space="preserve">Dopuszczalne wartości odchyleń równości podłużnej i poprzecznej pod warstwę ścieralną [mm] </w:t>
            </w:r>
          </w:p>
        </w:tc>
      </w:tr>
      <w:tr w:rsidR="00A74FF3" w14:paraId="2DBFAA60" w14:textId="77777777" w:rsidTr="00B11B41">
        <w:trPr>
          <w:trHeight w:val="563"/>
        </w:trPr>
        <w:tc>
          <w:tcPr>
            <w:tcW w:w="1418" w:type="dxa"/>
            <w:tcBorders>
              <w:top w:val="single" w:sz="4" w:space="0" w:color="000000"/>
              <w:left w:val="single" w:sz="4" w:space="0" w:color="000000"/>
              <w:bottom w:val="single" w:sz="4" w:space="0" w:color="000000"/>
              <w:right w:val="single" w:sz="4" w:space="0" w:color="000000"/>
            </w:tcBorders>
          </w:tcPr>
          <w:p w14:paraId="7AE4369A" w14:textId="77777777" w:rsidR="00A74FF3" w:rsidRDefault="00B966BC" w:rsidP="004D0C1E">
            <w:pPr>
              <w:spacing w:after="0" w:line="259" w:lineRule="auto"/>
              <w:ind w:left="0" w:firstLine="0"/>
              <w:jc w:val="center"/>
            </w:pPr>
            <w:r>
              <w:t xml:space="preserve"> </w:t>
            </w:r>
          </w:p>
          <w:p w14:paraId="200FB6DF" w14:textId="77777777" w:rsidR="00A74FF3" w:rsidRDefault="00B966BC" w:rsidP="004D0C1E">
            <w:pPr>
              <w:spacing w:after="0" w:line="259" w:lineRule="auto"/>
              <w:ind w:left="0" w:firstLine="0"/>
              <w:jc w:val="center"/>
            </w:pPr>
            <w:r>
              <w:t xml:space="preserve">Z </w:t>
            </w:r>
          </w:p>
        </w:tc>
        <w:tc>
          <w:tcPr>
            <w:tcW w:w="4394" w:type="dxa"/>
            <w:tcBorders>
              <w:top w:val="single" w:sz="4" w:space="0" w:color="000000"/>
              <w:left w:val="single" w:sz="4" w:space="0" w:color="000000"/>
              <w:bottom w:val="single" w:sz="4" w:space="0" w:color="000000"/>
              <w:right w:val="single" w:sz="4" w:space="0" w:color="000000"/>
            </w:tcBorders>
          </w:tcPr>
          <w:p w14:paraId="15E7457B" w14:textId="77777777" w:rsidR="00A74FF3" w:rsidRDefault="00B966BC" w:rsidP="004D0C1E">
            <w:pPr>
              <w:spacing w:after="0" w:line="259" w:lineRule="auto"/>
              <w:ind w:left="0" w:firstLine="0"/>
              <w:jc w:val="left"/>
            </w:pPr>
            <w:r>
              <w:t xml:space="preserve">Pasy ruchu zasadnicze, dodatkowe, włączenia i wyłączenia, postojowe,  utwardzone pobocza </w:t>
            </w:r>
          </w:p>
        </w:tc>
        <w:tc>
          <w:tcPr>
            <w:tcW w:w="3477" w:type="dxa"/>
            <w:tcBorders>
              <w:top w:val="single" w:sz="4" w:space="0" w:color="000000"/>
              <w:left w:val="single" w:sz="4" w:space="0" w:color="000000"/>
              <w:bottom w:val="single" w:sz="4" w:space="0" w:color="000000"/>
              <w:right w:val="single" w:sz="4" w:space="0" w:color="000000"/>
            </w:tcBorders>
          </w:tcPr>
          <w:p w14:paraId="64614990" w14:textId="77777777" w:rsidR="00A74FF3" w:rsidRDefault="00B966BC" w:rsidP="004D0C1E">
            <w:pPr>
              <w:spacing w:after="0" w:line="259" w:lineRule="auto"/>
              <w:ind w:left="0" w:firstLine="0"/>
              <w:jc w:val="center"/>
            </w:pPr>
            <w:r>
              <w:t xml:space="preserve"> </w:t>
            </w:r>
          </w:p>
          <w:p w14:paraId="034FF6E7" w14:textId="77777777" w:rsidR="00A74FF3" w:rsidRDefault="00B966BC" w:rsidP="004D0C1E">
            <w:pPr>
              <w:spacing w:after="0" w:line="259" w:lineRule="auto"/>
              <w:ind w:left="0" w:firstLine="0"/>
              <w:jc w:val="center"/>
            </w:pPr>
            <w:r>
              <w:t xml:space="preserve">9 </w:t>
            </w:r>
          </w:p>
        </w:tc>
      </w:tr>
    </w:tbl>
    <w:p w14:paraId="2CF7F008" w14:textId="77777777" w:rsidR="00A74FF3" w:rsidRDefault="00B966BC" w:rsidP="0059235D">
      <w:pPr>
        <w:spacing w:after="70"/>
        <w:ind w:left="0" w:firstLine="0"/>
      </w:pPr>
      <w:r>
        <w:t xml:space="preserve"> Wykonane w podłożu łaty z materiału o mniejszej sztywności (np. łaty z asfaltu lanego w betonie asfaltowym) należy usunąć, a powstałe w ten sposób ubytki wypełnić materiałem o właściwościach zbliżonych do materiału podstawowego (np. wypełnić betonem asfaltowym). </w:t>
      </w:r>
    </w:p>
    <w:p w14:paraId="3EC03481" w14:textId="77777777" w:rsidR="00A74FF3" w:rsidRDefault="00B966BC" w:rsidP="0059235D">
      <w:pPr>
        <w:spacing w:after="70"/>
        <w:ind w:left="0" w:firstLine="0"/>
      </w:pPr>
      <w:r>
        <w:lastRenderedPageBreak/>
        <w:t xml:space="preserve"> W celu polepszenia połączenia między warstwami technologicznymi nawierzchni powierzchnia podłoża powinna być w ocenie wizualnej chropowata. </w:t>
      </w:r>
    </w:p>
    <w:p w14:paraId="5A062D1A" w14:textId="77777777" w:rsidR="00A74FF3" w:rsidRDefault="00B966BC" w:rsidP="004D0C1E">
      <w:pPr>
        <w:ind w:left="0" w:firstLine="0"/>
      </w:pPr>
      <w:r>
        <w:t xml:space="preserve">Przygotowanie podłoża do skropienia emulsją należy wykonać zgodnie z SST D-04.03.01a [2]. </w:t>
      </w:r>
    </w:p>
    <w:p w14:paraId="39FD14EA" w14:textId="04098891" w:rsidR="00A74FF3" w:rsidRDefault="00B966BC" w:rsidP="0059235D">
      <w:pPr>
        <w:pStyle w:val="Nagwek3"/>
        <w:spacing w:after="60"/>
        <w:ind w:left="0" w:firstLine="0"/>
      </w:pPr>
      <w:r>
        <w:t>5.</w:t>
      </w:r>
      <w:r w:rsidR="00C45DFE">
        <w:t>5</w:t>
      </w:r>
      <w:r>
        <w:t xml:space="preserve">. Połączenie międzywarstwowe </w:t>
      </w:r>
    </w:p>
    <w:p w14:paraId="3D182003" w14:textId="77777777" w:rsidR="00A74FF3" w:rsidRDefault="00B966BC" w:rsidP="0059235D">
      <w:pPr>
        <w:spacing w:after="60"/>
        <w:ind w:left="0" w:firstLine="0"/>
      </w:pPr>
      <w:r>
        <w:t xml:space="preserve"> Uzyskanie wymaganej trwałości nawierzchni jest uzależnione od zapewnienia połączenia między warstwami i ich współpracy w przenoszeniu obciążenia nawierzchni ruchem. </w:t>
      </w:r>
    </w:p>
    <w:p w14:paraId="6190E61C" w14:textId="77777777" w:rsidR="00A74FF3" w:rsidRDefault="00B966BC" w:rsidP="0059235D">
      <w:pPr>
        <w:spacing w:after="60"/>
        <w:ind w:left="0" w:firstLine="0"/>
      </w:pPr>
      <w:r>
        <w:t xml:space="preserve"> Podłoże powinno być skropione lepiszczem. Ma to na celu zwiększenie połączenia między warstwami konstrukcyjnymi oraz zabezpieczenie przed wnikaniem i zaleganiem wody między warstwami. </w:t>
      </w:r>
    </w:p>
    <w:p w14:paraId="2814A5B1" w14:textId="244C4DB8" w:rsidR="00A74FF3" w:rsidRDefault="00B966BC" w:rsidP="004D0C1E">
      <w:pPr>
        <w:spacing w:after="102"/>
        <w:ind w:left="0" w:firstLine="0"/>
      </w:pPr>
      <w:r>
        <w:t xml:space="preserve">Warunki wykonania połączenia międzywarstwowego oraz kontrola wykonania skropienia zostały przedstawione w SST D-04.03.01a [2]. </w:t>
      </w:r>
    </w:p>
    <w:p w14:paraId="3B2549CC" w14:textId="3DCCBEDC" w:rsidR="00B11B41" w:rsidRDefault="00B966BC" w:rsidP="0059235D">
      <w:pPr>
        <w:spacing w:after="60"/>
        <w:ind w:left="0" w:firstLine="0"/>
        <w:rPr>
          <w:b/>
        </w:rPr>
      </w:pPr>
      <w:r>
        <w:rPr>
          <w:b/>
        </w:rPr>
        <w:t>5.</w:t>
      </w:r>
      <w:r w:rsidR="00C45DFE">
        <w:rPr>
          <w:b/>
        </w:rPr>
        <w:t>6</w:t>
      </w:r>
      <w:r>
        <w:rPr>
          <w:b/>
        </w:rPr>
        <w:t xml:space="preserve">. Wbudowanie mieszanki mineralno-asfaltowej </w:t>
      </w:r>
    </w:p>
    <w:p w14:paraId="208CF06D" w14:textId="77777777" w:rsidR="00A74FF3" w:rsidRDefault="00B966BC" w:rsidP="0059235D">
      <w:pPr>
        <w:spacing w:after="60"/>
        <w:ind w:left="0" w:firstLine="0"/>
      </w:pPr>
      <w:r>
        <w:t xml:space="preserve">Przy doborze rodzaju mieszanki mineralno-asfaltowej do układu warstw konstrukcyjnych należy zachować zasadę mówiącą, że grubość warstwy musi być co najmniej dwuipółkrotnie większa od wymiaru D kruszywa danej mieszanki (h ≥ 2,5×D). </w:t>
      </w:r>
    </w:p>
    <w:p w14:paraId="59F04CDA" w14:textId="77777777" w:rsidR="00A74FF3" w:rsidRDefault="00B966BC" w:rsidP="0059235D">
      <w:pPr>
        <w:spacing w:after="60"/>
        <w:ind w:left="0" w:firstLine="0"/>
      </w:pPr>
      <w: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72C13D6E" w14:textId="77777777" w:rsidR="00A74FF3" w:rsidRDefault="00B966BC" w:rsidP="0059235D">
      <w:pPr>
        <w:spacing w:after="60"/>
        <w:ind w:left="0" w:firstLine="0"/>
      </w:pPr>
      <w:r>
        <w:t xml:space="preserve"> Mieszankę mineralno-asfaltową można wbudowywać na podłożu przygotowanym zgodnie z zapisami w punktach 5.4 i 5.7. </w:t>
      </w:r>
    </w:p>
    <w:p w14:paraId="7A5E96EC" w14:textId="77777777" w:rsidR="00A74FF3" w:rsidRDefault="00B966BC" w:rsidP="0059235D">
      <w:pPr>
        <w:tabs>
          <w:tab w:val="center" w:pos="286"/>
          <w:tab w:val="center" w:pos="5879"/>
        </w:tabs>
        <w:spacing w:after="60"/>
        <w:ind w:left="0" w:firstLine="0"/>
        <w:jc w:val="left"/>
      </w:pPr>
      <w:r>
        <w:rPr>
          <w:rFonts w:ascii="Calibri" w:eastAsia="Calibri" w:hAnsi="Calibri" w:cs="Calibri"/>
          <w:i w:val="0"/>
          <w:sz w:val="22"/>
        </w:rPr>
        <w:tab/>
      </w:r>
      <w:r>
        <w:t>Transport mieszanki mineralno-asfaltowej asfaltowej powinien być zgodny z zaleceniami podanymi w punkcie</w:t>
      </w:r>
      <w:r w:rsidR="00987D23">
        <w:t xml:space="preserve"> </w:t>
      </w:r>
      <w:r>
        <w:t xml:space="preserve">4.2.  </w:t>
      </w:r>
    </w:p>
    <w:p w14:paraId="19D0E694" w14:textId="77777777" w:rsidR="00A74FF3" w:rsidRDefault="00B966BC" w:rsidP="0059235D">
      <w:pPr>
        <w:spacing w:after="60"/>
        <w:ind w:left="284" w:hanging="284"/>
      </w:pPr>
      <w:r>
        <w:t xml:space="preserve">Prace związane z wbudowaniem mieszanki mineralno-asfaltowej należy tak zaplanować, aby:  </w:t>
      </w:r>
    </w:p>
    <w:p w14:paraId="7E2A8591" w14:textId="77777777" w:rsidR="00A74FF3" w:rsidRDefault="00B966BC">
      <w:pPr>
        <w:numPr>
          <w:ilvl w:val="0"/>
          <w:numId w:val="7"/>
        </w:numPr>
        <w:spacing w:after="80"/>
        <w:ind w:left="284" w:hanging="284"/>
      </w:pPr>
      <w: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405308A8" w14:textId="77777777" w:rsidR="00A74FF3" w:rsidRDefault="00B966BC">
      <w:pPr>
        <w:numPr>
          <w:ilvl w:val="0"/>
          <w:numId w:val="7"/>
        </w:numPr>
        <w:spacing w:after="80"/>
        <w:ind w:left="284" w:hanging="284"/>
      </w:pPr>
      <w:r>
        <w:t xml:space="preserve">dzienne działki robocze (tj. odcinki nawierzchni na których mieszanka mineralno-asfaltowa jest wbudowywana jednego dnia) powinny być możliwie jak najdłuższe min. 200 m,  </w:t>
      </w:r>
    </w:p>
    <w:p w14:paraId="4C7FEDF8" w14:textId="77777777" w:rsidR="00A74FF3" w:rsidRDefault="00B966BC">
      <w:pPr>
        <w:numPr>
          <w:ilvl w:val="0"/>
          <w:numId w:val="7"/>
        </w:numPr>
        <w:spacing w:after="80"/>
        <w:ind w:left="284" w:hanging="284"/>
      </w:pPr>
      <w:r>
        <w:t xml:space="preserve">organizacja dostaw mieszanki powinna zapewnić pracę rozkładarki bez zatrzymań.  </w:t>
      </w:r>
    </w:p>
    <w:p w14:paraId="62D9343C" w14:textId="77777777" w:rsidR="00A74FF3" w:rsidRDefault="00B966BC" w:rsidP="004D0C1E">
      <w:pPr>
        <w:spacing w:after="94"/>
        <w:ind w:left="0" w:firstLine="0"/>
      </w:pPr>
      <w:r>
        <w:t xml:space="preserve"> Mieszankę mineralno-asfaltową asfaltową należy wbudowywać w odpowiednich warunkach atmosferycznych. Nie wolno wbudowywać betonu asfaltowego gdy na podłożu tworzy się zamknięty film wodny.  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 Temperatura powietrza powinna być mierzona co najmniej 3 razy dziennie: przed przystąpieniem do robót oraz podczas ich wykonywania w okresach równomiernie rozłożonych w planowanym czasie realizacji dziennej działki roboczej. Nie dopuszcza się układania mieszanki mineralno-asfaltowej asfaltowej podczas silnego wiatru (V &gt; 16 m/s) oraz podczas opadów atmosferycznych.  </w:t>
      </w:r>
    </w:p>
    <w:p w14:paraId="41B5C647" w14:textId="77777777" w:rsidR="00A74FF3" w:rsidRDefault="00B966BC" w:rsidP="004D0C1E">
      <w:pPr>
        <w:ind w:left="0" w:firstLine="0"/>
      </w:pPr>
      <w:r>
        <w:t xml:space="preserve">Podczas budowy nawierzchni należy dążyć do ułożenia wszystkich warstw przed sezonem zimowym, aby zapewnić szczelność nawierzchni i jej odporność na działanie wody i mrozu.  </w:t>
      </w:r>
    </w:p>
    <w:p w14:paraId="75845B85" w14:textId="77777777" w:rsidR="00A74FF3" w:rsidRDefault="00B966BC" w:rsidP="004D0C1E">
      <w:pPr>
        <w:ind w:left="0" w:firstLine="0"/>
      </w:pPr>
      <w:r>
        <w:t>W wypadku stosowania mieszanek mineralno-asfaltowych z dodatkiem obniżającym temperaturę mieszania</w:t>
      </w:r>
      <w:r w:rsidR="00854C50">
        <w:t xml:space="preserve">                  </w:t>
      </w:r>
      <w:r>
        <w:t xml:space="preserve"> i wbudowania należy indywidualnie określić wymagane warunki otoczenia.  </w:t>
      </w:r>
    </w:p>
    <w:p w14:paraId="71B7F353" w14:textId="77777777" w:rsidR="00A74FF3" w:rsidRDefault="00B966BC" w:rsidP="004D0C1E">
      <w:pPr>
        <w:spacing w:after="0"/>
        <w:ind w:left="0" w:firstLine="0"/>
      </w:pPr>
      <w:r>
        <w:t xml:space="preserve">Tablica 23. Minimalna temperatura otoczenia na wysokości 2 m podczas wykonywania warstw asfaltowych </w:t>
      </w:r>
    </w:p>
    <w:tbl>
      <w:tblPr>
        <w:tblStyle w:val="TableGrid"/>
        <w:tblW w:w="7953" w:type="dxa"/>
        <w:tblInd w:w="1553" w:type="dxa"/>
        <w:tblCellMar>
          <w:top w:w="9" w:type="dxa"/>
          <w:left w:w="108" w:type="dxa"/>
          <w:right w:w="115" w:type="dxa"/>
        </w:tblCellMar>
        <w:tblLook w:val="04A0" w:firstRow="1" w:lastRow="0" w:firstColumn="1" w:lastColumn="0" w:noHBand="0" w:noVBand="1"/>
      </w:tblPr>
      <w:tblGrid>
        <w:gridCol w:w="3841"/>
        <w:gridCol w:w="4112"/>
      </w:tblGrid>
      <w:tr w:rsidR="00A74FF3" w14:paraId="2B32C562" w14:textId="77777777">
        <w:trPr>
          <w:trHeight w:val="571"/>
        </w:trPr>
        <w:tc>
          <w:tcPr>
            <w:tcW w:w="3841" w:type="dxa"/>
            <w:tcBorders>
              <w:top w:val="single" w:sz="4" w:space="0" w:color="000000"/>
              <w:left w:val="single" w:sz="4" w:space="0" w:color="000000"/>
              <w:bottom w:val="single" w:sz="4" w:space="0" w:color="000000"/>
              <w:right w:val="single" w:sz="4" w:space="0" w:color="000000"/>
            </w:tcBorders>
            <w:vAlign w:val="center"/>
          </w:tcPr>
          <w:p w14:paraId="38FEBAA7" w14:textId="77777777" w:rsidR="00A74FF3" w:rsidRDefault="00B966BC" w:rsidP="004D0C1E">
            <w:pPr>
              <w:spacing w:after="0" w:line="259" w:lineRule="auto"/>
              <w:ind w:left="0" w:firstLine="0"/>
              <w:jc w:val="center"/>
            </w:pPr>
            <w:r>
              <w:t xml:space="preserve">Rodzaj robót </w:t>
            </w:r>
          </w:p>
        </w:tc>
        <w:tc>
          <w:tcPr>
            <w:tcW w:w="4112" w:type="dxa"/>
            <w:tcBorders>
              <w:top w:val="single" w:sz="4" w:space="0" w:color="000000"/>
              <w:left w:val="single" w:sz="4" w:space="0" w:color="000000"/>
              <w:bottom w:val="single" w:sz="4" w:space="0" w:color="000000"/>
              <w:right w:val="single" w:sz="4" w:space="0" w:color="000000"/>
            </w:tcBorders>
            <w:vAlign w:val="center"/>
          </w:tcPr>
          <w:p w14:paraId="1F4B6A1E" w14:textId="77777777" w:rsidR="00A74FF3" w:rsidRDefault="00B966BC" w:rsidP="004D0C1E">
            <w:pPr>
              <w:spacing w:after="0" w:line="259" w:lineRule="auto"/>
              <w:ind w:left="0" w:firstLine="0"/>
              <w:jc w:val="center"/>
            </w:pPr>
            <w:r>
              <w:t xml:space="preserve">Minimalna temperatura powietrza  [°C] </w:t>
            </w:r>
          </w:p>
        </w:tc>
      </w:tr>
      <w:tr w:rsidR="00A74FF3" w14:paraId="62E0DF80" w14:textId="77777777">
        <w:trPr>
          <w:trHeight w:val="240"/>
        </w:trPr>
        <w:tc>
          <w:tcPr>
            <w:tcW w:w="3841" w:type="dxa"/>
            <w:tcBorders>
              <w:top w:val="single" w:sz="4" w:space="0" w:color="000000"/>
              <w:left w:val="single" w:sz="4" w:space="0" w:color="000000"/>
              <w:bottom w:val="single" w:sz="4" w:space="0" w:color="000000"/>
              <w:right w:val="single" w:sz="4" w:space="0" w:color="000000"/>
            </w:tcBorders>
          </w:tcPr>
          <w:p w14:paraId="55CB1B30" w14:textId="77777777" w:rsidR="00A74FF3" w:rsidRDefault="00B966BC" w:rsidP="004D0C1E">
            <w:pPr>
              <w:spacing w:after="0" w:line="259" w:lineRule="auto"/>
              <w:ind w:left="0" w:firstLine="0"/>
              <w:jc w:val="left"/>
            </w:pPr>
            <w:r>
              <w:t xml:space="preserve">Warstwa ścieralna o grubości ≥ 3 cm </w:t>
            </w:r>
          </w:p>
        </w:tc>
        <w:tc>
          <w:tcPr>
            <w:tcW w:w="4112" w:type="dxa"/>
            <w:tcBorders>
              <w:top w:val="single" w:sz="4" w:space="0" w:color="000000"/>
              <w:left w:val="single" w:sz="4" w:space="0" w:color="000000"/>
              <w:bottom w:val="single" w:sz="4" w:space="0" w:color="000000"/>
              <w:right w:val="single" w:sz="4" w:space="0" w:color="000000"/>
            </w:tcBorders>
          </w:tcPr>
          <w:p w14:paraId="6BDEF16D" w14:textId="77777777" w:rsidR="00A74FF3" w:rsidRDefault="00B966BC" w:rsidP="004D0C1E">
            <w:pPr>
              <w:spacing w:after="0" w:line="259" w:lineRule="auto"/>
              <w:ind w:left="0" w:firstLine="0"/>
              <w:jc w:val="center"/>
            </w:pPr>
            <w:r>
              <w:t xml:space="preserve">+5 </w:t>
            </w:r>
          </w:p>
        </w:tc>
      </w:tr>
      <w:tr w:rsidR="00A74FF3" w14:paraId="5DE17292" w14:textId="77777777">
        <w:trPr>
          <w:trHeight w:val="242"/>
        </w:trPr>
        <w:tc>
          <w:tcPr>
            <w:tcW w:w="3841" w:type="dxa"/>
            <w:tcBorders>
              <w:top w:val="single" w:sz="4" w:space="0" w:color="000000"/>
              <w:left w:val="single" w:sz="4" w:space="0" w:color="000000"/>
              <w:bottom w:val="single" w:sz="4" w:space="0" w:color="000000"/>
              <w:right w:val="single" w:sz="4" w:space="0" w:color="000000"/>
            </w:tcBorders>
          </w:tcPr>
          <w:p w14:paraId="67EB29E8" w14:textId="77777777" w:rsidR="00A74FF3" w:rsidRDefault="00B966BC" w:rsidP="004D0C1E">
            <w:pPr>
              <w:spacing w:after="0" w:line="259" w:lineRule="auto"/>
              <w:ind w:left="0" w:firstLine="0"/>
              <w:jc w:val="left"/>
            </w:pPr>
            <w:r>
              <w:t xml:space="preserve">Warstwa ścieralna o grubości &lt; 3 cm </w:t>
            </w:r>
          </w:p>
        </w:tc>
        <w:tc>
          <w:tcPr>
            <w:tcW w:w="4112" w:type="dxa"/>
            <w:tcBorders>
              <w:top w:val="single" w:sz="4" w:space="0" w:color="000000"/>
              <w:left w:val="single" w:sz="4" w:space="0" w:color="000000"/>
              <w:bottom w:val="single" w:sz="4" w:space="0" w:color="000000"/>
              <w:right w:val="single" w:sz="4" w:space="0" w:color="000000"/>
            </w:tcBorders>
          </w:tcPr>
          <w:p w14:paraId="43B3A583" w14:textId="77777777" w:rsidR="00A74FF3" w:rsidRDefault="00B966BC" w:rsidP="004D0C1E">
            <w:pPr>
              <w:spacing w:after="0" w:line="259" w:lineRule="auto"/>
              <w:ind w:left="0" w:firstLine="0"/>
              <w:jc w:val="center"/>
            </w:pPr>
            <w:r>
              <w:t xml:space="preserve">+10 </w:t>
            </w:r>
          </w:p>
        </w:tc>
      </w:tr>
    </w:tbl>
    <w:p w14:paraId="2CF53F08" w14:textId="77777777" w:rsidR="00987D23" w:rsidRPr="00987D23" w:rsidRDefault="00987D23" w:rsidP="004D0C1E">
      <w:pPr>
        <w:ind w:left="0" w:firstLine="0"/>
        <w:rPr>
          <w:sz w:val="8"/>
          <w:szCs w:val="8"/>
        </w:rPr>
      </w:pPr>
    </w:p>
    <w:p w14:paraId="577FD046" w14:textId="77777777" w:rsidR="00A74FF3" w:rsidRDefault="00B966BC" w:rsidP="0059235D">
      <w:pPr>
        <w:spacing w:after="60"/>
        <w:ind w:left="0" w:firstLine="0"/>
      </w:pPr>
      <w: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5D65FA60" w14:textId="77777777" w:rsidR="00A74FF3" w:rsidRDefault="00B966BC" w:rsidP="0059235D">
      <w:pPr>
        <w:spacing w:after="60"/>
        <w:ind w:left="0" w:firstLine="0"/>
      </w:pPr>
      <w:r>
        <w:lastRenderedPageBreak/>
        <w:t xml:space="preserve">W miejscach niedostępnych dla sprzętu dopuszcza się wbudowywanie ręczne. </w:t>
      </w:r>
    </w:p>
    <w:p w14:paraId="2C4312C3" w14:textId="77777777" w:rsidR="00A74FF3" w:rsidRDefault="00B966BC" w:rsidP="0059235D">
      <w:pPr>
        <w:spacing w:after="60"/>
        <w:ind w:left="0" w:firstLine="0"/>
      </w:pPr>
      <w:r>
        <w:t xml:space="preserve"> Grubość wykonywanej warstwy powinna być sprawdzana co 25 m, w co najmniej trzech miejscach (w osi i przy brzegach warstwy). </w:t>
      </w:r>
    </w:p>
    <w:p w14:paraId="24338D2C" w14:textId="77777777" w:rsidR="00A74FF3" w:rsidRDefault="00B966BC" w:rsidP="0059235D">
      <w:pPr>
        <w:spacing w:after="60"/>
        <w:ind w:left="0" w:firstLine="0"/>
      </w:pPr>
      <w:r>
        <w:t xml:space="preserve"> Warstwy wałowane powinny być równomiernie zagęszczone ciężkimi walcami drogowymi o charakterystyce (statycznym nacisku liniowym) zapewniającej skuteczność zagęszczania, potwierdzoną na odcinku próbnym. </w:t>
      </w:r>
      <w:r w:rsidR="00854C50">
        <w:t xml:space="preserve">                </w:t>
      </w:r>
      <w:r>
        <w:t xml:space="preserve">Do warstw z betonu asfaltowego należy stosować walce drogowe stalowe gładkie z możliwością wibracji, oscylacji lub walce ogumione.  </w:t>
      </w:r>
    </w:p>
    <w:p w14:paraId="53331572" w14:textId="387D1E45" w:rsidR="00A74FF3" w:rsidRDefault="00B966BC" w:rsidP="0059235D">
      <w:pPr>
        <w:pStyle w:val="Nagwek3"/>
        <w:spacing w:after="60"/>
        <w:ind w:left="284" w:hanging="284"/>
      </w:pPr>
      <w:r>
        <w:t>5.</w:t>
      </w:r>
      <w:r w:rsidR="00C45DFE">
        <w:t>7</w:t>
      </w:r>
      <w:r>
        <w:t xml:space="preserve">. Połączenia technologiczne </w:t>
      </w:r>
    </w:p>
    <w:p w14:paraId="69CA9067" w14:textId="77777777" w:rsidR="00A74FF3" w:rsidRDefault="00B966BC" w:rsidP="0059235D">
      <w:pPr>
        <w:spacing w:after="60"/>
        <w:ind w:left="284" w:hanging="284"/>
      </w:pPr>
      <w:r>
        <w:t xml:space="preserve">Połączenia technologiczne należy wykonywać jako: </w:t>
      </w:r>
    </w:p>
    <w:p w14:paraId="1B129F07" w14:textId="77777777" w:rsidR="00987D23" w:rsidRDefault="00B966BC" w:rsidP="0059235D">
      <w:pPr>
        <w:spacing w:after="0" w:line="372" w:lineRule="auto"/>
        <w:ind w:left="284" w:hanging="284"/>
      </w:pPr>
      <w:r>
        <w:rPr>
          <w:rFonts w:ascii="Times New Roman" w:eastAsia="Times New Roman" w:hAnsi="Times New Roman" w:cs="Times New Roman"/>
          <w:i w:val="0"/>
        </w:rPr>
        <w:t>–</w:t>
      </w:r>
      <w:r>
        <w:rPr>
          <w:i w:val="0"/>
        </w:rPr>
        <w:t xml:space="preserve"> </w:t>
      </w:r>
      <w:r>
        <w:rPr>
          <w:i w:val="0"/>
        </w:rPr>
        <w:tab/>
      </w:r>
      <w:r>
        <w:t xml:space="preserve">złącza podłużne i poprzeczne (wg definicji punkt 1.4.15.), </w:t>
      </w:r>
    </w:p>
    <w:p w14:paraId="346BA0B1" w14:textId="77777777" w:rsidR="00A74FF3" w:rsidRDefault="00B966BC" w:rsidP="0059235D">
      <w:pPr>
        <w:spacing w:after="0" w:line="372" w:lineRule="auto"/>
        <w:ind w:left="284" w:hanging="284"/>
      </w:pPr>
      <w:r>
        <w:rPr>
          <w:rFonts w:ascii="Times New Roman" w:eastAsia="Times New Roman" w:hAnsi="Times New Roman" w:cs="Times New Roman"/>
          <w:i w:val="0"/>
        </w:rPr>
        <w:t>–</w:t>
      </w:r>
      <w:r>
        <w:rPr>
          <w:i w:val="0"/>
        </w:rPr>
        <w:t xml:space="preserve"> </w:t>
      </w:r>
      <w:r>
        <w:rPr>
          <w:i w:val="0"/>
        </w:rPr>
        <w:tab/>
      </w:r>
      <w:r>
        <w:t xml:space="preserve">spoiny (wg definicji punkt 1.4.16.). </w:t>
      </w:r>
    </w:p>
    <w:p w14:paraId="20007547" w14:textId="77777777" w:rsidR="00A74FF3" w:rsidRDefault="00B966BC" w:rsidP="004D0C1E">
      <w:pPr>
        <w:ind w:left="0" w:firstLine="0"/>
      </w:pPr>
      <w:r>
        <w:t xml:space="preserve">Połączenia technologiczne powinny być jednorodne i szczelne.    </w:t>
      </w:r>
    </w:p>
    <w:p w14:paraId="4C9FE980" w14:textId="7EFC1580" w:rsidR="00A74FF3" w:rsidRDefault="00B966BC" w:rsidP="004D0C1E">
      <w:pPr>
        <w:ind w:left="0" w:firstLine="0"/>
      </w:pPr>
      <w:r>
        <w:rPr>
          <w:b/>
        </w:rPr>
        <w:t>5.</w:t>
      </w:r>
      <w:r w:rsidR="00C45DFE">
        <w:rPr>
          <w:b/>
        </w:rPr>
        <w:t>8</w:t>
      </w:r>
      <w:r>
        <w:rPr>
          <w:b/>
        </w:rPr>
        <w:t>.1.</w:t>
      </w:r>
      <w:r>
        <w:t xml:space="preserve"> Wykonanie złączy </w:t>
      </w:r>
    </w:p>
    <w:p w14:paraId="2DCDC2FF" w14:textId="38B22BC6" w:rsidR="00A74FF3" w:rsidRDefault="00B966BC" w:rsidP="0059235D">
      <w:pPr>
        <w:spacing w:after="60"/>
        <w:ind w:left="0" w:firstLine="0"/>
      </w:pPr>
      <w:r>
        <w:t>5.</w:t>
      </w:r>
      <w:r w:rsidR="00C45DFE">
        <w:t>8</w:t>
      </w:r>
      <w:r>
        <w:t xml:space="preserve">.1.1. Sposób wykonania złączy - wymagania ogólne </w:t>
      </w:r>
    </w:p>
    <w:p w14:paraId="49BE6EE7" w14:textId="77777777" w:rsidR="00A74FF3" w:rsidRDefault="00B966BC" w:rsidP="0059235D">
      <w:pPr>
        <w:spacing w:after="0" w:line="367" w:lineRule="auto"/>
        <w:ind w:left="0" w:firstLine="0"/>
      </w:pPr>
      <w:r>
        <w:t xml:space="preserve">Złącza w warstwach nawierzchni powinny </w:t>
      </w:r>
      <w:r w:rsidR="0059235D">
        <w:t xml:space="preserve">być wykonywane w linii prostej. </w:t>
      </w:r>
      <w:r>
        <w:t xml:space="preserve">Złącza podłużnego nie można umiejscawiać w śladach kół, ani  w obszarze poziomego oznakowania jezdni. </w:t>
      </w:r>
    </w:p>
    <w:p w14:paraId="29B16B96" w14:textId="77777777" w:rsidR="00A74FF3" w:rsidRDefault="00B966BC" w:rsidP="0059235D">
      <w:pPr>
        <w:spacing w:after="60"/>
        <w:ind w:left="0" w:firstLine="0"/>
      </w:pPr>
      <w:r>
        <w:t xml:space="preserve">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2 m w kierunku podłużnym do osi jezdni. </w:t>
      </w:r>
    </w:p>
    <w:p w14:paraId="3FEFF55E" w14:textId="5ED362E1" w:rsidR="00A74FF3" w:rsidRDefault="00B966BC" w:rsidP="004D0C1E">
      <w:pPr>
        <w:spacing w:after="97"/>
        <w:ind w:left="0" w:firstLine="0"/>
      </w:pPr>
      <w:r>
        <w:t>5</w:t>
      </w:r>
      <w:r w:rsidR="00C45DFE">
        <w:t>.8</w:t>
      </w:r>
      <w:r>
        <w:t xml:space="preserve">.1.2. Technologia rozkładania „gorące przy gorącym” </w:t>
      </w:r>
    </w:p>
    <w:p w14:paraId="73A4DA82" w14:textId="77777777" w:rsidR="00A74FF3" w:rsidRDefault="00B966BC" w:rsidP="004D0C1E">
      <w:pPr>
        <w:spacing w:after="98"/>
        <w:ind w:left="0" w:firstLine="0"/>
      </w:pPr>
      <w: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165F9262" w14:textId="77777777" w:rsidR="00A74FF3" w:rsidRDefault="00B966BC" w:rsidP="004D0C1E">
      <w:pPr>
        <w:ind w:left="0" w:firstLine="0"/>
      </w:pPr>
      <w:r>
        <w:t xml:space="preserve">Walce zagęszczające mieszankę za każdą rozkładarką powinny być o zbliżonych parametrach. Zagęszczanie każdego z pasów należy rozpoczynać od zewnętrznej krawędzi pasa i stopniowo zagęszczać pas w kierunku złącza. </w:t>
      </w:r>
    </w:p>
    <w:p w14:paraId="6B7F7578" w14:textId="77777777" w:rsidR="00A74FF3" w:rsidRDefault="00B966BC" w:rsidP="004D0C1E">
      <w:pPr>
        <w:ind w:left="0" w:firstLine="0"/>
      </w:pPr>
      <w:r>
        <w:t xml:space="preserve">Przy tej metodzie nie stosuje się dodatkowych materiałów do złączy. </w:t>
      </w:r>
    </w:p>
    <w:p w14:paraId="13CA5B75" w14:textId="77777777" w:rsidR="0059235D" w:rsidRDefault="0059235D" w:rsidP="004D0C1E">
      <w:pPr>
        <w:ind w:left="0" w:firstLine="0"/>
      </w:pPr>
    </w:p>
    <w:p w14:paraId="5523497B" w14:textId="05952210" w:rsidR="00A74FF3" w:rsidRDefault="00B966BC" w:rsidP="00854C50">
      <w:pPr>
        <w:spacing w:after="60"/>
        <w:ind w:left="0" w:firstLine="0"/>
      </w:pPr>
      <w:r>
        <w:t xml:space="preserve"> 5.</w:t>
      </w:r>
      <w:r w:rsidR="00C45DFE">
        <w:t>8</w:t>
      </w:r>
      <w:r>
        <w:t xml:space="preserve">.1.3. Technologia rozkładania „gorące przy zimnym”  </w:t>
      </w:r>
    </w:p>
    <w:p w14:paraId="45C6D371" w14:textId="77777777" w:rsidR="00A74FF3" w:rsidRDefault="00B966BC" w:rsidP="00854C50">
      <w:pPr>
        <w:spacing w:after="60"/>
        <w:ind w:left="0" w:firstLine="0"/>
      </w:pPr>
      <w:r>
        <w:t xml:space="preserve">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 </w:t>
      </w:r>
    </w:p>
    <w:p w14:paraId="77AA7522" w14:textId="77777777" w:rsidR="00A74FF3" w:rsidRDefault="00B966BC" w:rsidP="00854C50">
      <w:pPr>
        <w:spacing w:after="60"/>
        <w:ind w:left="0" w:firstLine="0"/>
      </w:pPr>
      <w:r>
        <w:t xml:space="preserve">Wcześniej wykonany pas warstwy technologicznej powinien mieć wyprofilowaną krawędź równomiernie zagęszczoną, bez pęknięć. Krawędź ta nie może być pionowa, lecz powinna być skośna (pochylenie około 3:1 tj. pod kątem 70-80˚ w stosunku do warstwy niżej leżącej). Skos wykonany „na gorąco”, powinien być uformowany podczas układania pierwszego pasa ruchu, przy zastosowaniu rolki dociskowej lub noża talerzowego. </w:t>
      </w:r>
    </w:p>
    <w:p w14:paraId="615C8672" w14:textId="77777777" w:rsidR="00A74FF3" w:rsidRDefault="00B966BC" w:rsidP="00854C50">
      <w:pPr>
        <w:spacing w:after="60"/>
        <w:ind w:left="0" w:firstLine="0"/>
      </w:pPr>
      <w:r>
        <w:t xml:space="preserve">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 </w:t>
      </w:r>
    </w:p>
    <w:p w14:paraId="359EAF3D" w14:textId="77777777" w:rsidR="00A74FF3" w:rsidRDefault="00B966BC" w:rsidP="004D0C1E">
      <w:pPr>
        <w:ind w:left="0" w:firstLine="0"/>
      </w:pPr>
      <w:r>
        <w:t xml:space="preserve">Drugi pas powinien być wykonywany z zakładem 2-3 cm licząc od górnej krawędzi złącza, zachodzącym na pas wykonany wcześniej. </w:t>
      </w:r>
    </w:p>
    <w:p w14:paraId="23B57940" w14:textId="48A74C0C" w:rsidR="00A74FF3" w:rsidRDefault="00B966BC" w:rsidP="004D0C1E">
      <w:pPr>
        <w:ind w:left="0" w:firstLine="0"/>
      </w:pPr>
      <w:r>
        <w:t>5</w:t>
      </w:r>
      <w:r w:rsidR="00C45DFE">
        <w:t>.8</w:t>
      </w:r>
      <w:r>
        <w:t xml:space="preserve">.1.4. Zakończenie działki roboczej  Zakończenie działki roboczej należy wykonać w sposób i przy pomocy urządzeń zapewniających uzyskanie nieregularnej powierzchni spoiny (przy pomocy wstawianej kantówki lub frezarki). Zakończenie działki roboczej należy wykonać prostopadle do osi drogi. </w:t>
      </w:r>
    </w:p>
    <w:p w14:paraId="03F947AC" w14:textId="77777777" w:rsidR="00A74FF3" w:rsidRDefault="00B966BC" w:rsidP="004D0C1E">
      <w:pPr>
        <w:spacing w:after="77" w:line="318" w:lineRule="auto"/>
        <w:ind w:left="0" w:firstLine="0"/>
      </w:pPr>
      <w:r>
        <w:lastRenderedPageBreak/>
        <w:t xml:space="preserve">Krawędź działki roboczej jest równocześnie krawędzią poprzeczną złącza. Złącza poprzeczne między działkami roboczymi układanych pasów kolejnych warstw technologicznych należy przesunąć względem siebie o co najmniej 3m w kierunku podłużnym do osi jezdni. </w:t>
      </w:r>
    </w:p>
    <w:p w14:paraId="0D3F4689" w14:textId="5C650883" w:rsidR="00A74FF3" w:rsidRDefault="00B966BC" w:rsidP="00E51172">
      <w:pPr>
        <w:spacing w:after="0" w:line="404" w:lineRule="auto"/>
        <w:ind w:left="0" w:firstLine="0"/>
      </w:pPr>
      <w:r>
        <w:t>5.</w:t>
      </w:r>
      <w:r w:rsidR="00C45DFE">
        <w:t>8</w:t>
      </w:r>
      <w:r>
        <w:t>.1.5.</w:t>
      </w:r>
      <w:r>
        <w:rPr>
          <w:b/>
        </w:rPr>
        <w:t xml:space="preserve"> </w:t>
      </w:r>
      <w:r>
        <w:t>Wymagania wobec wbudowania taśm bitumicznych</w:t>
      </w:r>
      <w:r>
        <w:rPr>
          <w:b/>
        </w:rPr>
        <w:t xml:space="preserve"> </w:t>
      </w:r>
      <w:r>
        <w:t>Minimalna wysokość taśmy wynosi 4 cm. Grubość taśmy</w:t>
      </w:r>
      <w:r w:rsidR="00E51172">
        <w:t xml:space="preserve"> </w:t>
      </w:r>
      <w:r>
        <w:t xml:space="preserve">powinna wynosić 10 mm. </w:t>
      </w:r>
    </w:p>
    <w:p w14:paraId="4F81C053" w14:textId="77777777" w:rsidR="00A74FF3" w:rsidRDefault="00B966BC" w:rsidP="00854C50">
      <w:pPr>
        <w:spacing w:after="70"/>
        <w:ind w:left="0" w:firstLine="0"/>
      </w:pPr>
      <w:r>
        <w:t xml:space="preserve">Krawędź boczna złącza podłużnego powinna być uformowana za pomocą rolki dociskowej lub poprzez obcięcie nożem talerzowym. </w:t>
      </w:r>
    </w:p>
    <w:p w14:paraId="3FBBFFBA" w14:textId="77777777" w:rsidR="00A74FF3" w:rsidRDefault="00B966BC" w:rsidP="00854C50">
      <w:pPr>
        <w:spacing w:after="70"/>
        <w:ind w:left="0" w:firstLine="0"/>
      </w:pPr>
      <w:r>
        <w:t xml:space="preserve">Krawędź boczna złącza poprzecznego powinna być uformowana w taki sposób i za pomocą urządzeń umożliwiających uzyskanie nieregularnej powierzchni. </w:t>
      </w:r>
    </w:p>
    <w:p w14:paraId="2A4E58AA" w14:textId="77777777" w:rsidR="00A74FF3" w:rsidRDefault="00B966BC" w:rsidP="00854C50">
      <w:pPr>
        <w:spacing w:after="70"/>
        <w:ind w:left="0" w:firstLine="0"/>
      </w:pPr>
      <w:r>
        <w:t xml:space="preserve">Powierzchnie krawędzi do których klejona będzie taśma, powinny być czyste i suche. </w:t>
      </w:r>
    </w:p>
    <w:p w14:paraId="1AAC4049" w14:textId="77777777" w:rsidR="00A74FF3" w:rsidRDefault="00B966BC" w:rsidP="004D0C1E">
      <w:pPr>
        <w:spacing w:after="96"/>
        <w:ind w:left="0" w:firstLine="0"/>
      </w:pPr>
      <w:r>
        <w:t xml:space="preserve">Przed przyklejeniem taśmy w metodzie „gorące przy zimnym”, krawędzie „zimnej” warstwy na całkowitej grubości, należy zagruntować zgodnie z zaleceniami producenta taśmy. Taśma bitumiczna powinna być wstępnie przyklejona do zimnej krawędzi złącza na całej jego wysokości oraz wystawać ponad powierzchnię warstwy do 5 mm lub wg zaleceń producenta. </w:t>
      </w:r>
    </w:p>
    <w:p w14:paraId="5D2AF1C8" w14:textId="63757879" w:rsidR="00A74FF3" w:rsidRDefault="00B966BC" w:rsidP="00854C50">
      <w:pPr>
        <w:spacing w:after="70"/>
        <w:ind w:left="0" w:firstLine="0"/>
      </w:pPr>
      <w:r>
        <w:t>5.</w:t>
      </w:r>
      <w:r w:rsidR="00C45DFE">
        <w:t>8</w:t>
      </w:r>
      <w:r>
        <w:t>.1.6.</w:t>
      </w:r>
      <w:r>
        <w:rPr>
          <w:b/>
        </w:rPr>
        <w:t xml:space="preserve"> </w:t>
      </w:r>
      <w:r>
        <w:t>Wymagania wobec wbudowywania past bitumicznych</w:t>
      </w:r>
      <w:r>
        <w:rPr>
          <w:b/>
        </w:rPr>
        <w:t xml:space="preserve"> </w:t>
      </w:r>
    </w:p>
    <w:p w14:paraId="538A6783" w14:textId="77777777" w:rsidR="00A74FF3" w:rsidRDefault="00B966BC" w:rsidP="00854C50">
      <w:pPr>
        <w:spacing w:after="70"/>
        <w:ind w:left="0" w:firstLine="0"/>
      </w:pPr>
      <w:r>
        <w:t xml:space="preserve">Przygotowanie krawędzi bocznych jak w przypadku stosowania taśm bitumicznych. </w:t>
      </w:r>
    </w:p>
    <w:p w14:paraId="7FB1EEF8" w14:textId="77777777" w:rsidR="00A74FF3" w:rsidRDefault="00B966BC" w:rsidP="00854C50">
      <w:pPr>
        <w:spacing w:after="70"/>
        <w:ind w:left="0" w:firstLine="0"/>
      </w:pPr>
      <w:r>
        <w:t>Pasta powinna być nanoszona mechanicznie z zapewnieniem równomiernego jej rozprowadzenia na bocznej krawędzi w ilości 3 - 4 kg/m</w:t>
      </w:r>
      <w:r>
        <w:rPr>
          <w:vertAlign w:val="superscript"/>
        </w:rPr>
        <w:t>2</w:t>
      </w:r>
      <w:r>
        <w:t xml:space="preserve"> (warstwa o grubości 3 - 4 mm przy gęstości około 1,0 g/cm</w:t>
      </w:r>
      <w:r>
        <w:rPr>
          <w:vertAlign w:val="superscript"/>
        </w:rPr>
        <w:t>3</w:t>
      </w:r>
      <w:r>
        <w:t xml:space="preserve">). </w:t>
      </w:r>
    </w:p>
    <w:p w14:paraId="68298CE3" w14:textId="77777777" w:rsidR="00A74FF3" w:rsidRDefault="00B966BC" w:rsidP="004D0C1E">
      <w:pPr>
        <w:spacing w:after="97"/>
        <w:ind w:left="0" w:firstLine="0"/>
      </w:pPr>
      <w:r>
        <w:t xml:space="preserve">Dopuszcza się ręczne nanoszenie past w miejscach niedostępnych. </w:t>
      </w:r>
    </w:p>
    <w:p w14:paraId="1D0ED6C7" w14:textId="6CA08FCE" w:rsidR="00A74FF3" w:rsidRDefault="00B966BC" w:rsidP="004D0C1E">
      <w:pPr>
        <w:spacing w:after="4" w:line="341" w:lineRule="auto"/>
        <w:ind w:left="0" w:firstLine="0"/>
        <w:jc w:val="left"/>
      </w:pPr>
      <w:r>
        <w:rPr>
          <w:b/>
        </w:rPr>
        <w:t>5.</w:t>
      </w:r>
      <w:r w:rsidR="00C45DFE">
        <w:rPr>
          <w:b/>
        </w:rPr>
        <w:t>8</w:t>
      </w:r>
      <w:r>
        <w:rPr>
          <w:b/>
        </w:rPr>
        <w:t>.2.</w:t>
      </w:r>
      <w:r>
        <w:t xml:space="preserve"> Wykonanie spoin   Spoiny należy wykonywać w wypadku połączeń warstwy z urządzeniami w nawierzchni lub ją ograniczającymi. </w:t>
      </w:r>
    </w:p>
    <w:p w14:paraId="5D5262DD" w14:textId="77777777" w:rsidR="00A74FF3" w:rsidRDefault="00B966BC" w:rsidP="004D0C1E">
      <w:pPr>
        <w:spacing w:after="99"/>
        <w:ind w:left="0" w:firstLine="0"/>
      </w:pPr>
      <w:r>
        <w:t>Spoiny należy wykonywać z materiałów termoplastycznych (taśm</w:t>
      </w:r>
      <w:r w:rsidR="0059235D">
        <w:t>y, pasty, zalewy drogowe na gorą</w:t>
      </w:r>
      <w:r>
        <w:t xml:space="preserve">co) zgodnych </w:t>
      </w:r>
      <w:r w:rsidR="0059235D">
        <w:t>z pkt.</w:t>
      </w:r>
      <w:r>
        <w:t xml:space="preserve"> 2.6.  </w:t>
      </w:r>
    </w:p>
    <w:p w14:paraId="3CA79892" w14:textId="77777777" w:rsidR="00A74FF3" w:rsidRDefault="00B966BC" w:rsidP="004D0C1E">
      <w:pPr>
        <w:ind w:left="0" w:firstLine="0"/>
      </w:pPr>
      <w:r>
        <w:t>Grubość elastycznej taśmy uszczelniającej w spoinach w warstwie ścieralnej powinna wynosić nie mniej niż 10 mm. Pasta powinna być nanoszona mechanicznie z zapewnieniem równomiernego jej rozprowadzenia na bocznej krawędzi w ilości 3 - 4 kg/m</w:t>
      </w:r>
      <w:r>
        <w:rPr>
          <w:vertAlign w:val="superscript"/>
        </w:rPr>
        <w:t>2</w:t>
      </w:r>
      <w:r>
        <w:t xml:space="preserve"> (warstwa o grubości 3 - 4 mm przy gęstości około 1,0 g/cm</w:t>
      </w:r>
      <w:r>
        <w:rPr>
          <w:vertAlign w:val="superscript"/>
        </w:rPr>
        <w:t>3</w:t>
      </w:r>
      <w:r>
        <w:t xml:space="preserve">). </w:t>
      </w:r>
    </w:p>
    <w:p w14:paraId="0494DC2E" w14:textId="77777777" w:rsidR="00A74FF3" w:rsidRDefault="00B966BC" w:rsidP="004D0C1E">
      <w:pPr>
        <w:ind w:left="0" w:firstLine="0"/>
      </w:pPr>
      <w:r>
        <w:t xml:space="preserve">Zalewy drogowe na gorąco należy stosować zgodnie z zaleceniami producenta, przy czym szerokość naciętej spoiny powinna wynosić ok. 10 mm. </w:t>
      </w:r>
    </w:p>
    <w:p w14:paraId="5DCF7A98" w14:textId="71D18C60" w:rsidR="00A74FF3" w:rsidRDefault="00B966BC" w:rsidP="004D0C1E">
      <w:pPr>
        <w:ind w:left="0" w:firstLine="0"/>
      </w:pPr>
      <w:r>
        <w:rPr>
          <w:b/>
        </w:rPr>
        <w:t>5.</w:t>
      </w:r>
      <w:r w:rsidR="00C45DFE">
        <w:rPr>
          <w:b/>
        </w:rPr>
        <w:t>9</w:t>
      </w:r>
      <w:r>
        <w:rPr>
          <w:b/>
        </w:rPr>
        <w:t xml:space="preserve">. Krawędzie  </w:t>
      </w:r>
      <w: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7B9F07A9" w14:textId="77777777" w:rsidR="00A74FF3" w:rsidRDefault="00B966BC" w:rsidP="00854C50">
      <w:pPr>
        <w:spacing w:after="60"/>
        <w:ind w:left="0" w:firstLine="0"/>
      </w:pPr>
      <w:r>
        <w:t xml:space="preserve">W przypadku warstw nawierzchni bez urządzeń ograniczających (np. krawężników) krawędziom należy nadać spadki o nachyleniu nie większym niż 2:1, przy pomocy rolki dociskowej mocowanej do walca lub elementu mocowanego do rozkładarki tzw „buta” („na gorąco”). </w:t>
      </w:r>
    </w:p>
    <w:p w14:paraId="1EF5D48F" w14:textId="77777777" w:rsidR="00A74FF3" w:rsidRDefault="00B966BC" w:rsidP="00854C50">
      <w:pPr>
        <w:spacing w:after="60"/>
        <w:ind w:left="0" w:firstLine="0"/>
      </w:pPr>
      <w:r>
        <w:t xml:space="preserve">Jeżeli krawędzie nie zostały uformowane na gorąco krawędzie należy wyfrezować je na zimno. </w:t>
      </w:r>
    </w:p>
    <w:p w14:paraId="57E836A8" w14:textId="77777777" w:rsidR="00A74FF3" w:rsidRDefault="00B966BC" w:rsidP="00854C50">
      <w:pPr>
        <w:spacing w:after="60"/>
        <w:ind w:left="0" w:firstLine="0"/>
      </w:pPr>
      <w:r>
        <w:t xml:space="preserve">Po wykonaniu nawierzchni asfaltowej o jednostronnym nachyleniu jezdni należy uszczelnić krawędź położoną wyżej (niżej położona krawędź powinna zostać nieuszczelniona). </w:t>
      </w:r>
    </w:p>
    <w:p w14:paraId="0285BA87" w14:textId="77777777" w:rsidR="00A74FF3" w:rsidRDefault="00B966BC" w:rsidP="00854C50">
      <w:pPr>
        <w:spacing w:after="60"/>
        <w:ind w:left="0" w:firstLine="0"/>
      </w:pPr>
      <w:r>
        <w:t xml:space="preserve">W przypadku nawierzchni o dwustronnym nachyleniu (przekrój daszkowy) decyzję o potrzebie i sposobie uszczelnienia krawędzi zewnętrznych podejmie Projektant w uzgodnieniu z Inżynierem. </w:t>
      </w:r>
    </w:p>
    <w:p w14:paraId="5F518B4F" w14:textId="77777777" w:rsidR="00A74FF3" w:rsidRDefault="00B966BC" w:rsidP="00854C50">
      <w:pPr>
        <w:spacing w:after="60"/>
        <w:ind w:left="0" w:firstLine="0"/>
      </w:pPr>
      <w:r>
        <w:t xml:space="preserve">Krawędzie zewnętrzne oraz powierzchnie odsadzek poziomych należy uszczelnić przez pokrycie gorącym </w:t>
      </w:r>
    </w:p>
    <w:p w14:paraId="565A2D5E" w14:textId="77777777" w:rsidR="00A74FF3" w:rsidRDefault="00B966BC" w:rsidP="00854C50">
      <w:pPr>
        <w:spacing w:after="60"/>
        <w:ind w:left="284" w:hanging="284"/>
      </w:pPr>
      <w:r>
        <w:t xml:space="preserve">asfaltem w ilości: </w:t>
      </w:r>
    </w:p>
    <w:p w14:paraId="5C8B4D8F" w14:textId="77777777" w:rsidR="00A74FF3" w:rsidRDefault="00B966BC">
      <w:pPr>
        <w:numPr>
          <w:ilvl w:val="0"/>
          <w:numId w:val="8"/>
        </w:numPr>
        <w:spacing w:after="60"/>
        <w:ind w:left="284" w:hanging="284"/>
      </w:pPr>
      <w:r>
        <w:t>powierzchnie odsadzek - 1,5 kg/m</w:t>
      </w:r>
      <w:r>
        <w:rPr>
          <w:vertAlign w:val="superscript"/>
        </w:rPr>
        <w:t>2</w:t>
      </w:r>
      <w:r>
        <w:t xml:space="preserve">, </w:t>
      </w:r>
    </w:p>
    <w:p w14:paraId="672B3BB1" w14:textId="77777777" w:rsidR="00A74FF3" w:rsidRDefault="00B966BC">
      <w:pPr>
        <w:numPr>
          <w:ilvl w:val="0"/>
          <w:numId w:val="8"/>
        </w:numPr>
        <w:spacing w:after="60"/>
        <w:ind w:left="284" w:hanging="284"/>
      </w:pPr>
      <w:r>
        <w:t>krawędzie zewnętrzne - 4 kg/m</w:t>
      </w:r>
      <w:r>
        <w:rPr>
          <w:vertAlign w:val="superscript"/>
        </w:rPr>
        <w:t>2</w:t>
      </w:r>
      <w:r>
        <w:t xml:space="preserve">. </w:t>
      </w:r>
    </w:p>
    <w:p w14:paraId="009DDFDA" w14:textId="77777777" w:rsidR="00A74FF3" w:rsidRDefault="00B966BC" w:rsidP="00854C50">
      <w:pPr>
        <w:spacing w:after="60"/>
        <w:ind w:left="0" w:firstLine="0"/>
      </w:pPr>
      <w:r>
        <w:t xml:space="preserve">Gorący asfalt może być nanoszony w kilku przejściach roboczych. </w:t>
      </w:r>
    </w:p>
    <w:p w14:paraId="43A16CE9" w14:textId="77777777" w:rsidR="00A74FF3" w:rsidRDefault="00B966BC" w:rsidP="00854C50">
      <w:pPr>
        <w:spacing w:after="60"/>
        <w:ind w:left="0" w:firstLine="0"/>
      </w:pPr>
      <w:r>
        <w:t xml:space="preserve">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w:t>
      </w:r>
      <w:r>
        <w:lastRenderedPageBreak/>
        <w:t xml:space="preserve">lepiszczem. Lepiszcze powinno być naniesione odpowiednio szybko tak, aby krawędzie nie uległy zabrudzeniu. Niżej położona krawędź (z wyjątkiem strefy zmiany przechyłki) powinna pozostać nieuszczelniona.  </w:t>
      </w:r>
    </w:p>
    <w:p w14:paraId="22DC01C3" w14:textId="77777777" w:rsidR="00A74FF3" w:rsidRDefault="00B966BC" w:rsidP="004D0C1E">
      <w:pPr>
        <w:spacing w:after="97"/>
        <w:ind w:left="0" w:firstLine="0"/>
      </w:pPr>
      <w:r>
        <w:t>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w:t>
      </w:r>
      <w:r w:rsidR="00987D23">
        <w:t xml:space="preserve"> należy uszczelnić na szer.</w:t>
      </w:r>
      <w:r>
        <w:t xml:space="preserve"> co najmniej 10 cm. </w:t>
      </w:r>
    </w:p>
    <w:p w14:paraId="6D3C4FFB" w14:textId="77777777" w:rsidR="00987D23" w:rsidRPr="00854C50" w:rsidRDefault="00987D23" w:rsidP="004D0C1E">
      <w:pPr>
        <w:spacing w:after="97"/>
        <w:ind w:left="0" w:firstLine="0"/>
        <w:rPr>
          <w:sz w:val="2"/>
          <w:szCs w:val="2"/>
        </w:rPr>
      </w:pPr>
    </w:p>
    <w:p w14:paraId="3DD54E97" w14:textId="77777777" w:rsidR="00A74FF3" w:rsidRDefault="00B966BC" w:rsidP="004D0C1E">
      <w:pPr>
        <w:pStyle w:val="Nagwek2"/>
        <w:ind w:left="0" w:firstLine="0"/>
      </w:pPr>
      <w:r>
        <w:t xml:space="preserve">6. KONTROLA JAKOŚCI ROBÓT </w:t>
      </w:r>
    </w:p>
    <w:p w14:paraId="3B34BAD1" w14:textId="77777777" w:rsidR="00A74FF3" w:rsidRDefault="00B966BC" w:rsidP="00854C50">
      <w:pPr>
        <w:spacing w:after="60" w:line="268" w:lineRule="auto"/>
        <w:ind w:left="0" w:firstLine="0"/>
        <w:jc w:val="left"/>
      </w:pPr>
      <w:r>
        <w:rPr>
          <w:b/>
        </w:rPr>
        <w:t xml:space="preserve">6.1. Ogólne zasady kontroli jakości robót </w:t>
      </w:r>
    </w:p>
    <w:p w14:paraId="70EFB419" w14:textId="77777777" w:rsidR="00A74FF3" w:rsidRDefault="00B966BC" w:rsidP="00854C50">
      <w:pPr>
        <w:tabs>
          <w:tab w:val="center" w:pos="4963"/>
        </w:tabs>
        <w:spacing w:after="60"/>
        <w:ind w:left="0" w:firstLine="0"/>
        <w:jc w:val="left"/>
      </w:pPr>
      <w:r>
        <w:t xml:space="preserve"> </w:t>
      </w:r>
      <w:r>
        <w:tab/>
        <w:t xml:space="preserve">Ogólne zasady kontroli jakości robót podano w SST DM-00.00.00 „Wymagania ogólne” [1] pkt 6. </w:t>
      </w:r>
    </w:p>
    <w:p w14:paraId="36DD0A8F" w14:textId="77777777" w:rsidR="00A74FF3" w:rsidRDefault="00B966BC" w:rsidP="004D0C1E">
      <w:pPr>
        <w:pStyle w:val="Nagwek3"/>
        <w:ind w:left="0" w:firstLine="0"/>
      </w:pPr>
      <w:r>
        <w:t xml:space="preserve">6.2. Badania przed przystąpieniem do robót </w:t>
      </w:r>
    </w:p>
    <w:p w14:paraId="58EAE3F1" w14:textId="77777777" w:rsidR="00A74FF3" w:rsidRDefault="00B966BC" w:rsidP="00987D23">
      <w:pPr>
        <w:tabs>
          <w:tab w:val="center" w:pos="3079"/>
        </w:tabs>
        <w:spacing w:after="40"/>
        <w:ind w:left="284" w:hanging="284"/>
        <w:jc w:val="left"/>
      </w:pPr>
      <w:r>
        <w:t xml:space="preserve"> Przed przystąpieniem do robót Wykonawca powinien: </w:t>
      </w:r>
    </w:p>
    <w:p w14:paraId="46378624" w14:textId="77777777" w:rsidR="00A74FF3" w:rsidRDefault="00E51172" w:rsidP="00E51172">
      <w:pPr>
        <w:spacing w:after="40"/>
        <w:ind w:left="426" w:hanging="284"/>
      </w:pPr>
      <w:r>
        <w:t xml:space="preserve">- </w:t>
      </w:r>
      <w:r w:rsidR="00B966BC">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14:paraId="5B21FB01" w14:textId="77777777" w:rsidR="00A74FF3" w:rsidRDefault="00E51172" w:rsidP="00E51172">
      <w:pPr>
        <w:spacing w:after="120"/>
        <w:ind w:left="426" w:hanging="284"/>
      </w:pPr>
      <w:r>
        <w:t xml:space="preserve">- </w:t>
      </w:r>
      <w:r w:rsidR="00B966BC">
        <w:t>ew. wykonać własne badania właściwości mater</w:t>
      </w:r>
      <w:r>
        <w:t>iałów przeznaczonych do wyk.</w:t>
      </w:r>
      <w:r w:rsidR="00B966BC">
        <w:t xml:space="preserve"> robót, określone przez Inżyniera. </w:t>
      </w:r>
    </w:p>
    <w:p w14:paraId="41A72CBB" w14:textId="77777777" w:rsidR="008B0808" w:rsidRDefault="00B966BC" w:rsidP="004D0C1E">
      <w:pPr>
        <w:spacing w:after="0" w:line="410" w:lineRule="auto"/>
        <w:ind w:left="0" w:firstLine="0"/>
      </w:pPr>
      <w:r>
        <w:t xml:space="preserve"> Wszystkie dokumenty oraz wyniki badań Wykonawca przedstawia Inżynierowi do akceptacji.</w:t>
      </w:r>
    </w:p>
    <w:p w14:paraId="456BD3D5" w14:textId="77777777" w:rsidR="00A74FF3" w:rsidRDefault="00B966BC" w:rsidP="00854C50">
      <w:pPr>
        <w:spacing w:after="0" w:line="410" w:lineRule="auto"/>
        <w:ind w:left="0" w:firstLine="0"/>
      </w:pPr>
      <w:r>
        <w:t xml:space="preserve"> </w:t>
      </w:r>
      <w:r>
        <w:rPr>
          <w:b/>
        </w:rPr>
        <w:t xml:space="preserve">6.3. Badania w czasie robót </w:t>
      </w:r>
    </w:p>
    <w:p w14:paraId="54AA5A4F" w14:textId="77777777" w:rsidR="00A74FF3" w:rsidRDefault="00B966BC" w:rsidP="008B0808">
      <w:pPr>
        <w:tabs>
          <w:tab w:val="center" w:pos="1685"/>
        </w:tabs>
        <w:spacing w:after="40"/>
        <w:ind w:left="284" w:hanging="284"/>
        <w:jc w:val="left"/>
      </w:pPr>
      <w:r>
        <w:t xml:space="preserve"> </w:t>
      </w:r>
      <w:r>
        <w:tab/>
        <w:t xml:space="preserve">Badania dzielą się na: </w:t>
      </w:r>
    </w:p>
    <w:p w14:paraId="265770ED" w14:textId="77777777" w:rsidR="00A74FF3" w:rsidRDefault="00B966BC">
      <w:pPr>
        <w:numPr>
          <w:ilvl w:val="0"/>
          <w:numId w:val="9"/>
        </w:numPr>
        <w:spacing w:after="40"/>
        <w:ind w:left="284" w:hanging="284"/>
      </w:pPr>
      <w:r>
        <w:t xml:space="preserve">badania Wykonawcy (w ramach własnego nadzoru), </w:t>
      </w:r>
    </w:p>
    <w:p w14:paraId="039400FA" w14:textId="77777777" w:rsidR="00A74FF3" w:rsidRDefault="00B966BC">
      <w:pPr>
        <w:numPr>
          <w:ilvl w:val="0"/>
          <w:numId w:val="9"/>
        </w:numPr>
        <w:spacing w:after="40"/>
        <w:ind w:left="284" w:hanging="284"/>
      </w:pPr>
      <w:r>
        <w:t xml:space="preserve">badania kontrolne (w ramach nadzoru zleceniodawcy – Inżyniera): </w:t>
      </w:r>
    </w:p>
    <w:p w14:paraId="5FF6383B" w14:textId="77777777" w:rsidR="00A74FF3" w:rsidRDefault="00B966BC">
      <w:pPr>
        <w:numPr>
          <w:ilvl w:val="0"/>
          <w:numId w:val="9"/>
        </w:numPr>
        <w:spacing w:after="40"/>
        <w:ind w:left="284" w:hanging="284"/>
      </w:pPr>
      <w:r>
        <w:t xml:space="preserve">dodatkowe, </w:t>
      </w:r>
    </w:p>
    <w:p w14:paraId="03D81F3B" w14:textId="77777777" w:rsidR="00A74FF3" w:rsidRDefault="00B966BC">
      <w:pPr>
        <w:numPr>
          <w:ilvl w:val="0"/>
          <w:numId w:val="9"/>
        </w:numPr>
        <w:spacing w:after="40"/>
        <w:ind w:left="284" w:hanging="284"/>
      </w:pPr>
      <w:r>
        <w:t xml:space="preserve">arbitrażowe. </w:t>
      </w:r>
    </w:p>
    <w:p w14:paraId="1532CE36" w14:textId="77777777" w:rsidR="00A74FF3" w:rsidRDefault="00B966BC" w:rsidP="004D0C1E">
      <w:pPr>
        <w:pStyle w:val="Nagwek3"/>
        <w:spacing w:after="93"/>
        <w:ind w:left="0" w:firstLine="0"/>
      </w:pPr>
      <w:r>
        <w:t xml:space="preserve">6.4. Badania Wykonawcy </w:t>
      </w:r>
    </w:p>
    <w:p w14:paraId="591DB4CC" w14:textId="77777777" w:rsidR="00A74FF3" w:rsidRDefault="00B966BC" w:rsidP="00854C50">
      <w:pPr>
        <w:spacing w:after="90"/>
        <w:ind w:left="0" w:firstLine="0"/>
      </w:pPr>
      <w:r>
        <w:rPr>
          <w:b/>
        </w:rPr>
        <w:t>6.4.1.</w:t>
      </w:r>
      <w:r>
        <w:t xml:space="preserve"> Badania w czasie wytwarzania mieszanki mineralno-asfaltowej  </w:t>
      </w:r>
    </w:p>
    <w:p w14:paraId="63ADE560" w14:textId="77777777" w:rsidR="00A74FF3" w:rsidRDefault="00B966BC" w:rsidP="004D0C1E">
      <w:pPr>
        <w:ind w:left="0" w:firstLine="0"/>
      </w:pPr>
      <w:r>
        <w:t xml:space="preserve">Badania Wykonawcy w czasie wytwarzania mieszanki mineralno–asfaltowej powinny być wykonywane w ramach zakładowej kontroli produkcji, zgodnie z normą PN-EN 13108-21 [53]. </w:t>
      </w:r>
    </w:p>
    <w:p w14:paraId="214589F7" w14:textId="77777777" w:rsidR="00A74FF3" w:rsidRDefault="00B966BC" w:rsidP="008B0808">
      <w:pPr>
        <w:spacing w:after="40"/>
        <w:ind w:left="284" w:hanging="284"/>
      </w:pPr>
      <w:r>
        <w:t xml:space="preserve">Zakres badań Wykonawcy w systemie zakładowej kontroli produkcji obejmuje: </w:t>
      </w:r>
    </w:p>
    <w:p w14:paraId="03CA8667" w14:textId="77777777" w:rsidR="008B0808" w:rsidRDefault="00B966BC" w:rsidP="008B0808">
      <w:pPr>
        <w:spacing w:after="0" w:line="401" w:lineRule="auto"/>
        <w:ind w:left="284" w:hanging="284"/>
      </w:pPr>
      <w:r>
        <w:rPr>
          <w:rFonts w:ascii="Times New Roman" w:eastAsia="Times New Roman" w:hAnsi="Times New Roman" w:cs="Times New Roman"/>
          <w:i w:val="0"/>
        </w:rPr>
        <w:t>–</w:t>
      </w:r>
      <w:r>
        <w:rPr>
          <w:i w:val="0"/>
        </w:rPr>
        <w:t xml:space="preserve"> </w:t>
      </w:r>
      <w:r>
        <w:rPr>
          <w:i w:val="0"/>
        </w:rPr>
        <w:tab/>
      </w:r>
      <w:r>
        <w:t xml:space="preserve">badania materiałów wsadowych do mieszanki mineralno-asfaltowej (asfaltów, kruszyw wypełniacza  i dodatków),  </w:t>
      </w:r>
    </w:p>
    <w:p w14:paraId="0B92BD57" w14:textId="77777777" w:rsidR="00A74FF3" w:rsidRDefault="00B966BC" w:rsidP="008B0808">
      <w:pPr>
        <w:spacing w:after="40" w:line="401" w:lineRule="auto"/>
        <w:ind w:left="284" w:hanging="284"/>
      </w:pPr>
      <w:r>
        <w:rPr>
          <w:rFonts w:ascii="Times New Roman" w:eastAsia="Times New Roman" w:hAnsi="Times New Roman" w:cs="Times New Roman"/>
          <w:i w:val="0"/>
        </w:rPr>
        <w:t>–</w:t>
      </w:r>
      <w:r>
        <w:rPr>
          <w:i w:val="0"/>
        </w:rPr>
        <w:t xml:space="preserve"> </w:t>
      </w:r>
      <w:r>
        <w:rPr>
          <w:i w:val="0"/>
        </w:rPr>
        <w:tab/>
      </w:r>
      <w:r>
        <w:t xml:space="preserve">badanie składu i właściwości mieszanki mineralno-asfaltowej. </w:t>
      </w:r>
    </w:p>
    <w:p w14:paraId="1776749F" w14:textId="77777777" w:rsidR="00A74FF3" w:rsidRDefault="00B966BC" w:rsidP="004D0C1E">
      <w:pPr>
        <w:spacing w:after="98"/>
        <w:ind w:left="0" w:firstLine="0"/>
      </w:pPr>
      <w:r>
        <w:t xml:space="preserve">Częstotliwość oraz zakres badań i pomiarów w czasie wytwarzania mieszanki mineralno-asfaltowej powinno być zgodne z certyfikowanym systemem ZKP.  </w:t>
      </w:r>
    </w:p>
    <w:p w14:paraId="3664AC36" w14:textId="77777777" w:rsidR="00344928" w:rsidRDefault="00344928" w:rsidP="004D0C1E">
      <w:pPr>
        <w:spacing w:after="98"/>
        <w:ind w:left="0" w:firstLine="0"/>
      </w:pPr>
    </w:p>
    <w:p w14:paraId="4F2F7326" w14:textId="77777777" w:rsidR="00344928" w:rsidRDefault="00B966BC" w:rsidP="00344928">
      <w:pPr>
        <w:spacing w:after="50"/>
        <w:ind w:left="0" w:firstLine="0"/>
      </w:pPr>
      <w:r>
        <w:rPr>
          <w:b/>
        </w:rPr>
        <w:t>6.4.2.</w:t>
      </w:r>
      <w:r>
        <w:t xml:space="preserve"> Badania w czasie wykonywania warstwy asfaltowej i badania gotowej warstwy </w:t>
      </w:r>
    </w:p>
    <w:p w14:paraId="6A616958" w14:textId="77777777" w:rsidR="00A74FF3" w:rsidRDefault="00B966BC" w:rsidP="00344928">
      <w:pPr>
        <w:spacing w:after="50"/>
        <w:ind w:left="0" w:firstLine="0"/>
      </w:pPr>
      <w:r>
        <w:t xml:space="preserve"> 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36134E6E" w14:textId="77777777" w:rsidR="00A74FF3" w:rsidRDefault="00B966BC" w:rsidP="00344928">
      <w:pPr>
        <w:spacing w:after="50"/>
        <w:ind w:left="0" w:firstLine="0"/>
      </w:pPr>
      <w:r>
        <w:t xml:space="preserve"> 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14:paraId="1DB4964C" w14:textId="77777777" w:rsidR="00A74FF3" w:rsidRDefault="00B966BC" w:rsidP="00344928">
      <w:pPr>
        <w:spacing w:after="50"/>
        <w:ind w:left="0" w:firstLine="0"/>
      </w:pPr>
      <w:r>
        <w:t xml:space="preserve"> Wyniki badań Wykonawcy należy przekazywać Inżynierowi na jego żądanie. Inżynier może zdecydować o dokonaniu odbioru na podstawie badań Wykonawcy. W razie zastrzeżeń Inżynier może przeprowadzić badania kontrolne według pktu 6.5. </w:t>
      </w:r>
    </w:p>
    <w:p w14:paraId="33F6AE43" w14:textId="77777777" w:rsidR="00A74FF3" w:rsidRDefault="00B966BC" w:rsidP="00344928">
      <w:pPr>
        <w:spacing w:after="20"/>
        <w:ind w:left="284" w:hanging="284"/>
      </w:pPr>
      <w:r>
        <w:t xml:space="preserve">Zakres badań Wykonawcy związany z wykonywaniem nawierzchni: </w:t>
      </w:r>
    </w:p>
    <w:p w14:paraId="19881337" w14:textId="77777777" w:rsidR="00A74FF3" w:rsidRDefault="00B966BC">
      <w:pPr>
        <w:numPr>
          <w:ilvl w:val="0"/>
          <w:numId w:val="10"/>
        </w:numPr>
        <w:spacing w:after="20"/>
        <w:ind w:left="284" w:hanging="284"/>
      </w:pPr>
      <w:r>
        <w:t xml:space="preserve">pomiar temperatury powietrza, </w:t>
      </w:r>
    </w:p>
    <w:p w14:paraId="1455D46A" w14:textId="77777777" w:rsidR="00A74FF3" w:rsidRDefault="00B966BC">
      <w:pPr>
        <w:numPr>
          <w:ilvl w:val="0"/>
          <w:numId w:val="10"/>
        </w:numPr>
        <w:spacing w:after="20"/>
        <w:ind w:left="284" w:hanging="284"/>
      </w:pPr>
      <w:r>
        <w:t>pomiar temperatury mieszanki mine</w:t>
      </w:r>
      <w:r w:rsidR="008B0808">
        <w:t>ralno-asfaltowej podczas wykon</w:t>
      </w:r>
      <w:r>
        <w:t xml:space="preserve">ania nawierzchni (wg PN-EN 12697-13 [38]), </w:t>
      </w:r>
    </w:p>
    <w:p w14:paraId="3BC29929" w14:textId="77777777" w:rsidR="00A74FF3" w:rsidRDefault="00B966BC">
      <w:pPr>
        <w:numPr>
          <w:ilvl w:val="0"/>
          <w:numId w:val="10"/>
        </w:numPr>
        <w:spacing w:after="20"/>
        <w:ind w:left="284" w:hanging="284"/>
      </w:pPr>
      <w:r>
        <w:t xml:space="preserve">ocena wizualna mieszanki mineralno-asfaltowej, </w:t>
      </w:r>
    </w:p>
    <w:p w14:paraId="7F4BF2EF" w14:textId="77777777" w:rsidR="00A74FF3" w:rsidRDefault="00B966BC">
      <w:pPr>
        <w:numPr>
          <w:ilvl w:val="0"/>
          <w:numId w:val="10"/>
        </w:numPr>
        <w:spacing w:after="20"/>
        <w:ind w:left="284" w:hanging="284"/>
      </w:pPr>
      <w:r>
        <w:t xml:space="preserve">wykaz ilości materiałów lub grubości wykonanej warstwy, </w:t>
      </w:r>
    </w:p>
    <w:p w14:paraId="1FB3AB4B" w14:textId="77777777" w:rsidR="00A74FF3" w:rsidRDefault="00B966BC">
      <w:pPr>
        <w:numPr>
          <w:ilvl w:val="0"/>
          <w:numId w:val="10"/>
        </w:numPr>
        <w:spacing w:after="20"/>
        <w:ind w:left="284" w:hanging="284"/>
      </w:pPr>
      <w:r>
        <w:lastRenderedPageBreak/>
        <w:t xml:space="preserve">pomiar spadku poprzecznego warstwy asfaltowej, </w:t>
      </w:r>
    </w:p>
    <w:p w14:paraId="4ABF2873" w14:textId="77777777" w:rsidR="00A74FF3" w:rsidRDefault="00B966BC">
      <w:pPr>
        <w:numPr>
          <w:ilvl w:val="0"/>
          <w:numId w:val="10"/>
        </w:numPr>
        <w:spacing w:after="20"/>
        <w:ind w:left="284" w:hanging="284"/>
      </w:pPr>
      <w:r>
        <w:t xml:space="preserve">pomiar równości warstwy asfaltowej (wg pktu 6.5.4.4), </w:t>
      </w:r>
    </w:p>
    <w:p w14:paraId="133EFA0D" w14:textId="77777777" w:rsidR="00A74FF3" w:rsidRDefault="00B966BC">
      <w:pPr>
        <w:numPr>
          <w:ilvl w:val="0"/>
          <w:numId w:val="10"/>
        </w:numPr>
        <w:spacing w:after="20"/>
        <w:ind w:left="284" w:hanging="284"/>
      </w:pPr>
      <w:r>
        <w:t xml:space="preserve">pomiar parametrów geometrycznych poboczy, </w:t>
      </w:r>
    </w:p>
    <w:p w14:paraId="720B7520" w14:textId="77777777" w:rsidR="00A74FF3" w:rsidRDefault="00B966BC">
      <w:pPr>
        <w:numPr>
          <w:ilvl w:val="0"/>
          <w:numId w:val="10"/>
        </w:numPr>
        <w:spacing w:after="20"/>
        <w:ind w:left="284" w:hanging="284"/>
      </w:pPr>
      <w:r>
        <w:t xml:space="preserve">ocena wizualna jednorodności powierzchni warstwy, </w:t>
      </w:r>
    </w:p>
    <w:p w14:paraId="3C993381" w14:textId="77777777" w:rsidR="00854C50" w:rsidRDefault="00B966BC">
      <w:pPr>
        <w:numPr>
          <w:ilvl w:val="0"/>
          <w:numId w:val="10"/>
        </w:numPr>
        <w:spacing w:after="40"/>
        <w:ind w:left="284" w:hanging="284"/>
      </w:pPr>
      <w:r>
        <w:t>ocena wizualna jakości wykonania połączeń technologicznych.</w:t>
      </w:r>
    </w:p>
    <w:p w14:paraId="5C599E79" w14:textId="77777777" w:rsidR="00A74FF3" w:rsidRPr="00344928" w:rsidRDefault="00B966BC" w:rsidP="00854C50">
      <w:pPr>
        <w:spacing w:after="40"/>
        <w:ind w:left="284" w:firstLine="0"/>
        <w:rPr>
          <w:sz w:val="2"/>
          <w:szCs w:val="2"/>
        </w:rPr>
      </w:pPr>
      <w:r w:rsidRPr="00344928">
        <w:rPr>
          <w:sz w:val="2"/>
          <w:szCs w:val="2"/>
        </w:rPr>
        <w:t xml:space="preserve"> </w:t>
      </w:r>
    </w:p>
    <w:p w14:paraId="75217427" w14:textId="77777777" w:rsidR="00A74FF3" w:rsidRDefault="00B966BC" w:rsidP="00344928">
      <w:pPr>
        <w:pStyle w:val="Nagwek3"/>
        <w:spacing w:after="46"/>
        <w:ind w:left="0" w:firstLine="0"/>
      </w:pPr>
      <w:r>
        <w:t xml:space="preserve">6.5. Badania kontrolne zamawiającego </w:t>
      </w:r>
    </w:p>
    <w:p w14:paraId="1F71E119" w14:textId="77777777" w:rsidR="00A74FF3" w:rsidRDefault="00B966BC" w:rsidP="00344928">
      <w:pPr>
        <w:spacing w:after="50"/>
        <w:ind w:left="0" w:firstLine="0"/>
      </w:pPr>
      <w:r>
        <w:t xml:space="preserve"> 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w:t>
      </w:r>
    </w:p>
    <w:p w14:paraId="6ED54955" w14:textId="77777777" w:rsidR="00A74FF3" w:rsidRDefault="00B966BC" w:rsidP="00344928">
      <w:pPr>
        <w:spacing w:after="40"/>
        <w:ind w:left="0" w:firstLine="0"/>
      </w:pPr>
      <w:r>
        <w:t xml:space="preserve">Rodzaj i zakres badań kontrolnych Zamawiającego mieszanki mineralno-asfaltowej i wykonanej warstwy jest następujący:  </w:t>
      </w:r>
    </w:p>
    <w:p w14:paraId="076B2623" w14:textId="77777777" w:rsidR="00A74FF3" w:rsidRDefault="00B966BC" w:rsidP="00344928">
      <w:pPr>
        <w:spacing w:after="20"/>
        <w:ind w:left="284" w:hanging="284"/>
      </w:pPr>
      <w:r>
        <w:t xml:space="preserve">Mieszanka mineralno-asfaltowa: </w:t>
      </w:r>
    </w:p>
    <w:p w14:paraId="34A2C1B1" w14:textId="77777777" w:rsidR="00A74FF3" w:rsidRDefault="00B966BC">
      <w:pPr>
        <w:numPr>
          <w:ilvl w:val="0"/>
          <w:numId w:val="11"/>
        </w:numPr>
        <w:spacing w:after="20"/>
        <w:ind w:left="284" w:hanging="284"/>
      </w:pPr>
      <w:r>
        <w:t xml:space="preserve">uziarnienie, </w:t>
      </w:r>
    </w:p>
    <w:p w14:paraId="62ED66E2" w14:textId="77777777" w:rsidR="00A74FF3" w:rsidRDefault="00B966BC">
      <w:pPr>
        <w:numPr>
          <w:ilvl w:val="0"/>
          <w:numId w:val="11"/>
        </w:numPr>
        <w:spacing w:after="20"/>
        <w:ind w:left="284" w:hanging="284"/>
      </w:pPr>
      <w:r>
        <w:t xml:space="preserve">zawartość lepiszcza, </w:t>
      </w:r>
    </w:p>
    <w:p w14:paraId="4890E629" w14:textId="77777777" w:rsidR="00A74FF3" w:rsidRDefault="00B966BC">
      <w:pPr>
        <w:numPr>
          <w:ilvl w:val="0"/>
          <w:numId w:val="11"/>
        </w:numPr>
        <w:spacing w:after="40"/>
        <w:ind w:left="284" w:hanging="284"/>
      </w:pPr>
      <w:r>
        <w:t xml:space="preserve">gęstość i zawartość wolnych przestrzeni próbki. </w:t>
      </w:r>
    </w:p>
    <w:p w14:paraId="79DA889C" w14:textId="77777777" w:rsidR="00A74FF3" w:rsidRDefault="00B966BC" w:rsidP="00344928">
      <w:pPr>
        <w:spacing w:after="20"/>
        <w:ind w:left="284" w:hanging="284"/>
      </w:pPr>
      <w:r>
        <w:t xml:space="preserve">Warunki technologiczne wbudowywania mieszanki mineralno-asfaltowej: </w:t>
      </w:r>
    </w:p>
    <w:p w14:paraId="4FB7C115" w14:textId="77777777" w:rsidR="00A74FF3" w:rsidRDefault="00B966BC">
      <w:pPr>
        <w:numPr>
          <w:ilvl w:val="0"/>
          <w:numId w:val="11"/>
        </w:numPr>
        <w:spacing w:after="20"/>
        <w:ind w:left="284" w:hanging="284"/>
      </w:pPr>
      <w:r>
        <w:t xml:space="preserve">pomiar temperatury powietrza podczas pobrania  próby do badań, </w:t>
      </w:r>
    </w:p>
    <w:p w14:paraId="57771892" w14:textId="77777777" w:rsidR="00A74FF3" w:rsidRDefault="00B966BC">
      <w:pPr>
        <w:numPr>
          <w:ilvl w:val="0"/>
          <w:numId w:val="11"/>
        </w:numPr>
        <w:spacing w:after="20"/>
        <w:ind w:left="284" w:hanging="284"/>
      </w:pPr>
      <w:r>
        <w:t xml:space="preserve">pomiar temperatury mieszanki mineralno-asfaltowej, </w:t>
      </w:r>
    </w:p>
    <w:p w14:paraId="0EF67FFE" w14:textId="77777777" w:rsidR="00A74FF3" w:rsidRDefault="00B966BC">
      <w:pPr>
        <w:numPr>
          <w:ilvl w:val="0"/>
          <w:numId w:val="11"/>
        </w:numPr>
        <w:spacing w:after="40"/>
        <w:ind w:left="284" w:hanging="284"/>
      </w:pPr>
      <w:r>
        <w:t xml:space="preserve">ocena wizualna dostarczonej mieszanki mineralno-asfaltowej. </w:t>
      </w:r>
    </w:p>
    <w:p w14:paraId="2198FCC8" w14:textId="77777777" w:rsidR="00A74FF3" w:rsidRDefault="00B966BC" w:rsidP="00344928">
      <w:pPr>
        <w:spacing w:after="20"/>
        <w:ind w:left="284" w:hanging="284"/>
      </w:pPr>
      <w:r>
        <w:t xml:space="preserve">Wykonana warstwa: </w:t>
      </w:r>
    </w:p>
    <w:p w14:paraId="05263F67" w14:textId="77777777" w:rsidR="00A74FF3" w:rsidRDefault="00B966BC">
      <w:pPr>
        <w:numPr>
          <w:ilvl w:val="0"/>
          <w:numId w:val="11"/>
        </w:numPr>
        <w:spacing w:after="20"/>
        <w:ind w:left="284" w:hanging="284"/>
      </w:pPr>
      <w:r>
        <w:t xml:space="preserve">wskaźnik zagęszczenia </w:t>
      </w:r>
    </w:p>
    <w:p w14:paraId="275B157B" w14:textId="77777777" w:rsidR="00A74FF3" w:rsidRDefault="00B966BC">
      <w:pPr>
        <w:numPr>
          <w:ilvl w:val="0"/>
          <w:numId w:val="11"/>
        </w:numPr>
        <w:spacing w:after="20"/>
        <w:ind w:left="284" w:hanging="284"/>
      </w:pPr>
      <w:r>
        <w:t xml:space="preserve">grubość warstwy lub ilość zużytego materiału, </w:t>
      </w:r>
    </w:p>
    <w:p w14:paraId="6C53D8F6" w14:textId="77777777" w:rsidR="00A74FF3" w:rsidRDefault="00B966BC">
      <w:pPr>
        <w:numPr>
          <w:ilvl w:val="0"/>
          <w:numId w:val="11"/>
        </w:numPr>
        <w:spacing w:after="20"/>
        <w:ind w:left="284" w:hanging="284"/>
      </w:pPr>
      <w:r>
        <w:t xml:space="preserve">równość podłużna i poprzeczna, </w:t>
      </w:r>
    </w:p>
    <w:p w14:paraId="67B747EE" w14:textId="77777777" w:rsidR="00A74FF3" w:rsidRDefault="00B966BC">
      <w:pPr>
        <w:numPr>
          <w:ilvl w:val="0"/>
          <w:numId w:val="11"/>
        </w:numPr>
        <w:spacing w:after="20"/>
        <w:ind w:left="284" w:hanging="284"/>
      </w:pPr>
      <w:r>
        <w:t xml:space="preserve">spadki poprzeczne, </w:t>
      </w:r>
    </w:p>
    <w:p w14:paraId="7D4F6B52" w14:textId="77777777" w:rsidR="00A74FF3" w:rsidRDefault="00B966BC">
      <w:pPr>
        <w:numPr>
          <w:ilvl w:val="0"/>
          <w:numId w:val="11"/>
        </w:numPr>
        <w:spacing w:after="20"/>
        <w:ind w:left="284" w:hanging="284"/>
      </w:pPr>
      <w:r>
        <w:t xml:space="preserve">zawartość wolnych przestrzeni, </w:t>
      </w:r>
    </w:p>
    <w:p w14:paraId="6AD51E46" w14:textId="77777777" w:rsidR="00A74FF3" w:rsidRDefault="00B966BC">
      <w:pPr>
        <w:numPr>
          <w:ilvl w:val="0"/>
          <w:numId w:val="11"/>
        </w:numPr>
        <w:spacing w:after="20"/>
        <w:ind w:left="284" w:hanging="284"/>
      </w:pPr>
      <w:r>
        <w:t xml:space="preserve">złącza technologiczne, </w:t>
      </w:r>
    </w:p>
    <w:p w14:paraId="0CF75C71" w14:textId="77777777" w:rsidR="00A74FF3" w:rsidRDefault="00B966BC">
      <w:pPr>
        <w:numPr>
          <w:ilvl w:val="0"/>
          <w:numId w:val="11"/>
        </w:numPr>
        <w:spacing w:after="20"/>
        <w:ind w:left="284" w:hanging="284"/>
      </w:pPr>
      <w:r>
        <w:t xml:space="preserve">szerokość warstwy, </w:t>
      </w:r>
    </w:p>
    <w:p w14:paraId="45071430" w14:textId="77777777" w:rsidR="00A74FF3" w:rsidRDefault="00B966BC">
      <w:pPr>
        <w:numPr>
          <w:ilvl w:val="0"/>
          <w:numId w:val="11"/>
        </w:numPr>
        <w:spacing w:after="40"/>
        <w:ind w:left="284" w:hanging="284"/>
      </w:pPr>
      <w:r>
        <w:t xml:space="preserve">ocena wizualna warstwy, </w:t>
      </w:r>
    </w:p>
    <w:p w14:paraId="3B9E60BC" w14:textId="77777777" w:rsidR="00A74FF3" w:rsidRDefault="00B966BC" w:rsidP="004D0C1E">
      <w:pPr>
        <w:ind w:left="0" w:firstLine="0"/>
      </w:pPr>
      <w:r>
        <w:rPr>
          <w:b/>
        </w:rPr>
        <w:t xml:space="preserve">6.5.1. </w:t>
      </w:r>
      <w:r>
        <w:t>Badanie materiałów wsadowych</w:t>
      </w:r>
      <w:r>
        <w:rPr>
          <w:b/>
        </w:rPr>
        <w:t xml:space="preserve"> </w:t>
      </w:r>
      <w:r>
        <w:t xml:space="preserve">Właściwości materiałów wsadowych należy oceniać na podstawie badań pobranych próbek w miejscu produkcji  mieszanki mineralno-asfaltowej.  </w:t>
      </w:r>
    </w:p>
    <w:p w14:paraId="45F1EA55" w14:textId="77777777" w:rsidR="00A74FF3" w:rsidRDefault="00B966BC" w:rsidP="004D0C1E">
      <w:pPr>
        <w:spacing w:after="95"/>
        <w:ind w:left="0" w:firstLine="0"/>
      </w:pPr>
      <w:r>
        <w:t xml:space="preserve">Do oceny jakości materiałów wsadowych mieszanki mineralno-asfaltowej, za zgodą nadzoru i Zamawiającego mogą posłużyć wyniki badań wykonanych w ramach zakładowej kontroli produkcji.  </w:t>
      </w:r>
    </w:p>
    <w:p w14:paraId="6CB79724" w14:textId="77777777" w:rsidR="00A74FF3" w:rsidRDefault="00B966BC" w:rsidP="004D0C1E">
      <w:pPr>
        <w:ind w:left="0" w:firstLine="0"/>
      </w:pPr>
      <w:r>
        <w:rPr>
          <w:b/>
        </w:rPr>
        <w:t>6.5.2.</w:t>
      </w:r>
      <w:r>
        <w:t xml:space="preserve"> Badania mieszanki mineralno-asfaltowej   Właściwości materiałów należy oceniać na podstawie badań pobranych próbek mieszanki mineralno</w:t>
      </w:r>
      <w:r w:rsidR="008B0808">
        <w:t>-</w:t>
      </w:r>
      <w:r>
        <w:t xml:space="preserve">asfaltowej przed wbudowaniem (wbudowanie oznacza wykonanie warstwy asfaltowej). Wyjątkowo dopuszcza się badania próbek pobranych z wykonanej warstwy asfaltowej. </w:t>
      </w:r>
    </w:p>
    <w:p w14:paraId="5A2E3F3B" w14:textId="77777777" w:rsidR="00A74FF3" w:rsidRDefault="00B966BC" w:rsidP="004D0C1E">
      <w:pPr>
        <w:ind w:left="0" w:firstLine="0"/>
      </w:pPr>
      <w:r>
        <w:t xml:space="preserve">Do oceny jakości mieszanki mineralno-asfaltowej za zgodą nadzoru i Zamawiającego mogą posłużyć wyniki badań wykonanych w ramach zakładowej kontroli produkcji.   </w:t>
      </w:r>
    </w:p>
    <w:p w14:paraId="3B3C9DB7" w14:textId="77777777" w:rsidR="00A74FF3" w:rsidRDefault="00B966BC" w:rsidP="004D0C1E">
      <w:pPr>
        <w:ind w:left="0" w:firstLine="0"/>
      </w:pPr>
      <w:r>
        <w:t xml:space="preserve">Na etapie oceny jakości wbudowanej mieszanki mineralno-asfaltowej podaje się wartości dopuszczalne i tolerancje, w których uwzględnia się: rozrzut występujący przy pobieraniu próbek, dokładność metod badań oraz odstępstwa uwarunkowane metodą pracy. </w:t>
      </w:r>
    </w:p>
    <w:p w14:paraId="1F7B42CF" w14:textId="77777777" w:rsidR="00A74FF3" w:rsidRDefault="00B966BC" w:rsidP="004D0C1E">
      <w:pPr>
        <w:spacing w:after="95"/>
        <w:ind w:left="0" w:firstLine="0"/>
      </w:pPr>
      <w:r>
        <w:t xml:space="preserve">Właściwości materiałów budowlanych należy określać dla każdej warstwy technologicznej, a metody badań powinny być zgodne z wymaganiami podanymi poniżej, chyba że ST lub dokumentacja projektowa podają inaczej.  </w:t>
      </w:r>
    </w:p>
    <w:p w14:paraId="56BEC40F" w14:textId="77777777" w:rsidR="008B0808" w:rsidRDefault="00B966BC" w:rsidP="004D0C1E">
      <w:pPr>
        <w:ind w:left="0" w:firstLine="0"/>
      </w:pPr>
      <w:r w:rsidRPr="006865B5">
        <w:rPr>
          <w:b/>
          <w:bCs/>
        </w:rPr>
        <w:t>6.5.2.1</w:t>
      </w:r>
      <w:r>
        <w:t xml:space="preserve">. Uziarnienie  </w:t>
      </w:r>
    </w:p>
    <w:p w14:paraId="6F744A83" w14:textId="77777777" w:rsidR="00A74FF3" w:rsidRDefault="00B966BC" w:rsidP="004D0C1E">
      <w:pPr>
        <w:ind w:left="0" w:firstLine="0"/>
      </w:pPr>
      <w:r>
        <w:t xml:space="preserve">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 </w:t>
      </w:r>
    </w:p>
    <w:p w14:paraId="5B5B8657" w14:textId="77777777" w:rsidR="00A74FF3" w:rsidRDefault="00B966BC" w:rsidP="004D0C1E">
      <w:pPr>
        <w:spacing w:after="0"/>
        <w:ind w:left="0" w:firstLine="0"/>
      </w:pPr>
      <w:r>
        <w:lastRenderedPageBreak/>
        <w:t xml:space="preserve">Tablica 26. Dopuszczalne odchyłki dotyczące pojedynczego wyniku badania i średniej arytmetycznej wyników badań zawartości kruszywa   </w:t>
      </w:r>
    </w:p>
    <w:tbl>
      <w:tblPr>
        <w:tblStyle w:val="TableGrid"/>
        <w:tblW w:w="8390" w:type="dxa"/>
        <w:tblInd w:w="1052" w:type="dxa"/>
        <w:tblCellMar>
          <w:top w:w="7" w:type="dxa"/>
          <w:left w:w="106" w:type="dxa"/>
          <w:right w:w="27" w:type="dxa"/>
        </w:tblCellMar>
        <w:tblLook w:val="04A0" w:firstRow="1" w:lastRow="0" w:firstColumn="1" w:lastColumn="0" w:noHBand="0" w:noVBand="1"/>
      </w:tblPr>
      <w:tblGrid>
        <w:gridCol w:w="2987"/>
        <w:gridCol w:w="730"/>
        <w:gridCol w:w="893"/>
        <w:gridCol w:w="1018"/>
        <w:gridCol w:w="961"/>
        <w:gridCol w:w="893"/>
        <w:gridCol w:w="908"/>
      </w:tblGrid>
      <w:tr w:rsidR="00A74FF3" w14:paraId="71C75998" w14:textId="77777777">
        <w:trPr>
          <w:trHeight w:val="241"/>
        </w:trPr>
        <w:tc>
          <w:tcPr>
            <w:tcW w:w="2989" w:type="dxa"/>
            <w:vMerge w:val="restart"/>
            <w:tcBorders>
              <w:top w:val="single" w:sz="4" w:space="0" w:color="000000"/>
              <w:left w:val="single" w:sz="4" w:space="0" w:color="000000"/>
              <w:bottom w:val="single" w:sz="4" w:space="0" w:color="000000"/>
              <w:right w:val="single" w:sz="4" w:space="0" w:color="000000"/>
            </w:tcBorders>
          </w:tcPr>
          <w:p w14:paraId="613D9018" w14:textId="77777777" w:rsidR="00A74FF3" w:rsidRDefault="00B966BC" w:rsidP="004D0C1E">
            <w:pPr>
              <w:spacing w:after="0" w:line="259" w:lineRule="auto"/>
              <w:ind w:left="0" w:firstLine="0"/>
              <w:jc w:val="center"/>
            </w:pPr>
            <w:r>
              <w:t xml:space="preserve"> </w:t>
            </w:r>
          </w:p>
          <w:p w14:paraId="11CDD66B" w14:textId="77777777" w:rsidR="00A74FF3" w:rsidRDefault="00B966BC" w:rsidP="004D0C1E">
            <w:pPr>
              <w:spacing w:after="0" w:line="259" w:lineRule="auto"/>
              <w:ind w:left="0" w:firstLine="0"/>
              <w:jc w:val="center"/>
            </w:pPr>
            <w:r>
              <w:t xml:space="preserve">Kruszywo o wymiarze </w:t>
            </w:r>
          </w:p>
        </w:tc>
        <w:tc>
          <w:tcPr>
            <w:tcW w:w="730" w:type="dxa"/>
            <w:tcBorders>
              <w:top w:val="single" w:sz="4" w:space="0" w:color="000000"/>
              <w:left w:val="single" w:sz="4" w:space="0" w:color="000000"/>
              <w:bottom w:val="single" w:sz="4" w:space="0" w:color="000000"/>
              <w:right w:val="nil"/>
            </w:tcBorders>
          </w:tcPr>
          <w:p w14:paraId="20A7775A" w14:textId="77777777" w:rsidR="00A74FF3" w:rsidRDefault="00A74FF3" w:rsidP="004D0C1E">
            <w:pPr>
              <w:spacing w:after="160" w:line="259" w:lineRule="auto"/>
              <w:ind w:left="0" w:firstLine="0"/>
              <w:jc w:val="left"/>
            </w:pPr>
          </w:p>
        </w:tc>
        <w:tc>
          <w:tcPr>
            <w:tcW w:w="893" w:type="dxa"/>
            <w:tcBorders>
              <w:top w:val="single" w:sz="4" w:space="0" w:color="000000"/>
              <w:left w:val="nil"/>
              <w:bottom w:val="single" w:sz="4" w:space="0" w:color="000000"/>
              <w:right w:val="nil"/>
            </w:tcBorders>
          </w:tcPr>
          <w:p w14:paraId="539A7F2D" w14:textId="77777777" w:rsidR="00A74FF3" w:rsidRDefault="00A74FF3" w:rsidP="004D0C1E">
            <w:pPr>
              <w:spacing w:after="160" w:line="259" w:lineRule="auto"/>
              <w:ind w:left="0" w:firstLine="0"/>
              <w:jc w:val="left"/>
            </w:pPr>
          </w:p>
        </w:tc>
        <w:tc>
          <w:tcPr>
            <w:tcW w:w="2871" w:type="dxa"/>
            <w:gridSpan w:val="3"/>
            <w:tcBorders>
              <w:top w:val="single" w:sz="4" w:space="0" w:color="000000"/>
              <w:left w:val="nil"/>
              <w:bottom w:val="single" w:sz="4" w:space="0" w:color="000000"/>
              <w:right w:val="nil"/>
            </w:tcBorders>
          </w:tcPr>
          <w:p w14:paraId="690DC620" w14:textId="77777777" w:rsidR="00A74FF3" w:rsidRDefault="00B966BC" w:rsidP="004D0C1E">
            <w:pPr>
              <w:spacing w:after="0" w:line="259" w:lineRule="auto"/>
              <w:ind w:left="0" w:firstLine="0"/>
              <w:jc w:val="left"/>
            </w:pPr>
            <w:r>
              <w:t xml:space="preserve">Liczba wyników badań </w:t>
            </w:r>
          </w:p>
        </w:tc>
        <w:tc>
          <w:tcPr>
            <w:tcW w:w="908" w:type="dxa"/>
            <w:tcBorders>
              <w:top w:val="single" w:sz="4" w:space="0" w:color="000000"/>
              <w:left w:val="nil"/>
              <w:bottom w:val="single" w:sz="4" w:space="0" w:color="000000"/>
              <w:right w:val="single" w:sz="4" w:space="0" w:color="000000"/>
            </w:tcBorders>
          </w:tcPr>
          <w:p w14:paraId="50769F3A" w14:textId="77777777" w:rsidR="00A74FF3" w:rsidRDefault="00A74FF3" w:rsidP="004D0C1E">
            <w:pPr>
              <w:spacing w:after="160" w:line="259" w:lineRule="auto"/>
              <w:ind w:left="0" w:firstLine="0"/>
              <w:jc w:val="left"/>
            </w:pPr>
          </w:p>
        </w:tc>
      </w:tr>
      <w:tr w:rsidR="00A74FF3" w14:paraId="41E5E4E1" w14:textId="77777777">
        <w:trPr>
          <w:trHeight w:val="470"/>
        </w:trPr>
        <w:tc>
          <w:tcPr>
            <w:tcW w:w="0" w:type="auto"/>
            <w:vMerge/>
            <w:tcBorders>
              <w:top w:val="nil"/>
              <w:left w:val="single" w:sz="4" w:space="0" w:color="000000"/>
              <w:bottom w:val="single" w:sz="4" w:space="0" w:color="000000"/>
              <w:right w:val="single" w:sz="4" w:space="0" w:color="000000"/>
            </w:tcBorders>
          </w:tcPr>
          <w:p w14:paraId="07C52125" w14:textId="77777777" w:rsidR="00A74FF3" w:rsidRDefault="00A74FF3" w:rsidP="004D0C1E">
            <w:pPr>
              <w:spacing w:after="160" w:line="259" w:lineRule="auto"/>
              <w:ind w:left="0" w:firstLine="0"/>
              <w:jc w:val="left"/>
            </w:pPr>
          </w:p>
        </w:tc>
        <w:tc>
          <w:tcPr>
            <w:tcW w:w="730" w:type="dxa"/>
            <w:tcBorders>
              <w:top w:val="single" w:sz="4" w:space="0" w:color="000000"/>
              <w:left w:val="single" w:sz="4" w:space="0" w:color="000000"/>
              <w:bottom w:val="single" w:sz="4" w:space="0" w:color="000000"/>
              <w:right w:val="single" w:sz="4" w:space="0" w:color="000000"/>
            </w:tcBorders>
          </w:tcPr>
          <w:p w14:paraId="309544E9" w14:textId="77777777" w:rsidR="00A74FF3" w:rsidRDefault="00B966BC" w:rsidP="004D0C1E">
            <w:pPr>
              <w:spacing w:after="0" w:line="259" w:lineRule="auto"/>
              <w:ind w:left="0"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14:paraId="69816886" w14:textId="77777777" w:rsidR="00A74FF3" w:rsidRDefault="00B966BC" w:rsidP="004D0C1E">
            <w:pPr>
              <w:spacing w:after="0" w:line="259" w:lineRule="auto"/>
              <w:ind w:left="0" w:firstLine="0"/>
              <w:jc w:val="center"/>
            </w:pPr>
            <w:r>
              <w:t xml:space="preserve">2 </w:t>
            </w:r>
          </w:p>
        </w:tc>
        <w:tc>
          <w:tcPr>
            <w:tcW w:w="1018" w:type="dxa"/>
            <w:tcBorders>
              <w:top w:val="single" w:sz="4" w:space="0" w:color="000000"/>
              <w:left w:val="single" w:sz="4" w:space="0" w:color="000000"/>
              <w:bottom w:val="single" w:sz="4" w:space="0" w:color="000000"/>
              <w:right w:val="single" w:sz="4" w:space="0" w:color="000000"/>
            </w:tcBorders>
          </w:tcPr>
          <w:p w14:paraId="2493BA44" w14:textId="77777777" w:rsidR="00A74FF3" w:rsidRDefault="00B966BC" w:rsidP="004D0C1E">
            <w:pPr>
              <w:spacing w:after="0" w:line="259" w:lineRule="auto"/>
              <w:ind w:left="0" w:firstLine="0"/>
              <w:jc w:val="center"/>
            </w:pPr>
            <w:r>
              <w:t xml:space="preserve">od 3 do 4 </w:t>
            </w:r>
          </w:p>
        </w:tc>
        <w:tc>
          <w:tcPr>
            <w:tcW w:w="961" w:type="dxa"/>
            <w:tcBorders>
              <w:top w:val="single" w:sz="4" w:space="0" w:color="000000"/>
              <w:left w:val="single" w:sz="4" w:space="0" w:color="000000"/>
              <w:bottom w:val="single" w:sz="4" w:space="0" w:color="000000"/>
              <w:right w:val="single" w:sz="4" w:space="0" w:color="000000"/>
            </w:tcBorders>
          </w:tcPr>
          <w:p w14:paraId="525D9785" w14:textId="77777777" w:rsidR="00A74FF3" w:rsidRDefault="00B966BC" w:rsidP="004D0C1E">
            <w:pPr>
              <w:spacing w:after="0" w:line="259" w:lineRule="auto"/>
              <w:ind w:left="0" w:firstLine="0"/>
              <w:jc w:val="center"/>
            </w:pPr>
            <w:r>
              <w:t xml:space="preserve">od 5  do 8 </w:t>
            </w:r>
          </w:p>
        </w:tc>
        <w:tc>
          <w:tcPr>
            <w:tcW w:w="893" w:type="dxa"/>
            <w:tcBorders>
              <w:top w:val="single" w:sz="4" w:space="0" w:color="000000"/>
              <w:left w:val="single" w:sz="4" w:space="0" w:color="000000"/>
              <w:bottom w:val="single" w:sz="4" w:space="0" w:color="000000"/>
              <w:right w:val="single" w:sz="4" w:space="0" w:color="000000"/>
            </w:tcBorders>
          </w:tcPr>
          <w:p w14:paraId="6B8ABAD5" w14:textId="77777777" w:rsidR="00A74FF3" w:rsidRDefault="00B966BC" w:rsidP="004D0C1E">
            <w:pPr>
              <w:spacing w:after="0" w:line="259" w:lineRule="auto"/>
              <w:ind w:left="0" w:firstLine="0"/>
              <w:jc w:val="center"/>
            </w:pPr>
            <w:r>
              <w:t xml:space="preserve">od 9  do 19 </w:t>
            </w:r>
          </w:p>
        </w:tc>
        <w:tc>
          <w:tcPr>
            <w:tcW w:w="908" w:type="dxa"/>
            <w:tcBorders>
              <w:top w:val="single" w:sz="4" w:space="0" w:color="000000"/>
              <w:left w:val="single" w:sz="4" w:space="0" w:color="000000"/>
              <w:bottom w:val="single" w:sz="4" w:space="0" w:color="000000"/>
              <w:right w:val="single" w:sz="4" w:space="0" w:color="000000"/>
            </w:tcBorders>
          </w:tcPr>
          <w:p w14:paraId="442E5E56" w14:textId="77777777" w:rsidR="00A74FF3" w:rsidRDefault="00B966BC" w:rsidP="004D0C1E">
            <w:pPr>
              <w:spacing w:after="0" w:line="259" w:lineRule="auto"/>
              <w:ind w:left="0" w:firstLine="0"/>
              <w:jc w:val="center"/>
            </w:pPr>
            <w:r>
              <w:t xml:space="preserve">≥20 </w:t>
            </w:r>
          </w:p>
        </w:tc>
      </w:tr>
      <w:tr w:rsidR="00A74FF3" w14:paraId="79C7AB8F"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2B8A6B33" w14:textId="77777777" w:rsidR="00A74FF3" w:rsidRDefault="00B966BC" w:rsidP="004D0C1E">
            <w:pPr>
              <w:spacing w:after="0" w:line="259" w:lineRule="auto"/>
              <w:ind w:left="0" w:firstLine="0"/>
            </w:pPr>
            <w:r>
              <w:t xml:space="preserve">&lt;0,063 mm, [%(m/m)], mieszanki gruboziarniste </w:t>
            </w:r>
          </w:p>
        </w:tc>
        <w:tc>
          <w:tcPr>
            <w:tcW w:w="730" w:type="dxa"/>
            <w:tcBorders>
              <w:top w:val="single" w:sz="4" w:space="0" w:color="000000"/>
              <w:left w:val="single" w:sz="4" w:space="0" w:color="000000"/>
              <w:bottom w:val="single" w:sz="4" w:space="0" w:color="000000"/>
              <w:right w:val="single" w:sz="4" w:space="0" w:color="000000"/>
            </w:tcBorders>
          </w:tcPr>
          <w:p w14:paraId="783F46BC" w14:textId="77777777" w:rsidR="00A74FF3" w:rsidRDefault="00B966BC" w:rsidP="004D0C1E">
            <w:pPr>
              <w:spacing w:after="0" w:line="259" w:lineRule="auto"/>
              <w:ind w:left="0" w:firstLine="0"/>
              <w:jc w:val="left"/>
            </w:pPr>
            <w:r>
              <w:t xml:space="preserve">±4,0 </w:t>
            </w:r>
          </w:p>
        </w:tc>
        <w:tc>
          <w:tcPr>
            <w:tcW w:w="893" w:type="dxa"/>
            <w:tcBorders>
              <w:top w:val="single" w:sz="4" w:space="0" w:color="000000"/>
              <w:left w:val="single" w:sz="4" w:space="0" w:color="000000"/>
              <w:bottom w:val="single" w:sz="4" w:space="0" w:color="000000"/>
              <w:right w:val="single" w:sz="4" w:space="0" w:color="000000"/>
            </w:tcBorders>
          </w:tcPr>
          <w:p w14:paraId="2E8997E1" w14:textId="77777777" w:rsidR="00A74FF3" w:rsidRDefault="00B966BC" w:rsidP="004D0C1E">
            <w:pPr>
              <w:spacing w:after="0" w:line="259" w:lineRule="auto"/>
              <w:ind w:left="0" w:firstLine="0"/>
              <w:jc w:val="center"/>
            </w:pPr>
            <w:r>
              <w:t xml:space="preserve">±3,6 </w:t>
            </w:r>
          </w:p>
        </w:tc>
        <w:tc>
          <w:tcPr>
            <w:tcW w:w="1018" w:type="dxa"/>
            <w:tcBorders>
              <w:top w:val="single" w:sz="4" w:space="0" w:color="000000"/>
              <w:left w:val="single" w:sz="4" w:space="0" w:color="000000"/>
              <w:bottom w:val="single" w:sz="4" w:space="0" w:color="000000"/>
              <w:right w:val="single" w:sz="4" w:space="0" w:color="000000"/>
            </w:tcBorders>
          </w:tcPr>
          <w:p w14:paraId="6F9456B2" w14:textId="77777777" w:rsidR="00A74FF3" w:rsidRDefault="00B966BC" w:rsidP="004D0C1E">
            <w:pPr>
              <w:spacing w:after="0" w:line="259" w:lineRule="auto"/>
              <w:ind w:left="0" w:firstLine="0"/>
              <w:jc w:val="center"/>
            </w:pPr>
            <w:r>
              <w:t xml:space="preserve">±3,2 </w:t>
            </w:r>
          </w:p>
        </w:tc>
        <w:tc>
          <w:tcPr>
            <w:tcW w:w="961" w:type="dxa"/>
            <w:tcBorders>
              <w:top w:val="single" w:sz="4" w:space="0" w:color="000000"/>
              <w:left w:val="single" w:sz="4" w:space="0" w:color="000000"/>
              <w:bottom w:val="single" w:sz="4" w:space="0" w:color="000000"/>
              <w:right w:val="single" w:sz="4" w:space="0" w:color="000000"/>
            </w:tcBorders>
          </w:tcPr>
          <w:p w14:paraId="28CEE134" w14:textId="77777777" w:rsidR="00A74FF3" w:rsidRDefault="00B966BC" w:rsidP="004D0C1E">
            <w:pPr>
              <w:spacing w:after="0" w:line="259" w:lineRule="auto"/>
              <w:ind w:left="0" w:firstLine="0"/>
              <w:jc w:val="center"/>
            </w:pPr>
            <w:r>
              <w:t xml:space="preserve">±2,9 </w:t>
            </w:r>
          </w:p>
        </w:tc>
        <w:tc>
          <w:tcPr>
            <w:tcW w:w="893" w:type="dxa"/>
            <w:tcBorders>
              <w:top w:val="single" w:sz="4" w:space="0" w:color="000000"/>
              <w:left w:val="single" w:sz="4" w:space="0" w:color="000000"/>
              <w:bottom w:val="single" w:sz="4" w:space="0" w:color="000000"/>
              <w:right w:val="single" w:sz="4" w:space="0" w:color="000000"/>
            </w:tcBorders>
          </w:tcPr>
          <w:p w14:paraId="23A24928" w14:textId="77777777" w:rsidR="00A74FF3" w:rsidRDefault="00B966BC" w:rsidP="004D0C1E">
            <w:pPr>
              <w:spacing w:after="0" w:line="259" w:lineRule="auto"/>
              <w:ind w:left="0" w:firstLine="0"/>
              <w:jc w:val="center"/>
            </w:pPr>
            <w:r>
              <w:t xml:space="preserve">±2,4 </w:t>
            </w:r>
          </w:p>
        </w:tc>
        <w:tc>
          <w:tcPr>
            <w:tcW w:w="908" w:type="dxa"/>
            <w:tcBorders>
              <w:top w:val="single" w:sz="4" w:space="0" w:color="000000"/>
              <w:left w:val="single" w:sz="4" w:space="0" w:color="000000"/>
              <w:bottom w:val="single" w:sz="4" w:space="0" w:color="000000"/>
              <w:right w:val="single" w:sz="4" w:space="0" w:color="000000"/>
            </w:tcBorders>
          </w:tcPr>
          <w:p w14:paraId="23DD3F07" w14:textId="77777777" w:rsidR="00A74FF3" w:rsidRDefault="00B966BC" w:rsidP="004D0C1E">
            <w:pPr>
              <w:spacing w:after="0" w:line="259" w:lineRule="auto"/>
              <w:ind w:left="0" w:firstLine="0"/>
              <w:jc w:val="center"/>
            </w:pPr>
            <w:r>
              <w:t xml:space="preserve">±2,0 </w:t>
            </w:r>
          </w:p>
        </w:tc>
      </w:tr>
      <w:tr w:rsidR="00A74FF3" w14:paraId="5FA61A6D"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7C0D79BE" w14:textId="77777777" w:rsidR="00A74FF3" w:rsidRDefault="00B966BC" w:rsidP="004D0C1E">
            <w:pPr>
              <w:spacing w:after="0" w:line="259" w:lineRule="auto"/>
              <w:ind w:left="0" w:firstLine="0"/>
            </w:pPr>
            <w:r>
              <w:t xml:space="preserve">&lt;0,063 mm, [%(m/m)], mieszanki drobnoziarniste </w:t>
            </w:r>
          </w:p>
        </w:tc>
        <w:tc>
          <w:tcPr>
            <w:tcW w:w="730" w:type="dxa"/>
            <w:tcBorders>
              <w:top w:val="single" w:sz="4" w:space="0" w:color="000000"/>
              <w:left w:val="single" w:sz="4" w:space="0" w:color="000000"/>
              <w:bottom w:val="single" w:sz="4" w:space="0" w:color="000000"/>
              <w:right w:val="single" w:sz="4" w:space="0" w:color="000000"/>
            </w:tcBorders>
          </w:tcPr>
          <w:p w14:paraId="2C046456" w14:textId="77777777" w:rsidR="00A74FF3" w:rsidRDefault="00B966BC" w:rsidP="004D0C1E">
            <w:pPr>
              <w:spacing w:after="0" w:line="259" w:lineRule="auto"/>
              <w:ind w:left="0" w:firstLine="0"/>
              <w:jc w:val="left"/>
            </w:pPr>
            <w:r>
              <w:t xml:space="preserve">±3,0 </w:t>
            </w:r>
          </w:p>
        </w:tc>
        <w:tc>
          <w:tcPr>
            <w:tcW w:w="893" w:type="dxa"/>
            <w:tcBorders>
              <w:top w:val="single" w:sz="4" w:space="0" w:color="000000"/>
              <w:left w:val="single" w:sz="4" w:space="0" w:color="000000"/>
              <w:bottom w:val="single" w:sz="4" w:space="0" w:color="000000"/>
              <w:right w:val="single" w:sz="4" w:space="0" w:color="000000"/>
            </w:tcBorders>
          </w:tcPr>
          <w:p w14:paraId="3F8A09E3" w14:textId="77777777" w:rsidR="00A74FF3" w:rsidRDefault="00B966BC" w:rsidP="004D0C1E">
            <w:pPr>
              <w:spacing w:after="0" w:line="259" w:lineRule="auto"/>
              <w:ind w:left="0" w:firstLine="0"/>
              <w:jc w:val="center"/>
            </w:pPr>
            <w:r>
              <w:t xml:space="preserve">±2,7 </w:t>
            </w:r>
          </w:p>
        </w:tc>
        <w:tc>
          <w:tcPr>
            <w:tcW w:w="1018" w:type="dxa"/>
            <w:tcBorders>
              <w:top w:val="single" w:sz="4" w:space="0" w:color="000000"/>
              <w:left w:val="single" w:sz="4" w:space="0" w:color="000000"/>
              <w:bottom w:val="single" w:sz="4" w:space="0" w:color="000000"/>
              <w:right w:val="single" w:sz="4" w:space="0" w:color="000000"/>
            </w:tcBorders>
          </w:tcPr>
          <w:p w14:paraId="2DAA30B8" w14:textId="77777777" w:rsidR="00A74FF3" w:rsidRDefault="00B966BC" w:rsidP="004D0C1E">
            <w:pPr>
              <w:spacing w:after="0" w:line="259" w:lineRule="auto"/>
              <w:ind w:left="0" w:firstLine="0"/>
              <w:jc w:val="center"/>
            </w:pPr>
            <w:r>
              <w:t xml:space="preserve">±2,4 </w:t>
            </w:r>
          </w:p>
        </w:tc>
        <w:tc>
          <w:tcPr>
            <w:tcW w:w="961" w:type="dxa"/>
            <w:tcBorders>
              <w:top w:val="single" w:sz="4" w:space="0" w:color="000000"/>
              <w:left w:val="single" w:sz="4" w:space="0" w:color="000000"/>
              <w:bottom w:val="single" w:sz="4" w:space="0" w:color="000000"/>
              <w:right w:val="single" w:sz="4" w:space="0" w:color="000000"/>
            </w:tcBorders>
          </w:tcPr>
          <w:p w14:paraId="751BC1DB" w14:textId="77777777" w:rsidR="00A74FF3" w:rsidRDefault="00B966BC" w:rsidP="004D0C1E">
            <w:pPr>
              <w:spacing w:after="0" w:line="259" w:lineRule="auto"/>
              <w:ind w:left="0" w:firstLine="0"/>
              <w:jc w:val="center"/>
            </w:pPr>
            <w:r>
              <w:t xml:space="preserve">±2,1 </w:t>
            </w:r>
          </w:p>
        </w:tc>
        <w:tc>
          <w:tcPr>
            <w:tcW w:w="893" w:type="dxa"/>
            <w:tcBorders>
              <w:top w:val="single" w:sz="4" w:space="0" w:color="000000"/>
              <w:left w:val="single" w:sz="4" w:space="0" w:color="000000"/>
              <w:bottom w:val="single" w:sz="4" w:space="0" w:color="000000"/>
              <w:right w:val="single" w:sz="4" w:space="0" w:color="000000"/>
            </w:tcBorders>
          </w:tcPr>
          <w:p w14:paraId="44E8E58B" w14:textId="77777777" w:rsidR="00A74FF3" w:rsidRDefault="00B966BC" w:rsidP="004D0C1E">
            <w:pPr>
              <w:spacing w:after="0" w:line="259" w:lineRule="auto"/>
              <w:ind w:left="0" w:firstLine="0"/>
              <w:jc w:val="center"/>
            </w:pPr>
            <w:r>
              <w:t xml:space="preserve">±1,8 </w:t>
            </w:r>
          </w:p>
        </w:tc>
        <w:tc>
          <w:tcPr>
            <w:tcW w:w="908" w:type="dxa"/>
            <w:tcBorders>
              <w:top w:val="single" w:sz="4" w:space="0" w:color="000000"/>
              <w:left w:val="single" w:sz="4" w:space="0" w:color="000000"/>
              <w:bottom w:val="single" w:sz="4" w:space="0" w:color="000000"/>
              <w:right w:val="single" w:sz="4" w:space="0" w:color="000000"/>
            </w:tcBorders>
          </w:tcPr>
          <w:p w14:paraId="35BAF06B" w14:textId="77777777" w:rsidR="00A74FF3" w:rsidRDefault="00B966BC" w:rsidP="004D0C1E">
            <w:pPr>
              <w:spacing w:after="0" w:line="259" w:lineRule="auto"/>
              <w:ind w:left="0" w:firstLine="0"/>
              <w:jc w:val="center"/>
            </w:pPr>
            <w:r>
              <w:t xml:space="preserve">±1,5 </w:t>
            </w:r>
          </w:p>
        </w:tc>
      </w:tr>
      <w:tr w:rsidR="00A74FF3" w14:paraId="00D1B44B" w14:textId="77777777">
        <w:trPr>
          <w:trHeight w:val="468"/>
        </w:trPr>
        <w:tc>
          <w:tcPr>
            <w:tcW w:w="2989" w:type="dxa"/>
            <w:tcBorders>
              <w:top w:val="single" w:sz="4" w:space="0" w:color="000000"/>
              <w:left w:val="single" w:sz="4" w:space="0" w:color="000000"/>
              <w:bottom w:val="single" w:sz="4" w:space="0" w:color="000000"/>
              <w:right w:val="single" w:sz="4" w:space="0" w:color="000000"/>
            </w:tcBorders>
          </w:tcPr>
          <w:p w14:paraId="0250B479" w14:textId="77777777" w:rsidR="00A74FF3" w:rsidRDefault="00B966BC" w:rsidP="004D0C1E">
            <w:pPr>
              <w:spacing w:after="0" w:line="259" w:lineRule="auto"/>
              <w:ind w:left="0" w:firstLine="0"/>
            </w:pPr>
            <w:r>
              <w:t xml:space="preserve">&lt;0,125 mm, [%(m/m)], mieszanki gruboziarniste </w:t>
            </w:r>
          </w:p>
        </w:tc>
        <w:tc>
          <w:tcPr>
            <w:tcW w:w="730" w:type="dxa"/>
            <w:tcBorders>
              <w:top w:val="single" w:sz="4" w:space="0" w:color="000000"/>
              <w:left w:val="single" w:sz="4" w:space="0" w:color="000000"/>
              <w:bottom w:val="single" w:sz="4" w:space="0" w:color="000000"/>
              <w:right w:val="single" w:sz="4" w:space="0" w:color="000000"/>
            </w:tcBorders>
          </w:tcPr>
          <w:p w14:paraId="6D283682" w14:textId="77777777" w:rsidR="00A74FF3" w:rsidRDefault="00B966BC" w:rsidP="004D0C1E">
            <w:pPr>
              <w:spacing w:after="0" w:line="259" w:lineRule="auto"/>
              <w:ind w:left="0" w:firstLine="0"/>
              <w:jc w:val="left"/>
            </w:pPr>
            <w:r>
              <w:t xml:space="preserve">±5,0 </w:t>
            </w:r>
          </w:p>
        </w:tc>
        <w:tc>
          <w:tcPr>
            <w:tcW w:w="893" w:type="dxa"/>
            <w:tcBorders>
              <w:top w:val="single" w:sz="4" w:space="0" w:color="000000"/>
              <w:left w:val="single" w:sz="4" w:space="0" w:color="000000"/>
              <w:bottom w:val="single" w:sz="4" w:space="0" w:color="000000"/>
              <w:right w:val="single" w:sz="4" w:space="0" w:color="000000"/>
            </w:tcBorders>
          </w:tcPr>
          <w:p w14:paraId="3AC00E0B" w14:textId="77777777" w:rsidR="00A74FF3" w:rsidRDefault="00B966BC" w:rsidP="004D0C1E">
            <w:pPr>
              <w:spacing w:after="0" w:line="259" w:lineRule="auto"/>
              <w:ind w:left="0" w:firstLine="0"/>
              <w:jc w:val="center"/>
            </w:pPr>
            <w:r>
              <w:t xml:space="preserve">±4,4 </w:t>
            </w:r>
          </w:p>
        </w:tc>
        <w:tc>
          <w:tcPr>
            <w:tcW w:w="1018" w:type="dxa"/>
            <w:tcBorders>
              <w:top w:val="single" w:sz="4" w:space="0" w:color="000000"/>
              <w:left w:val="single" w:sz="4" w:space="0" w:color="000000"/>
              <w:bottom w:val="single" w:sz="4" w:space="0" w:color="000000"/>
              <w:right w:val="single" w:sz="4" w:space="0" w:color="000000"/>
            </w:tcBorders>
          </w:tcPr>
          <w:p w14:paraId="74E78D4A" w14:textId="77777777" w:rsidR="00A74FF3" w:rsidRDefault="00B966BC" w:rsidP="004D0C1E">
            <w:pPr>
              <w:spacing w:after="0" w:line="259" w:lineRule="auto"/>
              <w:ind w:left="0" w:firstLine="0"/>
              <w:jc w:val="center"/>
            </w:pPr>
            <w:r>
              <w:t xml:space="preserve">±3,9 </w:t>
            </w:r>
          </w:p>
        </w:tc>
        <w:tc>
          <w:tcPr>
            <w:tcW w:w="961" w:type="dxa"/>
            <w:tcBorders>
              <w:top w:val="single" w:sz="4" w:space="0" w:color="000000"/>
              <w:left w:val="single" w:sz="4" w:space="0" w:color="000000"/>
              <w:bottom w:val="single" w:sz="4" w:space="0" w:color="000000"/>
              <w:right w:val="single" w:sz="4" w:space="0" w:color="000000"/>
            </w:tcBorders>
          </w:tcPr>
          <w:p w14:paraId="72245328" w14:textId="77777777" w:rsidR="00A74FF3" w:rsidRDefault="00B966BC" w:rsidP="004D0C1E">
            <w:pPr>
              <w:spacing w:after="0" w:line="259" w:lineRule="auto"/>
              <w:ind w:left="0" w:firstLine="0"/>
              <w:jc w:val="center"/>
            </w:pPr>
            <w:r>
              <w:t xml:space="preserve">±3,4 </w:t>
            </w:r>
          </w:p>
        </w:tc>
        <w:tc>
          <w:tcPr>
            <w:tcW w:w="893" w:type="dxa"/>
            <w:tcBorders>
              <w:top w:val="single" w:sz="4" w:space="0" w:color="000000"/>
              <w:left w:val="single" w:sz="4" w:space="0" w:color="000000"/>
              <w:bottom w:val="single" w:sz="4" w:space="0" w:color="000000"/>
              <w:right w:val="single" w:sz="4" w:space="0" w:color="000000"/>
            </w:tcBorders>
          </w:tcPr>
          <w:p w14:paraId="7697085C" w14:textId="77777777" w:rsidR="00A74FF3" w:rsidRDefault="00B966BC" w:rsidP="004D0C1E">
            <w:pPr>
              <w:spacing w:after="0" w:line="259" w:lineRule="auto"/>
              <w:ind w:left="0" w:firstLine="0"/>
              <w:jc w:val="center"/>
            </w:pPr>
            <w:r>
              <w:t xml:space="preserve">±2,7 </w:t>
            </w:r>
          </w:p>
        </w:tc>
        <w:tc>
          <w:tcPr>
            <w:tcW w:w="908" w:type="dxa"/>
            <w:tcBorders>
              <w:top w:val="single" w:sz="4" w:space="0" w:color="000000"/>
              <w:left w:val="single" w:sz="4" w:space="0" w:color="000000"/>
              <w:bottom w:val="single" w:sz="4" w:space="0" w:color="000000"/>
              <w:right w:val="single" w:sz="4" w:space="0" w:color="000000"/>
            </w:tcBorders>
          </w:tcPr>
          <w:p w14:paraId="1B28A1BE" w14:textId="77777777" w:rsidR="00A74FF3" w:rsidRDefault="00B966BC" w:rsidP="004D0C1E">
            <w:pPr>
              <w:spacing w:after="0" w:line="259" w:lineRule="auto"/>
              <w:ind w:left="0" w:firstLine="0"/>
              <w:jc w:val="center"/>
            </w:pPr>
            <w:r>
              <w:t xml:space="preserve">±2,0 </w:t>
            </w:r>
          </w:p>
        </w:tc>
      </w:tr>
      <w:tr w:rsidR="00A74FF3" w14:paraId="60AC5344"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07FE528D" w14:textId="77777777" w:rsidR="00A74FF3" w:rsidRDefault="00B966BC" w:rsidP="004D0C1E">
            <w:pPr>
              <w:spacing w:after="0" w:line="259" w:lineRule="auto"/>
              <w:ind w:left="0" w:firstLine="0"/>
            </w:pPr>
            <w:r>
              <w:t xml:space="preserve">&lt;0,125 mm, [%(m/m)], mieszanki drobnoziarniste </w:t>
            </w:r>
          </w:p>
        </w:tc>
        <w:tc>
          <w:tcPr>
            <w:tcW w:w="730" w:type="dxa"/>
            <w:tcBorders>
              <w:top w:val="single" w:sz="4" w:space="0" w:color="000000"/>
              <w:left w:val="single" w:sz="4" w:space="0" w:color="000000"/>
              <w:bottom w:val="single" w:sz="4" w:space="0" w:color="000000"/>
              <w:right w:val="single" w:sz="4" w:space="0" w:color="000000"/>
            </w:tcBorders>
          </w:tcPr>
          <w:p w14:paraId="42B1B2A1" w14:textId="77777777" w:rsidR="00A74FF3" w:rsidRDefault="00B966BC" w:rsidP="004D0C1E">
            <w:pPr>
              <w:spacing w:after="0" w:line="259" w:lineRule="auto"/>
              <w:ind w:left="0" w:firstLine="0"/>
              <w:jc w:val="left"/>
            </w:pPr>
            <w:r>
              <w:t xml:space="preserve">±4,0 </w:t>
            </w:r>
          </w:p>
        </w:tc>
        <w:tc>
          <w:tcPr>
            <w:tcW w:w="893" w:type="dxa"/>
            <w:tcBorders>
              <w:top w:val="single" w:sz="4" w:space="0" w:color="000000"/>
              <w:left w:val="single" w:sz="4" w:space="0" w:color="000000"/>
              <w:bottom w:val="single" w:sz="4" w:space="0" w:color="000000"/>
              <w:right w:val="single" w:sz="4" w:space="0" w:color="000000"/>
            </w:tcBorders>
          </w:tcPr>
          <w:p w14:paraId="361EB3CD" w14:textId="77777777" w:rsidR="00A74FF3" w:rsidRDefault="00B966BC" w:rsidP="004D0C1E">
            <w:pPr>
              <w:spacing w:after="0" w:line="259" w:lineRule="auto"/>
              <w:ind w:left="0" w:firstLine="0"/>
              <w:jc w:val="center"/>
            </w:pPr>
            <w:r>
              <w:t xml:space="preserve">±3,6 </w:t>
            </w:r>
          </w:p>
        </w:tc>
        <w:tc>
          <w:tcPr>
            <w:tcW w:w="1018" w:type="dxa"/>
            <w:tcBorders>
              <w:top w:val="single" w:sz="4" w:space="0" w:color="000000"/>
              <w:left w:val="single" w:sz="4" w:space="0" w:color="000000"/>
              <w:bottom w:val="single" w:sz="4" w:space="0" w:color="000000"/>
              <w:right w:val="single" w:sz="4" w:space="0" w:color="000000"/>
            </w:tcBorders>
          </w:tcPr>
          <w:p w14:paraId="52E49172" w14:textId="77777777" w:rsidR="00A74FF3" w:rsidRDefault="00B966BC" w:rsidP="004D0C1E">
            <w:pPr>
              <w:spacing w:after="0" w:line="259" w:lineRule="auto"/>
              <w:ind w:left="0" w:firstLine="0"/>
              <w:jc w:val="center"/>
            </w:pPr>
            <w:r>
              <w:t xml:space="preserve">±3,3 </w:t>
            </w:r>
          </w:p>
        </w:tc>
        <w:tc>
          <w:tcPr>
            <w:tcW w:w="961" w:type="dxa"/>
            <w:tcBorders>
              <w:top w:val="single" w:sz="4" w:space="0" w:color="000000"/>
              <w:left w:val="single" w:sz="4" w:space="0" w:color="000000"/>
              <w:bottom w:val="single" w:sz="4" w:space="0" w:color="000000"/>
              <w:right w:val="single" w:sz="4" w:space="0" w:color="000000"/>
            </w:tcBorders>
          </w:tcPr>
          <w:p w14:paraId="25AC9151" w14:textId="77777777" w:rsidR="00A74FF3" w:rsidRDefault="00B966BC" w:rsidP="004D0C1E">
            <w:pPr>
              <w:spacing w:after="0" w:line="259" w:lineRule="auto"/>
              <w:ind w:left="0" w:firstLine="0"/>
              <w:jc w:val="center"/>
            </w:pPr>
            <w:r>
              <w:t xml:space="preserve">±2,9 </w:t>
            </w:r>
          </w:p>
        </w:tc>
        <w:tc>
          <w:tcPr>
            <w:tcW w:w="893" w:type="dxa"/>
            <w:tcBorders>
              <w:top w:val="single" w:sz="4" w:space="0" w:color="000000"/>
              <w:left w:val="single" w:sz="4" w:space="0" w:color="000000"/>
              <w:bottom w:val="single" w:sz="4" w:space="0" w:color="000000"/>
              <w:right w:val="single" w:sz="4" w:space="0" w:color="000000"/>
            </w:tcBorders>
          </w:tcPr>
          <w:p w14:paraId="684F8E2A" w14:textId="77777777" w:rsidR="00A74FF3" w:rsidRDefault="00B966BC" w:rsidP="004D0C1E">
            <w:pPr>
              <w:spacing w:after="0" w:line="259" w:lineRule="auto"/>
              <w:ind w:left="0" w:firstLine="0"/>
              <w:jc w:val="center"/>
            </w:pPr>
            <w:r>
              <w:t xml:space="preserve">±2,5 </w:t>
            </w:r>
          </w:p>
        </w:tc>
        <w:tc>
          <w:tcPr>
            <w:tcW w:w="908" w:type="dxa"/>
            <w:tcBorders>
              <w:top w:val="single" w:sz="4" w:space="0" w:color="000000"/>
              <w:left w:val="single" w:sz="4" w:space="0" w:color="000000"/>
              <w:bottom w:val="single" w:sz="4" w:space="0" w:color="000000"/>
              <w:right w:val="single" w:sz="4" w:space="0" w:color="000000"/>
            </w:tcBorders>
          </w:tcPr>
          <w:p w14:paraId="4F0DD4DF" w14:textId="77777777" w:rsidR="00A74FF3" w:rsidRDefault="00B966BC" w:rsidP="004D0C1E">
            <w:pPr>
              <w:spacing w:after="0" w:line="259" w:lineRule="auto"/>
              <w:ind w:left="0" w:firstLine="0"/>
              <w:jc w:val="center"/>
            </w:pPr>
            <w:r>
              <w:t xml:space="preserve">±2,0 </w:t>
            </w:r>
          </w:p>
        </w:tc>
      </w:tr>
      <w:tr w:rsidR="00A74FF3" w14:paraId="6F44F6B9" w14:textId="77777777">
        <w:trPr>
          <w:trHeight w:val="240"/>
        </w:trPr>
        <w:tc>
          <w:tcPr>
            <w:tcW w:w="2989" w:type="dxa"/>
            <w:tcBorders>
              <w:top w:val="single" w:sz="4" w:space="0" w:color="000000"/>
              <w:left w:val="single" w:sz="4" w:space="0" w:color="000000"/>
              <w:bottom w:val="single" w:sz="4" w:space="0" w:color="000000"/>
              <w:right w:val="single" w:sz="4" w:space="0" w:color="000000"/>
            </w:tcBorders>
          </w:tcPr>
          <w:p w14:paraId="4E0332E4" w14:textId="77777777" w:rsidR="00A74FF3" w:rsidRDefault="00B966BC" w:rsidP="004D0C1E">
            <w:pPr>
              <w:spacing w:after="0" w:line="259" w:lineRule="auto"/>
              <w:ind w:left="0" w:firstLine="0"/>
              <w:jc w:val="left"/>
            </w:pPr>
            <w:r>
              <w:t xml:space="preserve">Od 0,063 mm do 2 mm </w:t>
            </w:r>
          </w:p>
        </w:tc>
        <w:tc>
          <w:tcPr>
            <w:tcW w:w="730" w:type="dxa"/>
            <w:tcBorders>
              <w:top w:val="single" w:sz="4" w:space="0" w:color="000000"/>
              <w:left w:val="single" w:sz="4" w:space="0" w:color="000000"/>
              <w:bottom w:val="single" w:sz="4" w:space="0" w:color="000000"/>
              <w:right w:val="single" w:sz="4" w:space="0" w:color="000000"/>
            </w:tcBorders>
          </w:tcPr>
          <w:p w14:paraId="6BC430D6" w14:textId="77777777" w:rsidR="00A74FF3" w:rsidRDefault="00B966BC" w:rsidP="004D0C1E">
            <w:pPr>
              <w:spacing w:after="0" w:line="259" w:lineRule="auto"/>
              <w:ind w:left="0" w:firstLine="0"/>
              <w:jc w:val="center"/>
            </w:pPr>
            <w:r>
              <w:t xml:space="preserve">±8 </w:t>
            </w:r>
          </w:p>
        </w:tc>
        <w:tc>
          <w:tcPr>
            <w:tcW w:w="893" w:type="dxa"/>
            <w:tcBorders>
              <w:top w:val="single" w:sz="4" w:space="0" w:color="000000"/>
              <w:left w:val="single" w:sz="4" w:space="0" w:color="000000"/>
              <w:bottom w:val="single" w:sz="4" w:space="0" w:color="000000"/>
              <w:right w:val="single" w:sz="4" w:space="0" w:color="000000"/>
            </w:tcBorders>
          </w:tcPr>
          <w:p w14:paraId="6092840A" w14:textId="77777777" w:rsidR="00A74FF3" w:rsidRDefault="00B966BC" w:rsidP="004D0C1E">
            <w:pPr>
              <w:spacing w:after="0" w:line="259" w:lineRule="auto"/>
              <w:ind w:left="0" w:firstLine="0"/>
              <w:jc w:val="center"/>
            </w:pPr>
            <w:r>
              <w:t xml:space="preserve">±6,1 </w:t>
            </w:r>
          </w:p>
        </w:tc>
        <w:tc>
          <w:tcPr>
            <w:tcW w:w="1018" w:type="dxa"/>
            <w:tcBorders>
              <w:top w:val="single" w:sz="4" w:space="0" w:color="000000"/>
              <w:left w:val="single" w:sz="4" w:space="0" w:color="000000"/>
              <w:bottom w:val="single" w:sz="4" w:space="0" w:color="000000"/>
              <w:right w:val="single" w:sz="4" w:space="0" w:color="000000"/>
            </w:tcBorders>
          </w:tcPr>
          <w:p w14:paraId="6FE06F09" w14:textId="77777777" w:rsidR="00A74FF3" w:rsidRDefault="00B966BC" w:rsidP="004D0C1E">
            <w:pPr>
              <w:spacing w:after="0" w:line="259" w:lineRule="auto"/>
              <w:ind w:left="0" w:firstLine="0"/>
              <w:jc w:val="center"/>
            </w:pPr>
            <w:r>
              <w:t xml:space="preserve">±5,0 </w:t>
            </w:r>
          </w:p>
        </w:tc>
        <w:tc>
          <w:tcPr>
            <w:tcW w:w="961" w:type="dxa"/>
            <w:tcBorders>
              <w:top w:val="single" w:sz="4" w:space="0" w:color="000000"/>
              <w:left w:val="single" w:sz="4" w:space="0" w:color="000000"/>
              <w:bottom w:val="single" w:sz="4" w:space="0" w:color="000000"/>
              <w:right w:val="single" w:sz="4" w:space="0" w:color="000000"/>
            </w:tcBorders>
          </w:tcPr>
          <w:p w14:paraId="1010B2B2" w14:textId="77777777" w:rsidR="00A74FF3" w:rsidRDefault="00B966BC" w:rsidP="004D0C1E">
            <w:pPr>
              <w:spacing w:after="0" w:line="259" w:lineRule="auto"/>
              <w:ind w:left="0" w:firstLine="0"/>
              <w:jc w:val="center"/>
            </w:pPr>
            <w:r>
              <w:t xml:space="preserve">±4,1 </w:t>
            </w:r>
          </w:p>
        </w:tc>
        <w:tc>
          <w:tcPr>
            <w:tcW w:w="893" w:type="dxa"/>
            <w:tcBorders>
              <w:top w:val="single" w:sz="4" w:space="0" w:color="000000"/>
              <w:left w:val="single" w:sz="4" w:space="0" w:color="000000"/>
              <w:bottom w:val="single" w:sz="4" w:space="0" w:color="000000"/>
              <w:right w:val="single" w:sz="4" w:space="0" w:color="000000"/>
            </w:tcBorders>
          </w:tcPr>
          <w:p w14:paraId="6BA4050B" w14:textId="77777777" w:rsidR="00A74FF3" w:rsidRDefault="00B966BC" w:rsidP="004D0C1E">
            <w:pPr>
              <w:spacing w:after="0" w:line="259" w:lineRule="auto"/>
              <w:ind w:left="0" w:firstLine="0"/>
              <w:jc w:val="center"/>
            </w:pPr>
            <w:r>
              <w:t xml:space="preserve">±3,3 </w:t>
            </w:r>
          </w:p>
        </w:tc>
        <w:tc>
          <w:tcPr>
            <w:tcW w:w="908" w:type="dxa"/>
            <w:tcBorders>
              <w:top w:val="single" w:sz="4" w:space="0" w:color="000000"/>
              <w:left w:val="single" w:sz="4" w:space="0" w:color="000000"/>
              <w:bottom w:val="single" w:sz="4" w:space="0" w:color="000000"/>
              <w:right w:val="single" w:sz="4" w:space="0" w:color="000000"/>
            </w:tcBorders>
          </w:tcPr>
          <w:p w14:paraId="0E62618C" w14:textId="77777777" w:rsidR="00A74FF3" w:rsidRDefault="00B966BC" w:rsidP="004D0C1E">
            <w:pPr>
              <w:spacing w:after="0" w:line="259" w:lineRule="auto"/>
              <w:ind w:left="0" w:firstLine="0"/>
              <w:jc w:val="center"/>
            </w:pPr>
            <w:r>
              <w:t xml:space="preserve">±3,0 </w:t>
            </w:r>
          </w:p>
        </w:tc>
      </w:tr>
      <w:tr w:rsidR="00A74FF3" w14:paraId="372B473D" w14:textId="77777777">
        <w:trPr>
          <w:trHeight w:val="240"/>
        </w:trPr>
        <w:tc>
          <w:tcPr>
            <w:tcW w:w="2989" w:type="dxa"/>
            <w:tcBorders>
              <w:top w:val="single" w:sz="4" w:space="0" w:color="000000"/>
              <w:left w:val="single" w:sz="4" w:space="0" w:color="000000"/>
              <w:bottom w:val="single" w:sz="4" w:space="0" w:color="000000"/>
              <w:right w:val="single" w:sz="4" w:space="0" w:color="000000"/>
            </w:tcBorders>
          </w:tcPr>
          <w:p w14:paraId="43BA0042" w14:textId="77777777" w:rsidR="00A74FF3" w:rsidRDefault="00B966BC" w:rsidP="004D0C1E">
            <w:pPr>
              <w:spacing w:after="0" w:line="259" w:lineRule="auto"/>
              <w:ind w:left="0" w:firstLine="0"/>
              <w:jc w:val="left"/>
            </w:pPr>
            <w:r>
              <w:t xml:space="preserve">&gt;2 mm  </w:t>
            </w:r>
          </w:p>
        </w:tc>
        <w:tc>
          <w:tcPr>
            <w:tcW w:w="730" w:type="dxa"/>
            <w:tcBorders>
              <w:top w:val="single" w:sz="4" w:space="0" w:color="000000"/>
              <w:left w:val="single" w:sz="4" w:space="0" w:color="000000"/>
              <w:bottom w:val="single" w:sz="4" w:space="0" w:color="000000"/>
              <w:right w:val="single" w:sz="4" w:space="0" w:color="000000"/>
            </w:tcBorders>
          </w:tcPr>
          <w:p w14:paraId="51A8B0ED" w14:textId="77777777" w:rsidR="00A74FF3" w:rsidRDefault="00B966BC" w:rsidP="004D0C1E">
            <w:pPr>
              <w:spacing w:after="0" w:line="259" w:lineRule="auto"/>
              <w:ind w:left="0" w:firstLine="0"/>
              <w:jc w:val="center"/>
            </w:pPr>
            <w:r>
              <w:t xml:space="preserve">±8 </w:t>
            </w:r>
          </w:p>
        </w:tc>
        <w:tc>
          <w:tcPr>
            <w:tcW w:w="893" w:type="dxa"/>
            <w:tcBorders>
              <w:top w:val="single" w:sz="4" w:space="0" w:color="000000"/>
              <w:left w:val="single" w:sz="4" w:space="0" w:color="000000"/>
              <w:bottom w:val="single" w:sz="4" w:space="0" w:color="000000"/>
              <w:right w:val="single" w:sz="4" w:space="0" w:color="000000"/>
            </w:tcBorders>
          </w:tcPr>
          <w:p w14:paraId="4F9862D7" w14:textId="77777777" w:rsidR="00A74FF3" w:rsidRDefault="00B966BC" w:rsidP="004D0C1E">
            <w:pPr>
              <w:spacing w:after="0" w:line="259" w:lineRule="auto"/>
              <w:ind w:left="0" w:firstLine="0"/>
              <w:jc w:val="center"/>
            </w:pPr>
            <w:r>
              <w:t xml:space="preserve">±6,1 </w:t>
            </w:r>
          </w:p>
        </w:tc>
        <w:tc>
          <w:tcPr>
            <w:tcW w:w="1018" w:type="dxa"/>
            <w:tcBorders>
              <w:top w:val="single" w:sz="4" w:space="0" w:color="000000"/>
              <w:left w:val="single" w:sz="4" w:space="0" w:color="000000"/>
              <w:bottom w:val="single" w:sz="4" w:space="0" w:color="000000"/>
              <w:right w:val="single" w:sz="4" w:space="0" w:color="000000"/>
            </w:tcBorders>
          </w:tcPr>
          <w:p w14:paraId="2414BDC8" w14:textId="77777777" w:rsidR="00A74FF3" w:rsidRDefault="00B966BC" w:rsidP="004D0C1E">
            <w:pPr>
              <w:spacing w:after="0" w:line="259" w:lineRule="auto"/>
              <w:ind w:left="0" w:firstLine="0"/>
              <w:jc w:val="center"/>
            </w:pPr>
            <w:r>
              <w:t xml:space="preserve">±5,0 </w:t>
            </w:r>
          </w:p>
        </w:tc>
        <w:tc>
          <w:tcPr>
            <w:tcW w:w="961" w:type="dxa"/>
            <w:tcBorders>
              <w:top w:val="single" w:sz="4" w:space="0" w:color="000000"/>
              <w:left w:val="single" w:sz="4" w:space="0" w:color="000000"/>
              <w:bottom w:val="single" w:sz="4" w:space="0" w:color="000000"/>
              <w:right w:val="single" w:sz="4" w:space="0" w:color="000000"/>
            </w:tcBorders>
          </w:tcPr>
          <w:p w14:paraId="4AC155CE" w14:textId="77777777" w:rsidR="00A74FF3" w:rsidRDefault="00B966BC" w:rsidP="004D0C1E">
            <w:pPr>
              <w:spacing w:after="0" w:line="259" w:lineRule="auto"/>
              <w:ind w:left="0" w:firstLine="0"/>
              <w:jc w:val="center"/>
            </w:pPr>
            <w:r>
              <w:t xml:space="preserve">±4,1 </w:t>
            </w:r>
          </w:p>
        </w:tc>
        <w:tc>
          <w:tcPr>
            <w:tcW w:w="893" w:type="dxa"/>
            <w:tcBorders>
              <w:top w:val="single" w:sz="4" w:space="0" w:color="000000"/>
              <w:left w:val="single" w:sz="4" w:space="0" w:color="000000"/>
              <w:bottom w:val="single" w:sz="4" w:space="0" w:color="000000"/>
              <w:right w:val="single" w:sz="4" w:space="0" w:color="000000"/>
            </w:tcBorders>
          </w:tcPr>
          <w:p w14:paraId="7605A9DB" w14:textId="77777777" w:rsidR="00A74FF3" w:rsidRDefault="00B966BC" w:rsidP="004D0C1E">
            <w:pPr>
              <w:spacing w:after="0" w:line="259" w:lineRule="auto"/>
              <w:ind w:left="0" w:firstLine="0"/>
              <w:jc w:val="center"/>
            </w:pPr>
            <w:r>
              <w:t xml:space="preserve">±3,3 </w:t>
            </w:r>
          </w:p>
        </w:tc>
        <w:tc>
          <w:tcPr>
            <w:tcW w:w="908" w:type="dxa"/>
            <w:tcBorders>
              <w:top w:val="single" w:sz="4" w:space="0" w:color="000000"/>
              <w:left w:val="single" w:sz="4" w:space="0" w:color="000000"/>
              <w:bottom w:val="single" w:sz="4" w:space="0" w:color="000000"/>
              <w:right w:val="single" w:sz="4" w:space="0" w:color="000000"/>
            </w:tcBorders>
          </w:tcPr>
          <w:p w14:paraId="52523796" w14:textId="77777777" w:rsidR="00A74FF3" w:rsidRDefault="00B966BC" w:rsidP="004D0C1E">
            <w:pPr>
              <w:spacing w:after="0" w:line="259" w:lineRule="auto"/>
              <w:ind w:left="0" w:firstLine="0"/>
              <w:jc w:val="center"/>
            </w:pPr>
            <w:r>
              <w:t xml:space="preserve">±3,0 </w:t>
            </w:r>
          </w:p>
        </w:tc>
      </w:tr>
      <w:tr w:rsidR="00A74FF3" w14:paraId="6D82F709" w14:textId="77777777">
        <w:trPr>
          <w:trHeight w:val="471"/>
        </w:trPr>
        <w:tc>
          <w:tcPr>
            <w:tcW w:w="2989" w:type="dxa"/>
            <w:tcBorders>
              <w:top w:val="single" w:sz="4" w:space="0" w:color="000000"/>
              <w:left w:val="single" w:sz="4" w:space="0" w:color="000000"/>
              <w:bottom w:val="single" w:sz="4" w:space="0" w:color="000000"/>
              <w:right w:val="single" w:sz="4" w:space="0" w:color="000000"/>
            </w:tcBorders>
          </w:tcPr>
          <w:p w14:paraId="1258CF85" w14:textId="77777777" w:rsidR="00A74FF3" w:rsidRDefault="00B966BC" w:rsidP="004D0C1E">
            <w:pPr>
              <w:spacing w:after="0" w:line="259" w:lineRule="auto"/>
              <w:ind w:left="0" w:firstLine="0"/>
              <w:jc w:val="left"/>
            </w:pPr>
            <w:r>
              <w:t xml:space="preserve">Ziarna grube  </w:t>
            </w:r>
          </w:p>
          <w:p w14:paraId="741DEB6B" w14:textId="77777777" w:rsidR="00A74FF3" w:rsidRDefault="00B966BC" w:rsidP="004D0C1E">
            <w:pPr>
              <w:spacing w:after="0" w:line="259" w:lineRule="auto"/>
              <w:ind w:left="0" w:firstLine="0"/>
              <w:jc w:val="left"/>
            </w:pPr>
            <w:r>
              <w:t xml:space="preserve">(mieszanki drobnoziarniste) </w:t>
            </w:r>
          </w:p>
        </w:tc>
        <w:tc>
          <w:tcPr>
            <w:tcW w:w="730" w:type="dxa"/>
            <w:tcBorders>
              <w:top w:val="single" w:sz="4" w:space="0" w:color="000000"/>
              <w:left w:val="single" w:sz="4" w:space="0" w:color="000000"/>
              <w:bottom w:val="single" w:sz="4" w:space="0" w:color="000000"/>
              <w:right w:val="single" w:sz="4" w:space="0" w:color="000000"/>
            </w:tcBorders>
          </w:tcPr>
          <w:p w14:paraId="3ADD5A5D" w14:textId="77777777" w:rsidR="00A74FF3" w:rsidRDefault="00B966BC" w:rsidP="004D0C1E">
            <w:pPr>
              <w:spacing w:after="0" w:line="259" w:lineRule="auto"/>
              <w:ind w:left="0" w:firstLine="0"/>
              <w:jc w:val="right"/>
            </w:pPr>
            <w:r>
              <w:t xml:space="preserve">-8    </w:t>
            </w:r>
          </w:p>
          <w:p w14:paraId="58E06A3D" w14:textId="77777777" w:rsidR="00A74FF3" w:rsidRDefault="00B966BC" w:rsidP="004D0C1E">
            <w:pPr>
              <w:spacing w:after="0" w:line="259" w:lineRule="auto"/>
              <w:ind w:left="0" w:firstLine="0"/>
              <w:jc w:val="center"/>
            </w:pPr>
            <w:r>
              <w:t xml:space="preserve">+5 </w:t>
            </w:r>
          </w:p>
        </w:tc>
        <w:tc>
          <w:tcPr>
            <w:tcW w:w="893" w:type="dxa"/>
            <w:tcBorders>
              <w:top w:val="single" w:sz="4" w:space="0" w:color="000000"/>
              <w:left w:val="single" w:sz="4" w:space="0" w:color="000000"/>
              <w:bottom w:val="single" w:sz="4" w:space="0" w:color="000000"/>
              <w:right w:val="single" w:sz="4" w:space="0" w:color="000000"/>
            </w:tcBorders>
          </w:tcPr>
          <w:p w14:paraId="345898CD" w14:textId="77777777" w:rsidR="00A74FF3" w:rsidRDefault="00B966BC" w:rsidP="004D0C1E">
            <w:pPr>
              <w:spacing w:after="0" w:line="259" w:lineRule="auto"/>
              <w:ind w:left="0" w:firstLine="0"/>
              <w:jc w:val="center"/>
            </w:pPr>
            <w:r>
              <w:t xml:space="preserve">-6,7   +4,7 </w:t>
            </w:r>
          </w:p>
        </w:tc>
        <w:tc>
          <w:tcPr>
            <w:tcW w:w="1018" w:type="dxa"/>
            <w:tcBorders>
              <w:top w:val="single" w:sz="4" w:space="0" w:color="000000"/>
              <w:left w:val="single" w:sz="4" w:space="0" w:color="000000"/>
              <w:bottom w:val="single" w:sz="4" w:space="0" w:color="000000"/>
              <w:right w:val="single" w:sz="4" w:space="0" w:color="000000"/>
            </w:tcBorders>
          </w:tcPr>
          <w:p w14:paraId="45EAC6DD" w14:textId="77777777" w:rsidR="00A74FF3" w:rsidRDefault="00B966BC" w:rsidP="004D0C1E">
            <w:pPr>
              <w:spacing w:after="0" w:line="259" w:lineRule="auto"/>
              <w:ind w:left="0" w:firstLine="0"/>
              <w:jc w:val="center"/>
            </w:pPr>
            <w:r>
              <w:t xml:space="preserve">-5,8   +4,5 </w:t>
            </w:r>
          </w:p>
        </w:tc>
        <w:tc>
          <w:tcPr>
            <w:tcW w:w="961" w:type="dxa"/>
            <w:tcBorders>
              <w:top w:val="single" w:sz="4" w:space="0" w:color="000000"/>
              <w:left w:val="single" w:sz="4" w:space="0" w:color="000000"/>
              <w:bottom w:val="single" w:sz="4" w:space="0" w:color="000000"/>
              <w:right w:val="single" w:sz="4" w:space="0" w:color="000000"/>
            </w:tcBorders>
          </w:tcPr>
          <w:p w14:paraId="5ADBF6AF" w14:textId="77777777" w:rsidR="00A74FF3" w:rsidRDefault="00B966BC" w:rsidP="004D0C1E">
            <w:pPr>
              <w:spacing w:after="0" w:line="259" w:lineRule="auto"/>
              <w:ind w:left="0" w:firstLine="0"/>
              <w:jc w:val="center"/>
            </w:pPr>
            <w:r>
              <w:t xml:space="preserve">-5,1   +4,3 </w:t>
            </w:r>
          </w:p>
        </w:tc>
        <w:tc>
          <w:tcPr>
            <w:tcW w:w="893" w:type="dxa"/>
            <w:tcBorders>
              <w:top w:val="single" w:sz="4" w:space="0" w:color="000000"/>
              <w:left w:val="single" w:sz="4" w:space="0" w:color="000000"/>
              <w:bottom w:val="single" w:sz="4" w:space="0" w:color="000000"/>
              <w:right w:val="single" w:sz="4" w:space="0" w:color="000000"/>
            </w:tcBorders>
          </w:tcPr>
          <w:p w14:paraId="43936EB7" w14:textId="77777777" w:rsidR="00A74FF3" w:rsidRDefault="00B966BC" w:rsidP="004D0C1E">
            <w:pPr>
              <w:spacing w:after="0" w:line="259" w:lineRule="auto"/>
              <w:ind w:left="0" w:firstLine="0"/>
              <w:jc w:val="center"/>
            </w:pPr>
            <w:r>
              <w:t xml:space="preserve">-4,4   +4,1 </w:t>
            </w:r>
          </w:p>
        </w:tc>
        <w:tc>
          <w:tcPr>
            <w:tcW w:w="908" w:type="dxa"/>
            <w:tcBorders>
              <w:top w:val="single" w:sz="4" w:space="0" w:color="000000"/>
              <w:left w:val="single" w:sz="4" w:space="0" w:color="000000"/>
              <w:bottom w:val="single" w:sz="4" w:space="0" w:color="000000"/>
              <w:right w:val="single" w:sz="4" w:space="0" w:color="000000"/>
            </w:tcBorders>
          </w:tcPr>
          <w:p w14:paraId="0A0B45D7" w14:textId="77777777" w:rsidR="00A74FF3" w:rsidRDefault="00B966BC" w:rsidP="004D0C1E">
            <w:pPr>
              <w:spacing w:after="0" w:line="259" w:lineRule="auto"/>
              <w:ind w:left="0" w:firstLine="0"/>
              <w:jc w:val="center"/>
            </w:pPr>
            <w:r>
              <w:t xml:space="preserve">±4,0 </w:t>
            </w:r>
          </w:p>
        </w:tc>
      </w:tr>
      <w:tr w:rsidR="00A74FF3" w14:paraId="2C9CE71E"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544BFB5F" w14:textId="77777777" w:rsidR="00A74FF3" w:rsidRDefault="00B966BC" w:rsidP="004D0C1E">
            <w:pPr>
              <w:spacing w:after="0" w:line="259" w:lineRule="auto"/>
              <w:ind w:left="0" w:firstLine="0"/>
              <w:jc w:val="left"/>
            </w:pPr>
            <w:r>
              <w:t xml:space="preserve">Ziarna grube  </w:t>
            </w:r>
          </w:p>
          <w:p w14:paraId="01F742F5" w14:textId="77777777" w:rsidR="00A74FF3" w:rsidRDefault="00B966BC" w:rsidP="004D0C1E">
            <w:pPr>
              <w:spacing w:after="0" w:line="259" w:lineRule="auto"/>
              <w:ind w:left="0" w:firstLine="0"/>
              <w:jc w:val="left"/>
            </w:pPr>
            <w:r>
              <w:t xml:space="preserve">(mieszanki gruboziarniste) </w:t>
            </w:r>
          </w:p>
        </w:tc>
        <w:tc>
          <w:tcPr>
            <w:tcW w:w="730" w:type="dxa"/>
            <w:tcBorders>
              <w:top w:val="single" w:sz="4" w:space="0" w:color="000000"/>
              <w:left w:val="single" w:sz="4" w:space="0" w:color="000000"/>
              <w:bottom w:val="single" w:sz="4" w:space="0" w:color="000000"/>
              <w:right w:val="single" w:sz="4" w:space="0" w:color="000000"/>
            </w:tcBorders>
          </w:tcPr>
          <w:p w14:paraId="05D06382" w14:textId="77777777" w:rsidR="00A74FF3" w:rsidRDefault="00B966BC" w:rsidP="004D0C1E">
            <w:pPr>
              <w:spacing w:after="0" w:line="259" w:lineRule="auto"/>
              <w:ind w:left="0" w:firstLine="0"/>
              <w:jc w:val="center"/>
            </w:pPr>
            <w:r>
              <w:t xml:space="preserve">-9 +5,0 </w:t>
            </w:r>
          </w:p>
        </w:tc>
        <w:tc>
          <w:tcPr>
            <w:tcW w:w="893" w:type="dxa"/>
            <w:tcBorders>
              <w:top w:val="single" w:sz="4" w:space="0" w:color="000000"/>
              <w:left w:val="single" w:sz="4" w:space="0" w:color="000000"/>
              <w:bottom w:val="single" w:sz="4" w:space="0" w:color="000000"/>
              <w:right w:val="single" w:sz="4" w:space="0" w:color="000000"/>
            </w:tcBorders>
          </w:tcPr>
          <w:p w14:paraId="2686360A" w14:textId="77777777" w:rsidR="00A74FF3" w:rsidRDefault="00B966BC" w:rsidP="004D0C1E">
            <w:pPr>
              <w:spacing w:after="0" w:line="259" w:lineRule="auto"/>
              <w:ind w:left="0" w:firstLine="0"/>
              <w:jc w:val="center"/>
            </w:pPr>
            <w:r>
              <w:t xml:space="preserve">-7,6 +5,0 </w:t>
            </w:r>
          </w:p>
        </w:tc>
        <w:tc>
          <w:tcPr>
            <w:tcW w:w="1018" w:type="dxa"/>
            <w:tcBorders>
              <w:top w:val="single" w:sz="4" w:space="0" w:color="000000"/>
              <w:left w:val="single" w:sz="4" w:space="0" w:color="000000"/>
              <w:bottom w:val="single" w:sz="4" w:space="0" w:color="000000"/>
              <w:right w:val="single" w:sz="4" w:space="0" w:color="000000"/>
            </w:tcBorders>
          </w:tcPr>
          <w:p w14:paraId="05D3F6DE" w14:textId="77777777" w:rsidR="00A74FF3" w:rsidRDefault="00B966BC" w:rsidP="004D0C1E">
            <w:pPr>
              <w:spacing w:after="0" w:line="259" w:lineRule="auto"/>
              <w:ind w:left="0" w:firstLine="0"/>
              <w:jc w:val="center"/>
            </w:pPr>
            <w:r>
              <w:t xml:space="preserve">-6,8 </w:t>
            </w:r>
          </w:p>
          <w:p w14:paraId="2FB253B1" w14:textId="77777777" w:rsidR="00A74FF3" w:rsidRDefault="00B966BC" w:rsidP="004D0C1E">
            <w:pPr>
              <w:spacing w:after="0" w:line="259" w:lineRule="auto"/>
              <w:ind w:left="0" w:firstLine="0"/>
              <w:jc w:val="center"/>
            </w:pPr>
            <w:r>
              <w:t xml:space="preserve"> +5,0 </w:t>
            </w:r>
          </w:p>
        </w:tc>
        <w:tc>
          <w:tcPr>
            <w:tcW w:w="961" w:type="dxa"/>
            <w:tcBorders>
              <w:top w:val="single" w:sz="4" w:space="0" w:color="000000"/>
              <w:left w:val="single" w:sz="4" w:space="0" w:color="000000"/>
              <w:bottom w:val="single" w:sz="4" w:space="0" w:color="000000"/>
              <w:right w:val="single" w:sz="4" w:space="0" w:color="000000"/>
            </w:tcBorders>
          </w:tcPr>
          <w:p w14:paraId="67416F7F" w14:textId="77777777" w:rsidR="00A74FF3" w:rsidRDefault="00B966BC" w:rsidP="004D0C1E">
            <w:pPr>
              <w:spacing w:after="0" w:line="259" w:lineRule="auto"/>
              <w:ind w:left="0" w:firstLine="0"/>
              <w:jc w:val="center"/>
            </w:pPr>
            <w:r>
              <w:t xml:space="preserve">-6,1 </w:t>
            </w:r>
          </w:p>
          <w:p w14:paraId="545F5A8D" w14:textId="77777777" w:rsidR="00A74FF3" w:rsidRDefault="00B966BC" w:rsidP="004D0C1E">
            <w:pPr>
              <w:spacing w:after="0" w:line="259" w:lineRule="auto"/>
              <w:ind w:left="0" w:firstLine="0"/>
              <w:jc w:val="center"/>
            </w:pPr>
            <w:r>
              <w:t xml:space="preserve"> +5,0 </w:t>
            </w:r>
          </w:p>
        </w:tc>
        <w:tc>
          <w:tcPr>
            <w:tcW w:w="893" w:type="dxa"/>
            <w:tcBorders>
              <w:top w:val="single" w:sz="4" w:space="0" w:color="000000"/>
              <w:left w:val="single" w:sz="4" w:space="0" w:color="000000"/>
              <w:bottom w:val="single" w:sz="4" w:space="0" w:color="000000"/>
              <w:right w:val="single" w:sz="4" w:space="0" w:color="000000"/>
            </w:tcBorders>
          </w:tcPr>
          <w:p w14:paraId="6921BBAC" w14:textId="77777777" w:rsidR="00A74FF3" w:rsidRDefault="00B966BC" w:rsidP="004D0C1E">
            <w:pPr>
              <w:spacing w:after="0" w:line="259" w:lineRule="auto"/>
              <w:ind w:left="0" w:firstLine="0"/>
              <w:jc w:val="center"/>
            </w:pPr>
            <w:r>
              <w:t xml:space="preserve">-5,5 +5,0 </w:t>
            </w:r>
          </w:p>
        </w:tc>
        <w:tc>
          <w:tcPr>
            <w:tcW w:w="908" w:type="dxa"/>
            <w:tcBorders>
              <w:top w:val="single" w:sz="4" w:space="0" w:color="000000"/>
              <w:left w:val="single" w:sz="4" w:space="0" w:color="000000"/>
              <w:bottom w:val="single" w:sz="4" w:space="0" w:color="000000"/>
              <w:right w:val="single" w:sz="4" w:space="0" w:color="000000"/>
            </w:tcBorders>
          </w:tcPr>
          <w:p w14:paraId="4E299744" w14:textId="77777777" w:rsidR="00A74FF3" w:rsidRDefault="00B966BC" w:rsidP="004D0C1E">
            <w:pPr>
              <w:spacing w:after="0" w:line="259" w:lineRule="auto"/>
              <w:ind w:left="0" w:firstLine="0"/>
              <w:jc w:val="center"/>
            </w:pPr>
            <w:r>
              <w:t xml:space="preserve">±5,0 </w:t>
            </w:r>
          </w:p>
        </w:tc>
      </w:tr>
    </w:tbl>
    <w:p w14:paraId="1A5B3474" w14:textId="77777777" w:rsidR="008B0808" w:rsidRPr="008B0808" w:rsidRDefault="008B0808" w:rsidP="004D0C1E">
      <w:pPr>
        <w:spacing w:after="72" w:line="327" w:lineRule="auto"/>
        <w:ind w:left="0" w:firstLine="0"/>
        <w:rPr>
          <w:sz w:val="8"/>
          <w:szCs w:val="8"/>
        </w:rPr>
      </w:pPr>
    </w:p>
    <w:p w14:paraId="37F815B7" w14:textId="77777777" w:rsidR="008B0808" w:rsidRDefault="00B966BC" w:rsidP="004D0C1E">
      <w:pPr>
        <w:spacing w:after="72" w:line="327" w:lineRule="auto"/>
        <w:ind w:left="0" w:firstLine="0"/>
      </w:pPr>
      <w:r>
        <w:t xml:space="preserve">Jeżeli w składzie mieszanki mineralno-asfaltowej określono dodatki kruszywa o szczególnych właściwościach, np. kruszywo rozjaśniające lub odporne na polerowanie, to dopuszczalna odchyłka zawartości tego kruszywa wynosi: </w:t>
      </w:r>
    </w:p>
    <w:p w14:paraId="4365E393" w14:textId="77777777" w:rsidR="00A74FF3" w:rsidRDefault="00B966BC" w:rsidP="008B0808">
      <w:pPr>
        <w:spacing w:after="72" w:line="327" w:lineRule="auto"/>
        <w:ind w:left="0" w:firstLine="284"/>
      </w:pPr>
      <w:r>
        <w:t xml:space="preserve">-  ± 20% w wypadku kruszywa grubego, </w:t>
      </w:r>
    </w:p>
    <w:p w14:paraId="36D84CEE" w14:textId="77777777" w:rsidR="00A74FF3" w:rsidRDefault="00B966BC" w:rsidP="008B0808">
      <w:pPr>
        <w:ind w:left="0" w:firstLine="284"/>
      </w:pPr>
      <w:r>
        <w:t xml:space="preserve">-  ±30% w wypadku kruszywa drobnego. </w:t>
      </w:r>
    </w:p>
    <w:p w14:paraId="230C07BA" w14:textId="77777777" w:rsidR="00A74FF3" w:rsidRDefault="00B966BC" w:rsidP="004D0C1E">
      <w:pPr>
        <w:ind w:left="0" w:firstLine="0"/>
      </w:pPr>
      <w:r w:rsidRPr="006865B5">
        <w:rPr>
          <w:b/>
          <w:bCs/>
        </w:rPr>
        <w:t>6.5.2.2.</w:t>
      </w:r>
      <w:r>
        <w:t xml:space="preserve"> Zawartość lepiszcza  </w:t>
      </w:r>
    </w:p>
    <w:p w14:paraId="1F912611" w14:textId="77777777" w:rsidR="00A74FF3" w:rsidRDefault="00B966BC" w:rsidP="004D0C1E">
      <w:pPr>
        <w:spacing w:after="99"/>
        <w:ind w:left="0" w:firstLine="0"/>
      </w:pPr>
      <w:r>
        <w:t xml:space="preserve">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 </w:t>
      </w:r>
    </w:p>
    <w:p w14:paraId="1E6E1632" w14:textId="77777777" w:rsidR="00344928" w:rsidRDefault="00344928" w:rsidP="004D0C1E">
      <w:pPr>
        <w:spacing w:after="0"/>
        <w:ind w:left="0" w:firstLine="0"/>
      </w:pPr>
    </w:p>
    <w:p w14:paraId="0056429A" w14:textId="77777777" w:rsidR="00344928" w:rsidRDefault="00344928" w:rsidP="004D0C1E">
      <w:pPr>
        <w:spacing w:after="0"/>
        <w:ind w:left="0" w:firstLine="0"/>
      </w:pPr>
    </w:p>
    <w:p w14:paraId="0845B789" w14:textId="77777777" w:rsidR="00344928" w:rsidRDefault="00344928" w:rsidP="004D0C1E">
      <w:pPr>
        <w:spacing w:after="0"/>
        <w:ind w:left="0" w:firstLine="0"/>
      </w:pPr>
    </w:p>
    <w:p w14:paraId="759EAEFA" w14:textId="77777777" w:rsidR="00A74FF3" w:rsidRDefault="00B966BC" w:rsidP="004D0C1E">
      <w:pPr>
        <w:spacing w:after="0"/>
        <w:ind w:left="0" w:firstLine="0"/>
      </w:pPr>
      <w:r>
        <w:t xml:space="preserve">Tablica 27. Dopuszczalne odchyłki pojedynczego wyniku badania i średniej arytmetycznej wyników badań zawartości lepiszcza rozpuszczalnego [%(m/m)] </w:t>
      </w:r>
    </w:p>
    <w:tbl>
      <w:tblPr>
        <w:tblStyle w:val="TableGrid"/>
        <w:tblW w:w="8870" w:type="dxa"/>
        <w:tblInd w:w="812" w:type="dxa"/>
        <w:tblCellMar>
          <w:top w:w="7" w:type="dxa"/>
          <w:left w:w="161" w:type="dxa"/>
          <w:right w:w="16" w:type="dxa"/>
        </w:tblCellMar>
        <w:tblLook w:val="04A0" w:firstRow="1" w:lastRow="0" w:firstColumn="1" w:lastColumn="0" w:noHBand="0" w:noVBand="1"/>
      </w:tblPr>
      <w:tblGrid>
        <w:gridCol w:w="2148"/>
        <w:gridCol w:w="960"/>
        <w:gridCol w:w="1001"/>
        <w:gridCol w:w="1160"/>
        <w:gridCol w:w="1056"/>
        <w:gridCol w:w="1179"/>
        <w:gridCol w:w="1366"/>
      </w:tblGrid>
      <w:tr w:rsidR="00A74FF3" w14:paraId="31B308DB" w14:textId="77777777">
        <w:trPr>
          <w:trHeight w:val="240"/>
        </w:trPr>
        <w:tc>
          <w:tcPr>
            <w:tcW w:w="2149" w:type="dxa"/>
            <w:vMerge w:val="restart"/>
            <w:tcBorders>
              <w:top w:val="single" w:sz="4" w:space="0" w:color="000000"/>
              <w:left w:val="single" w:sz="4" w:space="0" w:color="000000"/>
              <w:bottom w:val="single" w:sz="4" w:space="0" w:color="000000"/>
              <w:right w:val="single" w:sz="4" w:space="0" w:color="000000"/>
            </w:tcBorders>
            <w:vAlign w:val="center"/>
          </w:tcPr>
          <w:p w14:paraId="63AB9B7A" w14:textId="77777777" w:rsidR="00A74FF3" w:rsidRDefault="00B966BC" w:rsidP="004D0C1E">
            <w:pPr>
              <w:spacing w:after="0" w:line="259" w:lineRule="auto"/>
              <w:ind w:left="0" w:firstLine="0"/>
              <w:jc w:val="center"/>
            </w:pPr>
            <w:r>
              <w:t xml:space="preserve">Rodzaj mieszanki </w:t>
            </w:r>
          </w:p>
        </w:tc>
        <w:tc>
          <w:tcPr>
            <w:tcW w:w="6721" w:type="dxa"/>
            <w:gridSpan w:val="6"/>
            <w:tcBorders>
              <w:top w:val="single" w:sz="4" w:space="0" w:color="000000"/>
              <w:left w:val="single" w:sz="4" w:space="0" w:color="000000"/>
              <w:bottom w:val="single" w:sz="4" w:space="0" w:color="000000"/>
              <w:right w:val="single" w:sz="4" w:space="0" w:color="000000"/>
            </w:tcBorders>
          </w:tcPr>
          <w:p w14:paraId="4978932D" w14:textId="77777777" w:rsidR="00A74FF3" w:rsidRDefault="00B966BC" w:rsidP="004D0C1E">
            <w:pPr>
              <w:spacing w:after="0" w:line="259" w:lineRule="auto"/>
              <w:ind w:left="0" w:firstLine="0"/>
              <w:jc w:val="center"/>
            </w:pPr>
            <w:r>
              <w:t xml:space="preserve">Liczba wyników badań </w:t>
            </w:r>
          </w:p>
        </w:tc>
      </w:tr>
      <w:tr w:rsidR="00A74FF3" w14:paraId="05734D47" w14:textId="77777777">
        <w:trPr>
          <w:trHeight w:val="470"/>
        </w:trPr>
        <w:tc>
          <w:tcPr>
            <w:tcW w:w="0" w:type="auto"/>
            <w:vMerge/>
            <w:tcBorders>
              <w:top w:val="nil"/>
              <w:left w:val="single" w:sz="4" w:space="0" w:color="000000"/>
              <w:bottom w:val="single" w:sz="4" w:space="0" w:color="000000"/>
              <w:right w:val="single" w:sz="4" w:space="0" w:color="000000"/>
            </w:tcBorders>
          </w:tcPr>
          <w:p w14:paraId="3C67756D" w14:textId="77777777" w:rsidR="00A74FF3" w:rsidRDefault="00A74FF3" w:rsidP="004D0C1E">
            <w:pPr>
              <w:spacing w:after="160" w:line="259" w:lineRule="auto"/>
              <w:ind w:left="0" w:firstLine="0"/>
              <w:jc w:val="left"/>
            </w:pPr>
          </w:p>
        </w:tc>
        <w:tc>
          <w:tcPr>
            <w:tcW w:w="960" w:type="dxa"/>
            <w:tcBorders>
              <w:top w:val="single" w:sz="4" w:space="0" w:color="000000"/>
              <w:left w:val="single" w:sz="4" w:space="0" w:color="000000"/>
              <w:bottom w:val="single" w:sz="4" w:space="0" w:color="000000"/>
              <w:right w:val="single" w:sz="4" w:space="0" w:color="000000"/>
            </w:tcBorders>
            <w:vAlign w:val="center"/>
          </w:tcPr>
          <w:p w14:paraId="6810B574" w14:textId="77777777" w:rsidR="00A74FF3" w:rsidRDefault="00B966BC" w:rsidP="004D0C1E">
            <w:pPr>
              <w:spacing w:after="0" w:line="259" w:lineRule="auto"/>
              <w:ind w:left="0" w:firstLine="0"/>
              <w:jc w:val="center"/>
            </w:pPr>
            <w:r>
              <w:t xml:space="preserve">1 </w:t>
            </w:r>
          </w:p>
        </w:tc>
        <w:tc>
          <w:tcPr>
            <w:tcW w:w="1001" w:type="dxa"/>
            <w:tcBorders>
              <w:top w:val="single" w:sz="4" w:space="0" w:color="000000"/>
              <w:left w:val="single" w:sz="4" w:space="0" w:color="000000"/>
              <w:bottom w:val="single" w:sz="4" w:space="0" w:color="000000"/>
              <w:right w:val="single" w:sz="4" w:space="0" w:color="000000"/>
            </w:tcBorders>
            <w:vAlign w:val="center"/>
          </w:tcPr>
          <w:p w14:paraId="640E21B1" w14:textId="77777777" w:rsidR="00A74FF3" w:rsidRDefault="00B966BC" w:rsidP="004D0C1E">
            <w:pPr>
              <w:spacing w:after="0" w:line="259" w:lineRule="auto"/>
              <w:ind w:left="0" w:firstLine="0"/>
              <w:jc w:val="center"/>
            </w:pPr>
            <w:r>
              <w:t xml:space="preserve">2 </w:t>
            </w:r>
          </w:p>
        </w:tc>
        <w:tc>
          <w:tcPr>
            <w:tcW w:w="1160" w:type="dxa"/>
            <w:tcBorders>
              <w:top w:val="single" w:sz="4" w:space="0" w:color="000000"/>
              <w:left w:val="single" w:sz="4" w:space="0" w:color="000000"/>
              <w:bottom w:val="single" w:sz="4" w:space="0" w:color="000000"/>
              <w:right w:val="single" w:sz="4" w:space="0" w:color="000000"/>
            </w:tcBorders>
            <w:vAlign w:val="center"/>
          </w:tcPr>
          <w:p w14:paraId="0D2F7B7D" w14:textId="77777777" w:rsidR="00A74FF3" w:rsidRDefault="00B966BC" w:rsidP="004D0C1E">
            <w:pPr>
              <w:spacing w:after="0" w:line="259" w:lineRule="auto"/>
              <w:ind w:left="0" w:firstLine="0"/>
              <w:jc w:val="left"/>
            </w:pPr>
            <w:r>
              <w:t xml:space="preserve">od 3 do 4 </w:t>
            </w:r>
          </w:p>
        </w:tc>
        <w:tc>
          <w:tcPr>
            <w:tcW w:w="1056" w:type="dxa"/>
            <w:tcBorders>
              <w:top w:val="single" w:sz="4" w:space="0" w:color="000000"/>
              <w:left w:val="single" w:sz="4" w:space="0" w:color="000000"/>
              <w:bottom w:val="single" w:sz="4" w:space="0" w:color="000000"/>
              <w:right w:val="single" w:sz="4" w:space="0" w:color="000000"/>
            </w:tcBorders>
          </w:tcPr>
          <w:p w14:paraId="71A12B5F" w14:textId="77777777" w:rsidR="00A74FF3" w:rsidRDefault="00B966BC" w:rsidP="004D0C1E">
            <w:pPr>
              <w:spacing w:after="0" w:line="259" w:lineRule="auto"/>
              <w:ind w:left="0" w:firstLine="0"/>
              <w:jc w:val="center"/>
            </w:pPr>
            <w:r>
              <w:t>od 5 do 8</w:t>
            </w:r>
            <w:r>
              <w:rPr>
                <w:sz w:val="13"/>
              </w:rPr>
              <w:t xml:space="preserve">a) </w:t>
            </w:r>
          </w:p>
        </w:tc>
        <w:tc>
          <w:tcPr>
            <w:tcW w:w="1179" w:type="dxa"/>
            <w:tcBorders>
              <w:top w:val="single" w:sz="4" w:space="0" w:color="000000"/>
              <w:left w:val="single" w:sz="4" w:space="0" w:color="000000"/>
              <w:bottom w:val="single" w:sz="4" w:space="0" w:color="000000"/>
              <w:right w:val="single" w:sz="4" w:space="0" w:color="000000"/>
            </w:tcBorders>
          </w:tcPr>
          <w:p w14:paraId="4F09C7DC" w14:textId="77777777" w:rsidR="00A74FF3" w:rsidRDefault="00B966BC" w:rsidP="004D0C1E">
            <w:pPr>
              <w:spacing w:after="0" w:line="259" w:lineRule="auto"/>
              <w:ind w:left="0" w:firstLine="0"/>
              <w:jc w:val="center"/>
            </w:pPr>
            <w:r>
              <w:t>od 9 do 19</w:t>
            </w:r>
            <w:r>
              <w:rPr>
                <w:sz w:val="13"/>
              </w:rPr>
              <w:t xml:space="preserve">a) </w:t>
            </w:r>
          </w:p>
        </w:tc>
        <w:tc>
          <w:tcPr>
            <w:tcW w:w="1366" w:type="dxa"/>
            <w:tcBorders>
              <w:top w:val="single" w:sz="4" w:space="0" w:color="000000"/>
              <w:left w:val="single" w:sz="4" w:space="0" w:color="000000"/>
              <w:bottom w:val="single" w:sz="4" w:space="0" w:color="000000"/>
              <w:right w:val="single" w:sz="4" w:space="0" w:color="000000"/>
            </w:tcBorders>
            <w:vAlign w:val="center"/>
          </w:tcPr>
          <w:p w14:paraId="45450F93" w14:textId="77777777" w:rsidR="00A74FF3" w:rsidRDefault="00B966BC" w:rsidP="004D0C1E">
            <w:pPr>
              <w:spacing w:after="0" w:line="259" w:lineRule="auto"/>
              <w:ind w:left="0" w:firstLine="0"/>
              <w:jc w:val="center"/>
            </w:pPr>
            <w:r>
              <w:t xml:space="preserve">≥20 </w:t>
            </w:r>
          </w:p>
        </w:tc>
      </w:tr>
      <w:tr w:rsidR="00A74FF3" w14:paraId="1C759439" w14:textId="77777777">
        <w:trPr>
          <w:trHeight w:val="470"/>
        </w:trPr>
        <w:tc>
          <w:tcPr>
            <w:tcW w:w="2149" w:type="dxa"/>
            <w:tcBorders>
              <w:top w:val="single" w:sz="4" w:space="0" w:color="000000"/>
              <w:left w:val="single" w:sz="4" w:space="0" w:color="000000"/>
              <w:bottom w:val="single" w:sz="4" w:space="0" w:color="000000"/>
              <w:right w:val="single" w:sz="4" w:space="0" w:color="000000"/>
            </w:tcBorders>
          </w:tcPr>
          <w:p w14:paraId="33684C39" w14:textId="77777777" w:rsidR="00A74FF3" w:rsidRDefault="00B966BC" w:rsidP="004D0C1E">
            <w:pPr>
              <w:spacing w:after="0" w:line="259" w:lineRule="auto"/>
              <w:ind w:left="0" w:firstLine="0"/>
              <w:jc w:val="center"/>
            </w:pPr>
            <w:r>
              <w:t xml:space="preserve">Mieszanki gruboziarniste </w:t>
            </w:r>
          </w:p>
        </w:tc>
        <w:tc>
          <w:tcPr>
            <w:tcW w:w="960" w:type="dxa"/>
            <w:tcBorders>
              <w:top w:val="single" w:sz="4" w:space="0" w:color="000000"/>
              <w:left w:val="single" w:sz="4" w:space="0" w:color="000000"/>
              <w:bottom w:val="single" w:sz="4" w:space="0" w:color="000000"/>
              <w:right w:val="single" w:sz="4" w:space="0" w:color="000000"/>
            </w:tcBorders>
          </w:tcPr>
          <w:p w14:paraId="4340FFB9" w14:textId="77777777" w:rsidR="00A74FF3" w:rsidRDefault="00B966BC" w:rsidP="004D0C1E">
            <w:pPr>
              <w:spacing w:after="0" w:line="259" w:lineRule="auto"/>
              <w:ind w:left="0" w:firstLine="0"/>
              <w:jc w:val="center"/>
            </w:pPr>
            <w:r>
              <w:t xml:space="preserve">±0,6 </w:t>
            </w:r>
          </w:p>
        </w:tc>
        <w:tc>
          <w:tcPr>
            <w:tcW w:w="1001" w:type="dxa"/>
            <w:tcBorders>
              <w:top w:val="single" w:sz="4" w:space="0" w:color="000000"/>
              <w:left w:val="single" w:sz="4" w:space="0" w:color="000000"/>
              <w:bottom w:val="single" w:sz="4" w:space="0" w:color="000000"/>
              <w:right w:val="single" w:sz="4" w:space="0" w:color="000000"/>
            </w:tcBorders>
          </w:tcPr>
          <w:p w14:paraId="2F9F2DF5" w14:textId="77777777" w:rsidR="00A74FF3" w:rsidRDefault="00B966BC" w:rsidP="004D0C1E">
            <w:pPr>
              <w:spacing w:after="0" w:line="259" w:lineRule="auto"/>
              <w:ind w:left="0" w:firstLine="0"/>
              <w:jc w:val="center"/>
            </w:pPr>
            <w:r>
              <w:t xml:space="preserve">±0,55 </w:t>
            </w:r>
          </w:p>
        </w:tc>
        <w:tc>
          <w:tcPr>
            <w:tcW w:w="1160" w:type="dxa"/>
            <w:tcBorders>
              <w:top w:val="single" w:sz="4" w:space="0" w:color="000000"/>
              <w:left w:val="single" w:sz="4" w:space="0" w:color="000000"/>
              <w:bottom w:val="single" w:sz="4" w:space="0" w:color="000000"/>
              <w:right w:val="single" w:sz="4" w:space="0" w:color="000000"/>
            </w:tcBorders>
          </w:tcPr>
          <w:p w14:paraId="08B2CA01" w14:textId="77777777" w:rsidR="00A74FF3" w:rsidRDefault="00B966BC" w:rsidP="004D0C1E">
            <w:pPr>
              <w:spacing w:after="0" w:line="259" w:lineRule="auto"/>
              <w:ind w:left="0" w:firstLine="0"/>
              <w:jc w:val="center"/>
            </w:pPr>
            <w:r>
              <w:t xml:space="preserve">±0,50 </w:t>
            </w:r>
          </w:p>
        </w:tc>
        <w:tc>
          <w:tcPr>
            <w:tcW w:w="1056" w:type="dxa"/>
            <w:tcBorders>
              <w:top w:val="single" w:sz="4" w:space="0" w:color="000000"/>
              <w:left w:val="single" w:sz="4" w:space="0" w:color="000000"/>
              <w:bottom w:val="single" w:sz="4" w:space="0" w:color="000000"/>
              <w:right w:val="single" w:sz="4" w:space="0" w:color="000000"/>
            </w:tcBorders>
          </w:tcPr>
          <w:p w14:paraId="4DFC2C1B" w14:textId="77777777" w:rsidR="00A74FF3" w:rsidRDefault="00B966BC" w:rsidP="004D0C1E">
            <w:pPr>
              <w:spacing w:after="0" w:line="259" w:lineRule="auto"/>
              <w:ind w:left="0" w:firstLine="0"/>
              <w:jc w:val="center"/>
            </w:pPr>
            <w:r>
              <w:t xml:space="preserve">±0,40 </w:t>
            </w:r>
          </w:p>
        </w:tc>
        <w:tc>
          <w:tcPr>
            <w:tcW w:w="1179" w:type="dxa"/>
            <w:tcBorders>
              <w:top w:val="single" w:sz="4" w:space="0" w:color="000000"/>
              <w:left w:val="single" w:sz="4" w:space="0" w:color="000000"/>
              <w:bottom w:val="single" w:sz="4" w:space="0" w:color="000000"/>
              <w:right w:val="single" w:sz="4" w:space="0" w:color="000000"/>
            </w:tcBorders>
          </w:tcPr>
          <w:p w14:paraId="5E34D3EF" w14:textId="77777777" w:rsidR="00A74FF3" w:rsidRDefault="00B966BC" w:rsidP="004D0C1E">
            <w:pPr>
              <w:spacing w:after="0" w:line="259" w:lineRule="auto"/>
              <w:ind w:left="0" w:firstLine="0"/>
              <w:jc w:val="center"/>
            </w:pPr>
            <w:r>
              <w:t xml:space="preserve">±0,35 </w:t>
            </w:r>
          </w:p>
        </w:tc>
        <w:tc>
          <w:tcPr>
            <w:tcW w:w="1366" w:type="dxa"/>
            <w:tcBorders>
              <w:top w:val="single" w:sz="4" w:space="0" w:color="000000"/>
              <w:left w:val="single" w:sz="4" w:space="0" w:color="000000"/>
              <w:bottom w:val="single" w:sz="4" w:space="0" w:color="000000"/>
              <w:right w:val="single" w:sz="4" w:space="0" w:color="000000"/>
            </w:tcBorders>
          </w:tcPr>
          <w:p w14:paraId="2BB366A5" w14:textId="77777777" w:rsidR="00A74FF3" w:rsidRDefault="00B966BC" w:rsidP="004D0C1E">
            <w:pPr>
              <w:spacing w:after="0" w:line="259" w:lineRule="auto"/>
              <w:ind w:left="0" w:firstLine="0"/>
              <w:jc w:val="center"/>
            </w:pPr>
            <w:r>
              <w:t xml:space="preserve">±0,30 </w:t>
            </w:r>
          </w:p>
        </w:tc>
      </w:tr>
      <w:tr w:rsidR="00A74FF3" w14:paraId="515FC9DF" w14:textId="77777777">
        <w:trPr>
          <w:trHeight w:val="470"/>
        </w:trPr>
        <w:tc>
          <w:tcPr>
            <w:tcW w:w="2149" w:type="dxa"/>
            <w:tcBorders>
              <w:top w:val="single" w:sz="4" w:space="0" w:color="000000"/>
              <w:left w:val="single" w:sz="4" w:space="0" w:color="000000"/>
              <w:bottom w:val="single" w:sz="4" w:space="0" w:color="000000"/>
              <w:right w:val="single" w:sz="4" w:space="0" w:color="000000"/>
            </w:tcBorders>
          </w:tcPr>
          <w:p w14:paraId="65C3FEBC" w14:textId="77777777" w:rsidR="00A74FF3" w:rsidRDefault="00B966BC" w:rsidP="004D0C1E">
            <w:pPr>
              <w:spacing w:after="0" w:line="259" w:lineRule="auto"/>
              <w:ind w:left="0" w:firstLine="0"/>
              <w:jc w:val="center"/>
            </w:pPr>
            <w:r>
              <w:t xml:space="preserve">Mieszanki drobnoziarniste </w:t>
            </w:r>
          </w:p>
        </w:tc>
        <w:tc>
          <w:tcPr>
            <w:tcW w:w="960" w:type="dxa"/>
            <w:tcBorders>
              <w:top w:val="single" w:sz="4" w:space="0" w:color="000000"/>
              <w:left w:val="single" w:sz="4" w:space="0" w:color="000000"/>
              <w:bottom w:val="single" w:sz="4" w:space="0" w:color="000000"/>
              <w:right w:val="single" w:sz="4" w:space="0" w:color="000000"/>
            </w:tcBorders>
          </w:tcPr>
          <w:p w14:paraId="2B105CB2" w14:textId="77777777" w:rsidR="00A74FF3" w:rsidRDefault="00B966BC" w:rsidP="004D0C1E">
            <w:pPr>
              <w:spacing w:after="0" w:line="259" w:lineRule="auto"/>
              <w:ind w:left="0" w:firstLine="0"/>
              <w:jc w:val="center"/>
            </w:pPr>
            <w:r>
              <w:t xml:space="preserve">±0,5 </w:t>
            </w:r>
          </w:p>
        </w:tc>
        <w:tc>
          <w:tcPr>
            <w:tcW w:w="1001" w:type="dxa"/>
            <w:tcBorders>
              <w:top w:val="single" w:sz="4" w:space="0" w:color="000000"/>
              <w:left w:val="single" w:sz="4" w:space="0" w:color="000000"/>
              <w:bottom w:val="single" w:sz="4" w:space="0" w:color="000000"/>
              <w:right w:val="single" w:sz="4" w:space="0" w:color="000000"/>
            </w:tcBorders>
          </w:tcPr>
          <w:p w14:paraId="2DC0EFCF" w14:textId="77777777" w:rsidR="00A74FF3" w:rsidRDefault="00B966BC" w:rsidP="004D0C1E">
            <w:pPr>
              <w:spacing w:after="0" w:line="259" w:lineRule="auto"/>
              <w:ind w:left="0" w:firstLine="0"/>
              <w:jc w:val="center"/>
            </w:pPr>
            <w:r>
              <w:t xml:space="preserve">±0,45 </w:t>
            </w:r>
          </w:p>
        </w:tc>
        <w:tc>
          <w:tcPr>
            <w:tcW w:w="1160" w:type="dxa"/>
            <w:tcBorders>
              <w:top w:val="single" w:sz="4" w:space="0" w:color="000000"/>
              <w:left w:val="single" w:sz="4" w:space="0" w:color="000000"/>
              <w:bottom w:val="single" w:sz="4" w:space="0" w:color="000000"/>
              <w:right w:val="single" w:sz="4" w:space="0" w:color="000000"/>
            </w:tcBorders>
          </w:tcPr>
          <w:p w14:paraId="5DBC9530" w14:textId="77777777" w:rsidR="00A74FF3" w:rsidRDefault="00B966BC" w:rsidP="004D0C1E">
            <w:pPr>
              <w:spacing w:after="0" w:line="259" w:lineRule="auto"/>
              <w:ind w:left="0" w:firstLine="0"/>
              <w:jc w:val="center"/>
            </w:pPr>
            <w:r>
              <w:t xml:space="preserve">±0,40 </w:t>
            </w:r>
          </w:p>
        </w:tc>
        <w:tc>
          <w:tcPr>
            <w:tcW w:w="1056" w:type="dxa"/>
            <w:tcBorders>
              <w:top w:val="single" w:sz="4" w:space="0" w:color="000000"/>
              <w:left w:val="single" w:sz="4" w:space="0" w:color="000000"/>
              <w:bottom w:val="single" w:sz="4" w:space="0" w:color="000000"/>
              <w:right w:val="single" w:sz="4" w:space="0" w:color="000000"/>
            </w:tcBorders>
          </w:tcPr>
          <w:p w14:paraId="26B44D19" w14:textId="77777777" w:rsidR="00A74FF3" w:rsidRDefault="00B966BC" w:rsidP="004D0C1E">
            <w:pPr>
              <w:spacing w:after="0" w:line="259" w:lineRule="auto"/>
              <w:ind w:left="0" w:firstLine="0"/>
              <w:jc w:val="center"/>
            </w:pPr>
            <w:r>
              <w:t xml:space="preserve">±0,40 </w:t>
            </w:r>
          </w:p>
        </w:tc>
        <w:tc>
          <w:tcPr>
            <w:tcW w:w="1179" w:type="dxa"/>
            <w:tcBorders>
              <w:top w:val="single" w:sz="4" w:space="0" w:color="000000"/>
              <w:left w:val="single" w:sz="4" w:space="0" w:color="000000"/>
              <w:bottom w:val="single" w:sz="4" w:space="0" w:color="000000"/>
              <w:right w:val="single" w:sz="4" w:space="0" w:color="000000"/>
            </w:tcBorders>
          </w:tcPr>
          <w:p w14:paraId="6DFE78D1" w14:textId="77777777" w:rsidR="00A74FF3" w:rsidRDefault="00B966BC" w:rsidP="004D0C1E">
            <w:pPr>
              <w:spacing w:after="0" w:line="259" w:lineRule="auto"/>
              <w:ind w:left="0" w:firstLine="0"/>
              <w:jc w:val="center"/>
            </w:pPr>
            <w:r>
              <w:t xml:space="preserve">±0,35 </w:t>
            </w:r>
          </w:p>
        </w:tc>
        <w:tc>
          <w:tcPr>
            <w:tcW w:w="1366" w:type="dxa"/>
            <w:tcBorders>
              <w:top w:val="single" w:sz="4" w:space="0" w:color="000000"/>
              <w:left w:val="single" w:sz="4" w:space="0" w:color="000000"/>
              <w:bottom w:val="single" w:sz="4" w:space="0" w:color="000000"/>
              <w:right w:val="single" w:sz="4" w:space="0" w:color="000000"/>
            </w:tcBorders>
          </w:tcPr>
          <w:p w14:paraId="566DE7BB" w14:textId="77777777" w:rsidR="00A74FF3" w:rsidRDefault="00B966BC" w:rsidP="004D0C1E">
            <w:pPr>
              <w:spacing w:after="0" w:line="259" w:lineRule="auto"/>
              <w:ind w:left="0" w:firstLine="0"/>
              <w:jc w:val="center"/>
            </w:pPr>
            <w:r>
              <w:t xml:space="preserve">±0,30 </w:t>
            </w:r>
          </w:p>
        </w:tc>
      </w:tr>
      <w:tr w:rsidR="00A74FF3" w14:paraId="6F2BF9A5" w14:textId="77777777">
        <w:trPr>
          <w:trHeight w:val="562"/>
        </w:trPr>
        <w:tc>
          <w:tcPr>
            <w:tcW w:w="8870" w:type="dxa"/>
            <w:gridSpan w:val="7"/>
            <w:tcBorders>
              <w:top w:val="single" w:sz="4" w:space="0" w:color="000000"/>
              <w:left w:val="single" w:sz="4" w:space="0" w:color="000000"/>
              <w:bottom w:val="single" w:sz="4" w:space="0" w:color="000000"/>
              <w:right w:val="single" w:sz="4" w:space="0" w:color="000000"/>
            </w:tcBorders>
          </w:tcPr>
          <w:p w14:paraId="62D06127" w14:textId="77777777" w:rsidR="00A74FF3" w:rsidRDefault="00B966BC" w:rsidP="004D0C1E">
            <w:pPr>
              <w:spacing w:after="0" w:line="259" w:lineRule="auto"/>
              <w:ind w:left="0" w:firstLine="0"/>
            </w:pPr>
            <w:r>
              <w:rPr>
                <w:sz w:val="16"/>
              </w:rPr>
              <w:t xml:space="preserve">b) 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 </w:t>
            </w:r>
          </w:p>
        </w:tc>
      </w:tr>
    </w:tbl>
    <w:p w14:paraId="05151F0A" w14:textId="77777777" w:rsidR="00E51172" w:rsidRPr="00E51172" w:rsidRDefault="00E51172" w:rsidP="004D0C1E">
      <w:pPr>
        <w:ind w:left="0" w:firstLine="0"/>
        <w:rPr>
          <w:sz w:val="8"/>
          <w:szCs w:val="8"/>
        </w:rPr>
      </w:pPr>
    </w:p>
    <w:p w14:paraId="16546BEC" w14:textId="61BE7CB0" w:rsidR="00A74FF3" w:rsidRDefault="00B966BC" w:rsidP="004D0C1E">
      <w:pPr>
        <w:ind w:left="0" w:firstLine="0"/>
      </w:pPr>
      <w:r w:rsidRPr="006865B5">
        <w:rPr>
          <w:b/>
          <w:bCs/>
        </w:rPr>
        <w:t>6.5.2.</w:t>
      </w:r>
      <w:r w:rsidR="006865B5">
        <w:rPr>
          <w:b/>
          <w:bCs/>
        </w:rPr>
        <w:t>3</w:t>
      </w:r>
      <w:r>
        <w:t xml:space="preserve">. Gęstość i zawartość wolnych przestrzeni </w:t>
      </w:r>
    </w:p>
    <w:p w14:paraId="3FBCF36F" w14:textId="77777777" w:rsidR="00A74FF3" w:rsidRDefault="00B966BC" w:rsidP="004D0C1E">
      <w:pPr>
        <w:spacing w:after="97"/>
        <w:ind w:left="0" w:firstLine="0"/>
      </w:pPr>
      <w:r>
        <w:t>Zawartość wolnych przestrzeni w próbce Marshalla pobranej z mieszanki mineralno-asfaltowej lub wyjątkowo powtórnie rozgrzanej próbki pobranej z nawierzchni nie może wykro</w:t>
      </w:r>
      <w:r w:rsidR="00E51172">
        <w:t>czyć poza wartości podane w pkt.</w:t>
      </w:r>
      <w:r>
        <w:t xml:space="preserve"> 2.10 o więcej niż 1,5% (v/v). </w:t>
      </w:r>
    </w:p>
    <w:p w14:paraId="4ED3B3BA" w14:textId="77777777" w:rsidR="00A74FF3" w:rsidRDefault="00B966BC" w:rsidP="004D0C1E">
      <w:pPr>
        <w:ind w:left="0" w:firstLine="0"/>
      </w:pPr>
      <w:r>
        <w:rPr>
          <w:b/>
        </w:rPr>
        <w:t xml:space="preserve">6.5.3. </w:t>
      </w:r>
      <w:r>
        <w:t xml:space="preserve">Warunki technologiczne wbudowywania mieszanki mineralno-asfaltowej  </w:t>
      </w:r>
    </w:p>
    <w:p w14:paraId="2AA2CE93" w14:textId="77777777" w:rsidR="00A74FF3" w:rsidRDefault="00E51172" w:rsidP="00E51172">
      <w:pPr>
        <w:spacing w:after="16" w:line="259" w:lineRule="auto"/>
        <w:ind w:left="0" w:firstLine="0"/>
      </w:pPr>
      <w:r>
        <w:t xml:space="preserve">  </w:t>
      </w:r>
      <w:r w:rsidR="00B966BC">
        <w:t xml:space="preserve">Temperatura powietrza powinna być mierzona przed i w czasie robót; nie powinna być mniejsza niż podano </w:t>
      </w:r>
      <w:r>
        <w:t xml:space="preserve">               </w:t>
      </w:r>
      <w:r w:rsidR="00B966BC">
        <w:t>w</w:t>
      </w:r>
      <w:r>
        <w:t xml:space="preserve"> </w:t>
      </w:r>
      <w:r w:rsidR="00B966BC">
        <w:t xml:space="preserve">tablicy 23.   </w:t>
      </w:r>
    </w:p>
    <w:p w14:paraId="42DB9560" w14:textId="77777777" w:rsidR="00A74FF3" w:rsidRDefault="00B966BC" w:rsidP="004D0C1E">
      <w:pPr>
        <w:ind w:left="0" w:firstLine="0"/>
      </w:pPr>
      <w:r>
        <w:lastRenderedPageBreak/>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7CFE51A6" w14:textId="77777777" w:rsidR="00A74FF3" w:rsidRDefault="00B966BC" w:rsidP="004D0C1E">
      <w:pPr>
        <w:spacing w:after="99"/>
        <w:ind w:left="0" w:firstLine="0"/>
      </w:pPr>
      <w:r>
        <w:t xml:space="preserve">Pomiar temperatury mieszanki  mineralno-asfaltowej należy wykonać zgodnie z wymaganiami normy PN-EN 12697-13 [38].  </w:t>
      </w:r>
    </w:p>
    <w:p w14:paraId="438F3BF9" w14:textId="77777777" w:rsidR="00A74FF3" w:rsidRDefault="00B966BC" w:rsidP="004D0C1E">
      <w:pPr>
        <w:ind w:left="0" w:firstLine="0"/>
      </w:pPr>
      <w:r>
        <w:rPr>
          <w:b/>
        </w:rPr>
        <w:t>6.5.4.</w:t>
      </w:r>
      <w:r>
        <w:t xml:space="preserve"> Wykonana warstwa </w:t>
      </w:r>
    </w:p>
    <w:p w14:paraId="68FCA43C" w14:textId="77777777" w:rsidR="00A74FF3" w:rsidRDefault="00B966BC" w:rsidP="004D0C1E">
      <w:pPr>
        <w:spacing w:after="94"/>
        <w:ind w:left="0" w:firstLine="0"/>
      </w:pPr>
      <w:r w:rsidRPr="006865B5">
        <w:rPr>
          <w:b/>
          <w:bCs/>
        </w:rPr>
        <w:t>6.5.4.1.</w:t>
      </w:r>
      <w:r>
        <w:t xml:space="preserve"> Wskaźnik zagęszczenia i zawartość wolnych przestrzeni  </w:t>
      </w:r>
    </w:p>
    <w:p w14:paraId="3F357766" w14:textId="77777777" w:rsidR="00A74FF3" w:rsidRDefault="00B966BC" w:rsidP="004D0C1E">
      <w:pPr>
        <w:ind w:left="0" w:firstLine="0"/>
      </w:pPr>
      <w:r>
        <w:t xml:space="preserve">Zagęszczenie wykonanej warstwy wyrażone wskaźnikiem zagęszczenia oraz zawartością wolnych przestrzeni nie może przekroczyć wartości dopuszczalnych  podanych w tablicy 29. Dotyczy to każdego pojedynczego oznaczenia danej właściwości. </w:t>
      </w:r>
    </w:p>
    <w:p w14:paraId="01326996" w14:textId="77777777" w:rsidR="00A74FF3" w:rsidRDefault="00B966BC" w:rsidP="004D0C1E">
      <w:pPr>
        <w:tabs>
          <w:tab w:val="center" w:pos="286"/>
          <w:tab w:val="center" w:pos="4652"/>
        </w:tabs>
        <w:ind w:left="0" w:firstLine="0"/>
        <w:jc w:val="left"/>
      </w:pPr>
      <w:r>
        <w:rPr>
          <w:rFonts w:ascii="Calibri" w:eastAsia="Calibri" w:hAnsi="Calibri" w:cs="Calibri"/>
          <w:i w:val="0"/>
          <w:sz w:val="22"/>
        </w:rPr>
        <w:tab/>
      </w:r>
      <w:r>
        <w:t xml:space="preserve"> </w:t>
      </w:r>
      <w:r>
        <w:tab/>
        <w:t xml:space="preserve">Określenie gęstości objętościowej należy wykonywać według PN-EN 12697-6 [34]. </w:t>
      </w:r>
    </w:p>
    <w:p w14:paraId="060957B1" w14:textId="77777777" w:rsidR="00A74FF3" w:rsidRDefault="00B966BC" w:rsidP="004D0C1E">
      <w:pPr>
        <w:spacing w:after="0"/>
        <w:ind w:left="0" w:firstLine="0"/>
      </w:pPr>
      <w:r>
        <w:t xml:space="preserve">Tablica 29. Właściwości warstwy AC  </w:t>
      </w:r>
    </w:p>
    <w:tbl>
      <w:tblPr>
        <w:tblStyle w:val="TableGrid"/>
        <w:tblW w:w="7938" w:type="dxa"/>
        <w:tblInd w:w="1414" w:type="dxa"/>
        <w:tblCellMar>
          <w:top w:w="7" w:type="dxa"/>
          <w:left w:w="106" w:type="dxa"/>
          <w:right w:w="88" w:type="dxa"/>
        </w:tblCellMar>
        <w:tblLook w:val="04A0" w:firstRow="1" w:lastRow="0" w:firstColumn="1" w:lastColumn="0" w:noHBand="0" w:noVBand="1"/>
      </w:tblPr>
      <w:tblGrid>
        <w:gridCol w:w="2268"/>
        <w:gridCol w:w="2693"/>
        <w:gridCol w:w="2977"/>
      </w:tblGrid>
      <w:tr w:rsidR="00A74FF3" w14:paraId="3807E9E6" w14:textId="77777777" w:rsidTr="00E51172">
        <w:trPr>
          <w:trHeight w:val="537"/>
        </w:trPr>
        <w:tc>
          <w:tcPr>
            <w:tcW w:w="2268" w:type="dxa"/>
            <w:tcBorders>
              <w:top w:val="single" w:sz="4" w:space="0" w:color="000000"/>
              <w:left w:val="single" w:sz="4" w:space="0" w:color="000000"/>
              <w:bottom w:val="single" w:sz="4" w:space="0" w:color="000000"/>
              <w:right w:val="single" w:sz="4" w:space="0" w:color="000000"/>
            </w:tcBorders>
          </w:tcPr>
          <w:p w14:paraId="2F75DD9F" w14:textId="77777777" w:rsidR="00A74FF3" w:rsidRDefault="00B966BC" w:rsidP="004D0C1E">
            <w:pPr>
              <w:spacing w:after="0" w:line="259" w:lineRule="auto"/>
              <w:ind w:left="0" w:firstLine="0"/>
              <w:jc w:val="center"/>
            </w:pPr>
            <w:r>
              <w:t xml:space="preserve"> </w:t>
            </w:r>
          </w:p>
          <w:p w14:paraId="57C3E433" w14:textId="77777777" w:rsidR="00A74FF3" w:rsidRDefault="00B966BC" w:rsidP="004D0C1E">
            <w:pPr>
              <w:spacing w:after="0" w:line="259" w:lineRule="auto"/>
              <w:ind w:left="0" w:firstLine="0"/>
              <w:jc w:val="center"/>
            </w:pPr>
            <w:r>
              <w:t xml:space="preserve">Typ i wymiar mieszanki </w:t>
            </w:r>
          </w:p>
        </w:tc>
        <w:tc>
          <w:tcPr>
            <w:tcW w:w="2693" w:type="dxa"/>
            <w:tcBorders>
              <w:top w:val="single" w:sz="4" w:space="0" w:color="000000"/>
              <w:left w:val="single" w:sz="4" w:space="0" w:color="000000"/>
              <w:bottom w:val="single" w:sz="4" w:space="0" w:color="000000"/>
              <w:right w:val="single" w:sz="4" w:space="0" w:color="000000"/>
            </w:tcBorders>
          </w:tcPr>
          <w:p w14:paraId="1116655D" w14:textId="77777777" w:rsidR="00A74FF3" w:rsidRDefault="00B966BC" w:rsidP="004D0C1E">
            <w:pPr>
              <w:spacing w:after="0" w:line="259" w:lineRule="auto"/>
              <w:ind w:left="0" w:firstLine="0"/>
              <w:jc w:val="left"/>
            </w:pPr>
            <w:r>
              <w:t xml:space="preserve">Wskaźnik zagęszczenia [%] </w:t>
            </w:r>
          </w:p>
        </w:tc>
        <w:tc>
          <w:tcPr>
            <w:tcW w:w="2977" w:type="dxa"/>
            <w:tcBorders>
              <w:top w:val="single" w:sz="4" w:space="0" w:color="000000"/>
              <w:left w:val="single" w:sz="4" w:space="0" w:color="000000"/>
              <w:bottom w:val="single" w:sz="4" w:space="0" w:color="000000"/>
              <w:right w:val="single" w:sz="4" w:space="0" w:color="000000"/>
            </w:tcBorders>
          </w:tcPr>
          <w:p w14:paraId="233B6113" w14:textId="77777777" w:rsidR="00A74FF3" w:rsidRDefault="00B966BC" w:rsidP="004D0C1E">
            <w:pPr>
              <w:spacing w:after="0" w:line="259" w:lineRule="auto"/>
              <w:ind w:left="0" w:firstLine="0"/>
              <w:jc w:val="center"/>
            </w:pPr>
            <w:r>
              <w:t xml:space="preserve">Zawartość wolnych przestrzeni w warstwie  [%(v/v)] </w:t>
            </w:r>
          </w:p>
        </w:tc>
      </w:tr>
      <w:tr w:rsidR="00A74FF3" w14:paraId="3202DC09" w14:textId="77777777" w:rsidTr="00E51172">
        <w:trPr>
          <w:trHeight w:val="240"/>
        </w:trPr>
        <w:tc>
          <w:tcPr>
            <w:tcW w:w="2268" w:type="dxa"/>
            <w:tcBorders>
              <w:top w:val="single" w:sz="4" w:space="0" w:color="000000"/>
              <w:left w:val="single" w:sz="4" w:space="0" w:color="000000"/>
              <w:bottom w:val="single" w:sz="4" w:space="0" w:color="000000"/>
              <w:right w:val="single" w:sz="4" w:space="0" w:color="000000"/>
            </w:tcBorders>
          </w:tcPr>
          <w:p w14:paraId="22A4E7C9" w14:textId="77777777" w:rsidR="00A74FF3" w:rsidRDefault="00B966BC" w:rsidP="004D0C1E">
            <w:pPr>
              <w:spacing w:after="0" w:line="259" w:lineRule="auto"/>
              <w:ind w:left="0" w:firstLine="0"/>
              <w:jc w:val="left"/>
            </w:pPr>
            <w:r>
              <w:t xml:space="preserve">AC11S,   KR1-KR2 </w:t>
            </w:r>
          </w:p>
        </w:tc>
        <w:tc>
          <w:tcPr>
            <w:tcW w:w="2693" w:type="dxa"/>
            <w:tcBorders>
              <w:top w:val="single" w:sz="4" w:space="0" w:color="000000"/>
              <w:left w:val="single" w:sz="4" w:space="0" w:color="000000"/>
              <w:bottom w:val="single" w:sz="4" w:space="0" w:color="000000"/>
              <w:right w:val="single" w:sz="4" w:space="0" w:color="000000"/>
            </w:tcBorders>
          </w:tcPr>
          <w:p w14:paraId="2B5CCB95" w14:textId="77777777" w:rsidR="00A74FF3" w:rsidRDefault="00B966BC" w:rsidP="00E51172">
            <w:pPr>
              <w:spacing w:after="60" w:line="259" w:lineRule="auto"/>
              <w:ind w:left="0" w:firstLine="0"/>
              <w:jc w:val="center"/>
            </w:pPr>
            <w:r>
              <w:t xml:space="preserve">≥ 98 </w:t>
            </w:r>
          </w:p>
        </w:tc>
        <w:tc>
          <w:tcPr>
            <w:tcW w:w="2977" w:type="dxa"/>
            <w:tcBorders>
              <w:top w:val="single" w:sz="4" w:space="0" w:color="000000"/>
              <w:left w:val="single" w:sz="4" w:space="0" w:color="000000"/>
              <w:bottom w:val="single" w:sz="4" w:space="0" w:color="000000"/>
              <w:right w:val="single" w:sz="4" w:space="0" w:color="000000"/>
            </w:tcBorders>
          </w:tcPr>
          <w:p w14:paraId="21FAEA7F" w14:textId="77777777" w:rsidR="00A74FF3" w:rsidRDefault="00B966BC" w:rsidP="004D0C1E">
            <w:pPr>
              <w:spacing w:after="0" w:line="259" w:lineRule="auto"/>
              <w:ind w:left="0" w:firstLine="0"/>
              <w:jc w:val="center"/>
            </w:pPr>
            <w:r>
              <w:t xml:space="preserve">1,0 ÷ 4,5 </w:t>
            </w:r>
          </w:p>
        </w:tc>
      </w:tr>
    </w:tbl>
    <w:p w14:paraId="32C00D34" w14:textId="77777777" w:rsidR="00A74FF3" w:rsidRDefault="00B966BC" w:rsidP="004D0C1E">
      <w:pPr>
        <w:spacing w:after="0"/>
        <w:ind w:left="0" w:firstLine="0"/>
      </w:pPr>
      <w:r>
        <w:t>Wskaźnik zagęszczenia i zawartość wolnych przestrzeni  należy badać dla każdej warstwy i na każde rozpoczęte 6000 m</w:t>
      </w:r>
      <w:r>
        <w:rPr>
          <w:vertAlign w:val="superscript"/>
        </w:rPr>
        <w:t>2</w:t>
      </w:r>
      <w:r>
        <w:t xml:space="preserve"> nawierzchni jedna próbka; w razie potrzeby liczba próbek może zostać zwiększona (np. </w:t>
      </w:r>
    </w:p>
    <w:p w14:paraId="0CC745C2" w14:textId="77777777" w:rsidR="00A74FF3" w:rsidRDefault="00B966BC" w:rsidP="004D0C1E">
      <w:pPr>
        <w:ind w:left="0" w:firstLine="0"/>
      </w:pPr>
      <w:r>
        <w:t xml:space="preserve">nawierzchnie mostowe). </w:t>
      </w:r>
    </w:p>
    <w:p w14:paraId="53CBC9FD" w14:textId="77777777" w:rsidR="00A74FF3" w:rsidRDefault="00B966BC" w:rsidP="004D0C1E">
      <w:pPr>
        <w:spacing w:after="97"/>
        <w:ind w:left="0" w:firstLine="0"/>
      </w:pPr>
      <w:r>
        <w:t xml:space="preserve"> </w:t>
      </w:r>
      <w:r w:rsidRPr="006865B5">
        <w:rPr>
          <w:b/>
          <w:bCs/>
        </w:rPr>
        <w:t>6.5.4.2</w:t>
      </w:r>
      <w:r>
        <w:t xml:space="preserve">. Grubość warstwy    </w:t>
      </w:r>
    </w:p>
    <w:p w14:paraId="4C10D6AF" w14:textId="77777777" w:rsidR="00A74FF3" w:rsidRDefault="00B966BC" w:rsidP="004D0C1E">
      <w:pPr>
        <w:ind w:left="0" w:firstLine="0"/>
      </w:pPr>
      <w:r>
        <w:t xml:space="preserve">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 </w:t>
      </w:r>
    </w:p>
    <w:p w14:paraId="691F6B5A" w14:textId="77777777" w:rsidR="00A74FF3" w:rsidRDefault="00B966BC" w:rsidP="004D0C1E">
      <w:pPr>
        <w:spacing w:after="0"/>
        <w:ind w:left="0" w:firstLine="0"/>
      </w:pPr>
      <w:r>
        <w:t xml:space="preserve">Tablica 30. Dopuszczalne odchyłki grubości warstwy [%]  </w:t>
      </w:r>
    </w:p>
    <w:tbl>
      <w:tblPr>
        <w:tblStyle w:val="TableGrid"/>
        <w:tblW w:w="10157" w:type="dxa"/>
        <w:tblInd w:w="-5" w:type="dxa"/>
        <w:tblCellMar>
          <w:top w:w="7" w:type="dxa"/>
          <w:left w:w="108" w:type="dxa"/>
          <w:right w:w="105" w:type="dxa"/>
        </w:tblCellMar>
        <w:tblLook w:val="04A0" w:firstRow="1" w:lastRow="0" w:firstColumn="1" w:lastColumn="0" w:noHBand="0" w:noVBand="1"/>
      </w:tblPr>
      <w:tblGrid>
        <w:gridCol w:w="4678"/>
        <w:gridCol w:w="3146"/>
        <w:gridCol w:w="2333"/>
      </w:tblGrid>
      <w:tr w:rsidR="00A74FF3" w14:paraId="47F24061" w14:textId="77777777" w:rsidTr="005E64C8">
        <w:trPr>
          <w:trHeight w:val="715"/>
        </w:trPr>
        <w:tc>
          <w:tcPr>
            <w:tcW w:w="4678" w:type="dxa"/>
            <w:tcBorders>
              <w:top w:val="single" w:sz="4" w:space="0" w:color="000000"/>
              <w:left w:val="single" w:sz="4" w:space="0" w:color="000000"/>
              <w:bottom w:val="single" w:sz="4" w:space="0" w:color="000000"/>
              <w:right w:val="single" w:sz="4" w:space="0" w:color="000000"/>
            </w:tcBorders>
            <w:vAlign w:val="center"/>
          </w:tcPr>
          <w:p w14:paraId="75663FB9" w14:textId="77777777" w:rsidR="00A74FF3" w:rsidRDefault="00B966BC" w:rsidP="004D0C1E">
            <w:pPr>
              <w:spacing w:after="0" w:line="259" w:lineRule="auto"/>
              <w:ind w:left="0" w:firstLine="0"/>
              <w:jc w:val="center"/>
            </w:pPr>
            <w:r>
              <w:t xml:space="preserve">Warunki oceny </w:t>
            </w:r>
          </w:p>
        </w:tc>
        <w:tc>
          <w:tcPr>
            <w:tcW w:w="3146" w:type="dxa"/>
            <w:tcBorders>
              <w:top w:val="single" w:sz="4" w:space="0" w:color="000000"/>
              <w:left w:val="single" w:sz="4" w:space="0" w:color="000000"/>
              <w:bottom w:val="single" w:sz="4" w:space="0" w:color="000000"/>
              <w:right w:val="single" w:sz="4" w:space="0" w:color="000000"/>
            </w:tcBorders>
          </w:tcPr>
          <w:p w14:paraId="6EA788DA" w14:textId="77777777" w:rsidR="00A74FF3" w:rsidRDefault="00B966BC" w:rsidP="004D0C1E">
            <w:pPr>
              <w:spacing w:after="0" w:line="241" w:lineRule="auto"/>
              <w:ind w:left="0" w:firstLine="0"/>
              <w:jc w:val="center"/>
            </w:pPr>
            <w:r>
              <w:t xml:space="preserve">Pakiet: warstwa ścieralna+wiążąca </w:t>
            </w:r>
          </w:p>
          <w:p w14:paraId="2C39FBB9" w14:textId="77777777" w:rsidR="00A74FF3" w:rsidRDefault="00B966BC" w:rsidP="004D0C1E">
            <w:pPr>
              <w:spacing w:after="0" w:line="259" w:lineRule="auto"/>
              <w:ind w:left="0" w:firstLine="0"/>
              <w:jc w:val="center"/>
            </w:pPr>
            <w:r>
              <w:t xml:space="preserve">+podbudowa asfaltowa razem </w:t>
            </w:r>
          </w:p>
        </w:tc>
        <w:tc>
          <w:tcPr>
            <w:tcW w:w="2333" w:type="dxa"/>
            <w:tcBorders>
              <w:top w:val="single" w:sz="4" w:space="0" w:color="000000"/>
              <w:left w:val="single" w:sz="4" w:space="0" w:color="000000"/>
              <w:bottom w:val="single" w:sz="4" w:space="0" w:color="000000"/>
              <w:right w:val="single" w:sz="4" w:space="0" w:color="000000"/>
            </w:tcBorders>
            <w:vAlign w:val="center"/>
          </w:tcPr>
          <w:p w14:paraId="477AAAAB" w14:textId="77777777" w:rsidR="00A74FF3" w:rsidRDefault="00B966BC" w:rsidP="004D0C1E">
            <w:pPr>
              <w:spacing w:after="0" w:line="259" w:lineRule="auto"/>
              <w:ind w:left="0" w:firstLine="0"/>
              <w:jc w:val="center"/>
            </w:pPr>
            <w:r>
              <w:t xml:space="preserve">Warstwa ścieralna </w:t>
            </w:r>
          </w:p>
        </w:tc>
      </w:tr>
      <w:tr w:rsidR="00A74FF3" w14:paraId="6408DF4D" w14:textId="77777777" w:rsidTr="005E64C8">
        <w:trPr>
          <w:trHeight w:val="572"/>
        </w:trPr>
        <w:tc>
          <w:tcPr>
            <w:tcW w:w="4678" w:type="dxa"/>
            <w:tcBorders>
              <w:top w:val="single" w:sz="4" w:space="0" w:color="000000"/>
              <w:left w:val="single" w:sz="4" w:space="0" w:color="000000"/>
              <w:bottom w:val="single" w:sz="4" w:space="0" w:color="000000"/>
              <w:right w:val="single" w:sz="4" w:space="0" w:color="000000"/>
            </w:tcBorders>
          </w:tcPr>
          <w:p w14:paraId="339CB669" w14:textId="77777777" w:rsidR="00A74FF3" w:rsidRDefault="00B966BC" w:rsidP="004D0C1E">
            <w:pPr>
              <w:spacing w:after="0" w:line="259" w:lineRule="auto"/>
              <w:ind w:left="0" w:firstLine="0"/>
              <w:jc w:val="left"/>
            </w:pPr>
            <w:r>
              <w:t xml:space="preserve">Dla wartości średniej grubości wbudowanej warstwy z całego odcinka budowy </w:t>
            </w:r>
          </w:p>
        </w:tc>
        <w:tc>
          <w:tcPr>
            <w:tcW w:w="3146" w:type="dxa"/>
            <w:tcBorders>
              <w:top w:val="single" w:sz="4" w:space="0" w:color="000000"/>
              <w:left w:val="single" w:sz="4" w:space="0" w:color="000000"/>
              <w:bottom w:val="single" w:sz="4" w:space="0" w:color="000000"/>
              <w:right w:val="single" w:sz="4" w:space="0" w:color="000000"/>
            </w:tcBorders>
          </w:tcPr>
          <w:p w14:paraId="1E0EA693" w14:textId="77777777" w:rsidR="00A74FF3" w:rsidRDefault="00B966BC" w:rsidP="004D0C1E">
            <w:pPr>
              <w:spacing w:after="0" w:line="259" w:lineRule="auto"/>
              <w:ind w:left="0" w:firstLine="0"/>
              <w:jc w:val="center"/>
            </w:pPr>
            <w:r>
              <w:t xml:space="preserve">Nie dopuszcza się zaniżenia grubości </w:t>
            </w:r>
          </w:p>
        </w:tc>
        <w:tc>
          <w:tcPr>
            <w:tcW w:w="2333" w:type="dxa"/>
            <w:tcBorders>
              <w:top w:val="single" w:sz="4" w:space="0" w:color="000000"/>
              <w:left w:val="single" w:sz="4" w:space="0" w:color="000000"/>
              <w:bottom w:val="single" w:sz="4" w:space="0" w:color="000000"/>
              <w:right w:val="single" w:sz="4" w:space="0" w:color="000000"/>
            </w:tcBorders>
          </w:tcPr>
          <w:p w14:paraId="3319135F" w14:textId="77777777" w:rsidR="00A74FF3" w:rsidRDefault="00B966BC" w:rsidP="004D0C1E">
            <w:pPr>
              <w:spacing w:after="0" w:line="259" w:lineRule="auto"/>
              <w:ind w:left="0" w:firstLine="0"/>
              <w:jc w:val="center"/>
            </w:pPr>
            <w:r>
              <w:t xml:space="preserve">Nie dopuszcza się zaniżenia grubości </w:t>
            </w:r>
          </w:p>
        </w:tc>
      </w:tr>
      <w:tr w:rsidR="00A74FF3" w14:paraId="4FE90035" w14:textId="77777777" w:rsidTr="005E64C8">
        <w:trPr>
          <w:trHeight w:val="470"/>
        </w:trPr>
        <w:tc>
          <w:tcPr>
            <w:tcW w:w="4678" w:type="dxa"/>
            <w:tcBorders>
              <w:top w:val="single" w:sz="4" w:space="0" w:color="000000"/>
              <w:left w:val="single" w:sz="4" w:space="0" w:color="000000"/>
              <w:bottom w:val="single" w:sz="4" w:space="0" w:color="000000"/>
              <w:right w:val="single" w:sz="4" w:space="0" w:color="000000"/>
            </w:tcBorders>
          </w:tcPr>
          <w:p w14:paraId="436B8B3A" w14:textId="77777777" w:rsidR="00A74FF3" w:rsidRDefault="00B966BC" w:rsidP="004D0C1E">
            <w:pPr>
              <w:spacing w:after="0" w:line="259" w:lineRule="auto"/>
              <w:ind w:left="0" w:firstLine="0"/>
              <w:jc w:val="left"/>
            </w:pPr>
            <w:r>
              <w:t xml:space="preserve">Dla wartości pojedynczych wyników pomiarów grubości wbudowanej warstwy </w:t>
            </w:r>
          </w:p>
        </w:tc>
        <w:tc>
          <w:tcPr>
            <w:tcW w:w="3146" w:type="dxa"/>
            <w:tcBorders>
              <w:top w:val="single" w:sz="4" w:space="0" w:color="000000"/>
              <w:left w:val="single" w:sz="4" w:space="0" w:color="000000"/>
              <w:bottom w:val="single" w:sz="4" w:space="0" w:color="000000"/>
              <w:right w:val="single" w:sz="4" w:space="0" w:color="000000"/>
            </w:tcBorders>
          </w:tcPr>
          <w:p w14:paraId="0FC90C63" w14:textId="77777777" w:rsidR="00A74FF3" w:rsidRDefault="00B966BC" w:rsidP="004D0C1E">
            <w:pPr>
              <w:spacing w:after="0" w:line="259" w:lineRule="auto"/>
              <w:ind w:left="0" w:firstLine="0"/>
              <w:jc w:val="center"/>
            </w:pPr>
            <w:r>
              <w:t xml:space="preserve">0÷10%, ale nie więcej niż 1,0 cm </w:t>
            </w:r>
          </w:p>
        </w:tc>
        <w:tc>
          <w:tcPr>
            <w:tcW w:w="2333" w:type="dxa"/>
            <w:tcBorders>
              <w:top w:val="single" w:sz="4" w:space="0" w:color="000000"/>
              <w:left w:val="single" w:sz="4" w:space="0" w:color="000000"/>
              <w:bottom w:val="single" w:sz="4" w:space="0" w:color="000000"/>
              <w:right w:val="single" w:sz="4" w:space="0" w:color="000000"/>
            </w:tcBorders>
          </w:tcPr>
          <w:p w14:paraId="2EECDD0D" w14:textId="77777777" w:rsidR="00A74FF3" w:rsidRDefault="00B966BC" w:rsidP="004D0C1E">
            <w:pPr>
              <w:spacing w:after="0" w:line="259" w:lineRule="auto"/>
              <w:ind w:left="0" w:firstLine="0"/>
              <w:jc w:val="center"/>
            </w:pPr>
            <w:r>
              <w:t xml:space="preserve">0÷5% </w:t>
            </w:r>
          </w:p>
        </w:tc>
      </w:tr>
    </w:tbl>
    <w:p w14:paraId="38B9CBD8" w14:textId="77777777" w:rsidR="00E51172" w:rsidRPr="00E51172" w:rsidRDefault="00E51172" w:rsidP="004D0C1E">
      <w:pPr>
        <w:spacing w:after="92"/>
        <w:ind w:left="0" w:firstLine="0"/>
        <w:rPr>
          <w:sz w:val="8"/>
          <w:szCs w:val="8"/>
        </w:rPr>
      </w:pPr>
    </w:p>
    <w:p w14:paraId="4ACDE819" w14:textId="77777777" w:rsidR="00A74FF3" w:rsidRDefault="00B966BC" w:rsidP="004D0C1E">
      <w:pPr>
        <w:spacing w:after="92"/>
        <w:ind w:left="0" w:firstLine="0"/>
      </w:pPr>
      <w:r>
        <w:t xml:space="preserve">Należy sprawdzić zachowanie zasady mówiącej, że grubość warstwy musi być co najmniej dwuipółkrotnie większa od wymiaru D kruszywa danej mieszanki (h ≥ 2,5×D). </w:t>
      </w:r>
    </w:p>
    <w:p w14:paraId="584DDDA0" w14:textId="77777777" w:rsidR="00A74FF3" w:rsidRDefault="00B966BC" w:rsidP="004D0C1E">
      <w:pPr>
        <w:spacing w:after="95"/>
        <w:ind w:left="0" w:firstLine="0"/>
      </w:pPr>
      <w:r>
        <w:t xml:space="preserve">Zwiększone grubości poszczególnych warstw będą zaliczane jako wyrównanie ewentualnych niedoborów niżej leżącej warstwy. </w:t>
      </w:r>
    </w:p>
    <w:p w14:paraId="3E3C1519" w14:textId="77777777" w:rsidR="00A74FF3" w:rsidRDefault="00B966BC" w:rsidP="00E51172">
      <w:pPr>
        <w:spacing w:after="70"/>
        <w:ind w:left="0" w:firstLine="0"/>
      </w:pPr>
      <w:r w:rsidRPr="006865B5">
        <w:rPr>
          <w:b/>
          <w:bCs/>
        </w:rPr>
        <w:t>6.5.4.3.</w:t>
      </w:r>
      <w:r>
        <w:t xml:space="preserve"> Spadki poprzeczne </w:t>
      </w:r>
    </w:p>
    <w:p w14:paraId="22022EFC" w14:textId="77777777" w:rsidR="00A74FF3" w:rsidRDefault="00B966BC" w:rsidP="00E51172">
      <w:pPr>
        <w:spacing w:after="70"/>
        <w:ind w:left="0" w:firstLine="0"/>
      </w:pPr>
      <w:r>
        <w:t xml:space="preserve"> Spadki poprzeczne nawierzchni należy badać nie rzadziej niż co 20 m oraz w punktach głównych łuków poziomych. </w:t>
      </w:r>
    </w:p>
    <w:p w14:paraId="48D1374A" w14:textId="77777777" w:rsidR="00A74FF3" w:rsidRDefault="00B966BC" w:rsidP="004D0C1E">
      <w:pPr>
        <w:spacing w:after="79"/>
        <w:ind w:left="0" w:firstLine="0"/>
      </w:pPr>
      <w:r>
        <w:t xml:space="preserve">Spadki poprzeczne powinny być zgodne z dokumentacją projektową, z tolerancją </w:t>
      </w:r>
      <w:r w:rsidR="00E51172">
        <w:rPr>
          <w:rFonts w:ascii="Segoe UI Symbol" w:eastAsia="Segoe UI Symbol" w:hAnsi="Segoe UI Symbol" w:cs="Segoe UI Symbol"/>
          <w:i w:val="0"/>
          <w:sz w:val="21"/>
        </w:rPr>
        <w:t>±</w:t>
      </w:r>
      <w:r>
        <w:t xml:space="preserve"> 0,5%.  </w:t>
      </w:r>
    </w:p>
    <w:p w14:paraId="1D42DF23" w14:textId="77777777" w:rsidR="00A74FF3" w:rsidRDefault="00B966BC" w:rsidP="00E51172">
      <w:pPr>
        <w:spacing w:after="60"/>
        <w:ind w:left="0" w:firstLine="0"/>
      </w:pPr>
      <w:r w:rsidRPr="006865B5">
        <w:rPr>
          <w:b/>
          <w:bCs/>
        </w:rPr>
        <w:t>6.5.4.4</w:t>
      </w:r>
      <w:r>
        <w:t xml:space="preserve">. Równość  </w:t>
      </w:r>
    </w:p>
    <w:p w14:paraId="2976FF9B" w14:textId="77777777" w:rsidR="00E51172" w:rsidRDefault="00B966BC">
      <w:pPr>
        <w:numPr>
          <w:ilvl w:val="0"/>
          <w:numId w:val="12"/>
        </w:numPr>
        <w:spacing w:after="60"/>
        <w:ind w:left="284" w:hanging="284"/>
      </w:pPr>
      <w:r>
        <w:t xml:space="preserve">Równość podłużna </w:t>
      </w:r>
    </w:p>
    <w:p w14:paraId="4B1FAC69" w14:textId="77777777" w:rsidR="006777A5" w:rsidRDefault="00B966BC" w:rsidP="006777A5">
      <w:pPr>
        <w:spacing w:after="0"/>
        <w:ind w:left="0" w:firstLine="0"/>
      </w:pPr>
      <w:r>
        <w:t xml:space="preserve">Do oceny równości podłużnej warstwy ścieralnej  należy stosować metodę pomiaru ciągłego </w:t>
      </w:r>
      <w:r w:rsidR="004B1279">
        <w:t>przy</w:t>
      </w:r>
      <w:r>
        <w:t xml:space="preserve"> użyciu łaty i klina</w:t>
      </w:r>
      <w:r w:rsidR="006777A5">
        <w:t>,</w:t>
      </w:r>
      <w:r w:rsidR="005E64C8">
        <w:t xml:space="preserve">  umożliwiającego wyznaczanie odchyleń równości podłużnej jako największej odległości (prześwitu) pomiędzy </w:t>
      </w:r>
      <w:r w:rsidR="006777A5">
        <w:t xml:space="preserve">łatą </w:t>
      </w:r>
      <w:r w:rsidR="005E64C8">
        <w:t xml:space="preserve"> </w:t>
      </w:r>
    </w:p>
    <w:p w14:paraId="5C545455" w14:textId="124062EC" w:rsidR="005E64C8" w:rsidRDefault="006777A5" w:rsidP="005E64C8">
      <w:pPr>
        <w:spacing w:after="91"/>
        <w:ind w:left="0" w:firstLine="0"/>
      </w:pPr>
      <w:r>
        <w:t xml:space="preserve">a </w:t>
      </w:r>
      <w:r w:rsidR="005E64C8">
        <w:t xml:space="preserve">mierzoną powierzchnią warstwy [mm]. </w:t>
      </w:r>
    </w:p>
    <w:p w14:paraId="470E2311" w14:textId="6A53C696" w:rsidR="00A74FF3" w:rsidRDefault="00B966BC" w:rsidP="006777A5">
      <w:pPr>
        <w:spacing w:after="16" w:line="259" w:lineRule="auto"/>
        <w:ind w:left="0" w:firstLine="0"/>
      </w:pPr>
      <w:r>
        <w:t xml:space="preserve">Maksymalne wartości odchyleń równości podłużnej dla warstwy </w:t>
      </w:r>
      <w:r w:rsidR="006777A5">
        <w:t>przy</w:t>
      </w:r>
      <w:r>
        <w:t xml:space="preserve"> użyciu łaty i klina  określa tablica 32. </w:t>
      </w:r>
    </w:p>
    <w:p w14:paraId="498B8CCD" w14:textId="77777777" w:rsidR="006777A5" w:rsidRDefault="006777A5" w:rsidP="006777A5">
      <w:pPr>
        <w:spacing w:after="16" w:line="259" w:lineRule="auto"/>
        <w:ind w:left="0" w:firstLine="0"/>
      </w:pPr>
    </w:p>
    <w:p w14:paraId="0464233D" w14:textId="77777777" w:rsidR="00A74FF3" w:rsidRDefault="00B966BC" w:rsidP="00475326">
      <w:pPr>
        <w:spacing w:after="0"/>
        <w:ind w:left="993" w:hanging="993"/>
      </w:pPr>
      <w:r>
        <w:lastRenderedPageBreak/>
        <w:t xml:space="preserve">Tablica 32. Maksymalne wartości odchyleń równości podłużnej dla warstwy ścieralnej określone za pomocą pomiaru ciągłego, łaty i klina </w:t>
      </w:r>
    </w:p>
    <w:tbl>
      <w:tblPr>
        <w:tblStyle w:val="TableGrid"/>
        <w:tblW w:w="9923" w:type="dxa"/>
        <w:tblInd w:w="137" w:type="dxa"/>
        <w:tblCellMar>
          <w:top w:w="7" w:type="dxa"/>
          <w:left w:w="108" w:type="dxa"/>
          <w:right w:w="115" w:type="dxa"/>
        </w:tblCellMar>
        <w:tblLook w:val="04A0" w:firstRow="1" w:lastRow="0" w:firstColumn="1" w:lastColumn="0" w:noHBand="0" w:noVBand="1"/>
      </w:tblPr>
      <w:tblGrid>
        <w:gridCol w:w="992"/>
        <w:gridCol w:w="5670"/>
        <w:gridCol w:w="3261"/>
      </w:tblGrid>
      <w:tr w:rsidR="00A74FF3" w14:paraId="26626E98" w14:textId="77777777" w:rsidTr="00475326">
        <w:trPr>
          <w:trHeight w:val="667"/>
        </w:trPr>
        <w:tc>
          <w:tcPr>
            <w:tcW w:w="992" w:type="dxa"/>
            <w:tcBorders>
              <w:top w:val="single" w:sz="4" w:space="0" w:color="000000"/>
              <w:left w:val="single" w:sz="4" w:space="0" w:color="000000"/>
              <w:bottom w:val="single" w:sz="4" w:space="0" w:color="000000"/>
              <w:right w:val="single" w:sz="4" w:space="0" w:color="000000"/>
            </w:tcBorders>
            <w:vAlign w:val="center"/>
          </w:tcPr>
          <w:p w14:paraId="10A88965" w14:textId="77777777" w:rsidR="00A74FF3" w:rsidRDefault="00B966BC" w:rsidP="004D0C1E">
            <w:pPr>
              <w:spacing w:after="0" w:line="259" w:lineRule="auto"/>
              <w:ind w:left="0" w:firstLine="0"/>
              <w:jc w:val="center"/>
            </w:pPr>
            <w:r>
              <w:t xml:space="preserve">Klasa drogi </w:t>
            </w:r>
          </w:p>
        </w:tc>
        <w:tc>
          <w:tcPr>
            <w:tcW w:w="5670" w:type="dxa"/>
            <w:tcBorders>
              <w:top w:val="single" w:sz="4" w:space="0" w:color="000000"/>
              <w:left w:val="single" w:sz="4" w:space="0" w:color="000000"/>
              <w:bottom w:val="single" w:sz="4" w:space="0" w:color="000000"/>
              <w:right w:val="single" w:sz="4" w:space="0" w:color="000000"/>
            </w:tcBorders>
            <w:vAlign w:val="center"/>
          </w:tcPr>
          <w:p w14:paraId="2CAB9DF1" w14:textId="77777777" w:rsidR="00A74FF3" w:rsidRDefault="00B966BC" w:rsidP="004D0C1E">
            <w:pPr>
              <w:spacing w:after="0" w:line="259" w:lineRule="auto"/>
              <w:ind w:left="0" w:firstLine="0"/>
              <w:jc w:val="center"/>
            </w:pPr>
            <w:r>
              <w:t xml:space="preserve">Element nawierzchni </w:t>
            </w:r>
          </w:p>
        </w:tc>
        <w:tc>
          <w:tcPr>
            <w:tcW w:w="3261" w:type="dxa"/>
            <w:tcBorders>
              <w:top w:val="single" w:sz="4" w:space="0" w:color="000000"/>
              <w:left w:val="single" w:sz="4" w:space="0" w:color="000000"/>
              <w:bottom w:val="single" w:sz="4" w:space="0" w:color="000000"/>
              <w:right w:val="single" w:sz="4" w:space="0" w:color="000000"/>
            </w:tcBorders>
          </w:tcPr>
          <w:p w14:paraId="4ED6ED82" w14:textId="77777777" w:rsidR="00A74FF3" w:rsidRDefault="00B966BC" w:rsidP="00475326">
            <w:pPr>
              <w:spacing w:after="0" w:line="241" w:lineRule="auto"/>
              <w:ind w:left="0" w:firstLine="0"/>
              <w:jc w:val="center"/>
            </w:pPr>
            <w:r>
              <w:t xml:space="preserve">Maksymalne wartości odchyleń równości podłużnej warstwy [mm] dla warstwy ścieralnej </w:t>
            </w:r>
          </w:p>
        </w:tc>
      </w:tr>
      <w:tr w:rsidR="00A74FF3" w14:paraId="7D43D8FC" w14:textId="77777777" w:rsidTr="00475326">
        <w:trPr>
          <w:trHeight w:val="521"/>
        </w:trPr>
        <w:tc>
          <w:tcPr>
            <w:tcW w:w="992" w:type="dxa"/>
            <w:tcBorders>
              <w:top w:val="single" w:sz="4" w:space="0" w:color="000000"/>
              <w:left w:val="single" w:sz="4" w:space="0" w:color="000000"/>
              <w:bottom w:val="single" w:sz="4" w:space="0" w:color="000000"/>
              <w:right w:val="single" w:sz="4" w:space="0" w:color="000000"/>
            </w:tcBorders>
          </w:tcPr>
          <w:p w14:paraId="293972F2" w14:textId="77777777" w:rsidR="00A74FF3" w:rsidRDefault="00B966BC" w:rsidP="004D0C1E">
            <w:pPr>
              <w:spacing w:after="0" w:line="259" w:lineRule="auto"/>
              <w:ind w:left="0" w:firstLine="0"/>
              <w:jc w:val="center"/>
            </w:pPr>
            <w:r>
              <w:t xml:space="preserve"> </w:t>
            </w:r>
          </w:p>
          <w:p w14:paraId="1BFB6A75" w14:textId="77777777" w:rsidR="00A74FF3" w:rsidRDefault="00B966BC" w:rsidP="004D0C1E">
            <w:pPr>
              <w:spacing w:after="0" w:line="259" w:lineRule="auto"/>
              <w:ind w:left="0" w:firstLine="0"/>
              <w:jc w:val="center"/>
            </w:pPr>
            <w:r>
              <w:t xml:space="preserve">Z </w:t>
            </w:r>
          </w:p>
        </w:tc>
        <w:tc>
          <w:tcPr>
            <w:tcW w:w="5670" w:type="dxa"/>
            <w:tcBorders>
              <w:top w:val="single" w:sz="4" w:space="0" w:color="000000"/>
              <w:left w:val="single" w:sz="4" w:space="0" w:color="000000"/>
              <w:bottom w:val="single" w:sz="4" w:space="0" w:color="000000"/>
              <w:right w:val="single" w:sz="4" w:space="0" w:color="000000"/>
            </w:tcBorders>
          </w:tcPr>
          <w:p w14:paraId="172FDB5B" w14:textId="77777777" w:rsidR="00A74FF3" w:rsidRDefault="00B966BC" w:rsidP="004D0C1E">
            <w:pPr>
              <w:spacing w:after="0" w:line="259" w:lineRule="auto"/>
              <w:ind w:left="0" w:firstLine="0"/>
              <w:jc w:val="left"/>
            </w:pPr>
            <w:r>
              <w:t xml:space="preserve">Pasy ruchu zasadnicze, dodatkowe, włączenia i wyłączenia, postojowe, jezdnie łącznic, utwardzone pobocza </w:t>
            </w:r>
          </w:p>
        </w:tc>
        <w:tc>
          <w:tcPr>
            <w:tcW w:w="3261" w:type="dxa"/>
            <w:tcBorders>
              <w:top w:val="single" w:sz="4" w:space="0" w:color="000000"/>
              <w:left w:val="single" w:sz="4" w:space="0" w:color="000000"/>
              <w:bottom w:val="single" w:sz="4" w:space="0" w:color="000000"/>
              <w:right w:val="single" w:sz="4" w:space="0" w:color="000000"/>
            </w:tcBorders>
          </w:tcPr>
          <w:p w14:paraId="21FEE529" w14:textId="77777777" w:rsidR="00A74FF3" w:rsidRDefault="00B966BC" w:rsidP="004D0C1E">
            <w:pPr>
              <w:spacing w:after="0" w:line="259" w:lineRule="auto"/>
              <w:ind w:left="0" w:firstLine="0"/>
              <w:jc w:val="center"/>
            </w:pPr>
            <w:r>
              <w:t xml:space="preserve"> </w:t>
            </w:r>
          </w:p>
          <w:p w14:paraId="4AAA2B16" w14:textId="77777777" w:rsidR="00A74FF3" w:rsidRDefault="00B966BC" w:rsidP="004D0C1E">
            <w:pPr>
              <w:spacing w:after="0" w:line="259" w:lineRule="auto"/>
              <w:ind w:left="0" w:firstLine="0"/>
              <w:jc w:val="center"/>
            </w:pPr>
            <w:r>
              <w:t xml:space="preserve">6 </w:t>
            </w:r>
          </w:p>
        </w:tc>
      </w:tr>
    </w:tbl>
    <w:p w14:paraId="2EE82E43" w14:textId="77777777" w:rsidR="00475326" w:rsidRPr="00475326" w:rsidRDefault="00475326" w:rsidP="00475326">
      <w:pPr>
        <w:spacing w:after="97"/>
        <w:ind w:left="0" w:firstLine="0"/>
        <w:rPr>
          <w:sz w:val="8"/>
          <w:szCs w:val="8"/>
        </w:rPr>
      </w:pPr>
    </w:p>
    <w:p w14:paraId="1C439DC7" w14:textId="77777777" w:rsidR="00A74FF3" w:rsidRDefault="00B966BC">
      <w:pPr>
        <w:numPr>
          <w:ilvl w:val="0"/>
          <w:numId w:val="12"/>
        </w:numPr>
        <w:spacing w:after="60"/>
        <w:ind w:left="284" w:hanging="284"/>
      </w:pPr>
      <w:r>
        <w:t xml:space="preserve">Równość poprzeczna </w:t>
      </w:r>
    </w:p>
    <w:p w14:paraId="6908A22C" w14:textId="1A961859" w:rsidR="00A74FF3" w:rsidRDefault="00B966BC" w:rsidP="00475326">
      <w:pPr>
        <w:spacing w:after="60"/>
        <w:ind w:left="0" w:firstLine="0"/>
      </w:pPr>
      <w:r>
        <w:t>Do oceny równości poprzecznej warstw</w:t>
      </w:r>
      <w:r w:rsidR="00F96F35">
        <w:t>y</w:t>
      </w:r>
      <w:r>
        <w:t xml:space="preserve"> nawierzchni należy stosować metodę</w:t>
      </w:r>
      <w:r w:rsidR="00F96F35" w:rsidRPr="00F96F35">
        <w:t xml:space="preserve"> </w:t>
      </w:r>
      <w:r w:rsidR="00F96F35">
        <w:t xml:space="preserve"> pomiaru ciągłego przy użyciu łaty i klina</w:t>
      </w:r>
      <w:r>
        <w:t xml:space="preserve"> umożliwiającą wyznaczenie odchylenia równości w przekroju poprzecznym pasa ruchu/elementu drogi. Odchylenie to jest obliczane jako największa odległość (prześwit) pomiędzy łatą (o długości 2 m) a profilem poprzecznym warstwy.  Wartość odchylenia równości poprzecznej należy wyznaczać z krokiem co </w:t>
      </w:r>
      <w:r w:rsidR="00F96F35">
        <w:t>5</w:t>
      </w:r>
      <w:r>
        <w:t xml:space="preserve"> m. </w:t>
      </w:r>
    </w:p>
    <w:p w14:paraId="0E2C383C" w14:textId="77777777" w:rsidR="00A74FF3" w:rsidRDefault="00B966BC" w:rsidP="004D0C1E">
      <w:pPr>
        <w:ind w:left="0" w:firstLine="0"/>
      </w:pPr>
      <w:r>
        <w:t xml:space="preserve">Maksymalne wartości odchyleń równości poprzecznej określa tablica 33. </w:t>
      </w:r>
    </w:p>
    <w:p w14:paraId="517611F7" w14:textId="77777777" w:rsidR="00A74FF3" w:rsidRDefault="00B966BC" w:rsidP="004D0C1E">
      <w:pPr>
        <w:spacing w:after="0"/>
        <w:ind w:left="0" w:firstLine="0"/>
      </w:pPr>
      <w:r>
        <w:t xml:space="preserve">Tablica 33. Maksymalne wartości odchyleń równości poprzecznej dla warstwy ścieralnej  </w:t>
      </w:r>
    </w:p>
    <w:tbl>
      <w:tblPr>
        <w:tblStyle w:val="TableGrid"/>
        <w:tblW w:w="9923" w:type="dxa"/>
        <w:tblInd w:w="137" w:type="dxa"/>
        <w:tblCellMar>
          <w:top w:w="9" w:type="dxa"/>
          <w:left w:w="108" w:type="dxa"/>
          <w:right w:w="98" w:type="dxa"/>
        </w:tblCellMar>
        <w:tblLook w:val="04A0" w:firstRow="1" w:lastRow="0" w:firstColumn="1" w:lastColumn="0" w:noHBand="0" w:noVBand="1"/>
      </w:tblPr>
      <w:tblGrid>
        <w:gridCol w:w="851"/>
        <w:gridCol w:w="5528"/>
        <w:gridCol w:w="3544"/>
      </w:tblGrid>
      <w:tr w:rsidR="00A74FF3" w14:paraId="7C0EA1A5" w14:textId="77777777" w:rsidTr="00475326">
        <w:trPr>
          <w:trHeight w:val="648"/>
        </w:trPr>
        <w:tc>
          <w:tcPr>
            <w:tcW w:w="851" w:type="dxa"/>
            <w:tcBorders>
              <w:top w:val="single" w:sz="4" w:space="0" w:color="000000"/>
              <w:left w:val="single" w:sz="4" w:space="0" w:color="000000"/>
              <w:bottom w:val="single" w:sz="4" w:space="0" w:color="000000"/>
              <w:right w:val="single" w:sz="4" w:space="0" w:color="000000"/>
            </w:tcBorders>
            <w:vAlign w:val="center"/>
          </w:tcPr>
          <w:p w14:paraId="399C051A" w14:textId="77777777" w:rsidR="00A74FF3" w:rsidRDefault="00B966BC" w:rsidP="004D0C1E">
            <w:pPr>
              <w:spacing w:after="0" w:line="259" w:lineRule="auto"/>
              <w:ind w:left="0" w:firstLine="0"/>
              <w:jc w:val="center"/>
            </w:pPr>
            <w:r>
              <w:t xml:space="preserve">Klasa drogi </w:t>
            </w:r>
          </w:p>
        </w:tc>
        <w:tc>
          <w:tcPr>
            <w:tcW w:w="5528" w:type="dxa"/>
            <w:tcBorders>
              <w:top w:val="single" w:sz="4" w:space="0" w:color="000000"/>
              <w:left w:val="single" w:sz="4" w:space="0" w:color="000000"/>
              <w:bottom w:val="single" w:sz="4" w:space="0" w:color="000000"/>
              <w:right w:val="single" w:sz="4" w:space="0" w:color="000000"/>
            </w:tcBorders>
            <w:vAlign w:val="center"/>
          </w:tcPr>
          <w:p w14:paraId="317C7E27" w14:textId="77777777" w:rsidR="00A74FF3" w:rsidRDefault="00B966BC" w:rsidP="004D0C1E">
            <w:pPr>
              <w:spacing w:after="0" w:line="259" w:lineRule="auto"/>
              <w:ind w:left="0" w:firstLine="0"/>
              <w:jc w:val="center"/>
            </w:pPr>
            <w:r>
              <w:t xml:space="preserve">Element nawierzchni </w:t>
            </w:r>
          </w:p>
        </w:tc>
        <w:tc>
          <w:tcPr>
            <w:tcW w:w="3544" w:type="dxa"/>
            <w:tcBorders>
              <w:top w:val="single" w:sz="4" w:space="0" w:color="000000"/>
              <w:left w:val="single" w:sz="4" w:space="0" w:color="000000"/>
              <w:bottom w:val="single" w:sz="4" w:space="0" w:color="000000"/>
              <w:right w:val="single" w:sz="4" w:space="0" w:color="000000"/>
            </w:tcBorders>
          </w:tcPr>
          <w:p w14:paraId="1000717E" w14:textId="77777777" w:rsidR="00A74FF3" w:rsidRDefault="00B966BC" w:rsidP="00475326">
            <w:pPr>
              <w:spacing w:after="0" w:line="241" w:lineRule="auto"/>
              <w:ind w:left="0" w:firstLine="0"/>
              <w:jc w:val="center"/>
            </w:pPr>
            <w:r>
              <w:t>Maksymalne wartości odchyleń równości</w:t>
            </w:r>
            <w:r w:rsidR="00475326">
              <w:t xml:space="preserve"> </w:t>
            </w:r>
            <w:r>
              <w:t xml:space="preserve">poprzecznej warstwy [mm] dla warstwy ścieralnej </w:t>
            </w:r>
          </w:p>
        </w:tc>
      </w:tr>
      <w:tr w:rsidR="00A74FF3" w14:paraId="2CF08E00" w14:textId="77777777" w:rsidTr="00475326">
        <w:trPr>
          <w:trHeight w:val="503"/>
        </w:trPr>
        <w:tc>
          <w:tcPr>
            <w:tcW w:w="851" w:type="dxa"/>
            <w:tcBorders>
              <w:top w:val="single" w:sz="4" w:space="0" w:color="000000"/>
              <w:left w:val="single" w:sz="4" w:space="0" w:color="000000"/>
              <w:bottom w:val="single" w:sz="4" w:space="0" w:color="000000"/>
              <w:right w:val="single" w:sz="4" w:space="0" w:color="000000"/>
            </w:tcBorders>
          </w:tcPr>
          <w:p w14:paraId="585C43F5" w14:textId="77777777" w:rsidR="00A74FF3" w:rsidRDefault="00B966BC" w:rsidP="004D0C1E">
            <w:pPr>
              <w:spacing w:after="0" w:line="259" w:lineRule="auto"/>
              <w:ind w:left="0" w:firstLine="0"/>
              <w:jc w:val="center"/>
            </w:pPr>
            <w:r>
              <w:t xml:space="preserve"> </w:t>
            </w:r>
          </w:p>
          <w:p w14:paraId="66A7E225" w14:textId="77777777" w:rsidR="00A74FF3" w:rsidRDefault="00B966BC" w:rsidP="004D0C1E">
            <w:pPr>
              <w:spacing w:after="0" w:line="259" w:lineRule="auto"/>
              <w:ind w:left="0" w:firstLine="0"/>
              <w:jc w:val="center"/>
            </w:pPr>
            <w:r>
              <w:t xml:space="preserve">Z </w:t>
            </w:r>
          </w:p>
        </w:tc>
        <w:tc>
          <w:tcPr>
            <w:tcW w:w="5528" w:type="dxa"/>
            <w:tcBorders>
              <w:top w:val="single" w:sz="4" w:space="0" w:color="000000"/>
              <w:left w:val="single" w:sz="4" w:space="0" w:color="000000"/>
              <w:bottom w:val="single" w:sz="4" w:space="0" w:color="000000"/>
              <w:right w:val="single" w:sz="4" w:space="0" w:color="000000"/>
            </w:tcBorders>
          </w:tcPr>
          <w:p w14:paraId="519BA4F8" w14:textId="77777777" w:rsidR="00A74FF3" w:rsidRDefault="00B966BC" w:rsidP="004D0C1E">
            <w:pPr>
              <w:spacing w:after="0" w:line="259" w:lineRule="auto"/>
              <w:ind w:left="0" w:firstLine="0"/>
              <w:jc w:val="left"/>
            </w:pPr>
            <w:r>
              <w:t xml:space="preserve">Pasy ruchu zasadnicze, dodatkowe, włączenia i wyłączenia, postojowe, jezdnie łącznic, utwardzone pobocza </w:t>
            </w:r>
          </w:p>
        </w:tc>
        <w:tc>
          <w:tcPr>
            <w:tcW w:w="3544" w:type="dxa"/>
            <w:tcBorders>
              <w:top w:val="single" w:sz="4" w:space="0" w:color="000000"/>
              <w:left w:val="single" w:sz="4" w:space="0" w:color="000000"/>
              <w:bottom w:val="single" w:sz="4" w:space="0" w:color="000000"/>
              <w:right w:val="single" w:sz="4" w:space="0" w:color="000000"/>
            </w:tcBorders>
          </w:tcPr>
          <w:p w14:paraId="5B149DC7" w14:textId="77777777" w:rsidR="00A74FF3" w:rsidRDefault="00B966BC" w:rsidP="004D0C1E">
            <w:pPr>
              <w:spacing w:after="0" w:line="259" w:lineRule="auto"/>
              <w:ind w:left="0" w:firstLine="0"/>
              <w:jc w:val="center"/>
            </w:pPr>
            <w:r>
              <w:t xml:space="preserve"> </w:t>
            </w:r>
          </w:p>
          <w:p w14:paraId="40F5B369" w14:textId="77777777" w:rsidR="00A74FF3" w:rsidRDefault="00B966BC" w:rsidP="004D0C1E">
            <w:pPr>
              <w:spacing w:after="0" w:line="259" w:lineRule="auto"/>
              <w:ind w:left="0" w:firstLine="0"/>
              <w:jc w:val="center"/>
            </w:pPr>
            <w:r>
              <w:t xml:space="preserve">6 </w:t>
            </w:r>
          </w:p>
        </w:tc>
      </w:tr>
    </w:tbl>
    <w:p w14:paraId="23845B16" w14:textId="77777777" w:rsidR="00475326" w:rsidRDefault="00475326" w:rsidP="004D0C1E">
      <w:pPr>
        <w:spacing w:after="97"/>
        <w:ind w:left="0" w:firstLine="0"/>
      </w:pPr>
    </w:p>
    <w:p w14:paraId="27A7209A" w14:textId="77777777" w:rsidR="00A74FF3" w:rsidRDefault="00B966BC" w:rsidP="004D0C1E">
      <w:pPr>
        <w:spacing w:after="97"/>
        <w:ind w:left="0" w:firstLine="0"/>
      </w:pPr>
      <w:r w:rsidRPr="006865B5">
        <w:rPr>
          <w:b/>
          <w:bCs/>
        </w:rPr>
        <w:t>6.5.4.5.</w:t>
      </w:r>
      <w:r>
        <w:t xml:space="preserve"> Złącza technologiczne  </w:t>
      </w:r>
    </w:p>
    <w:p w14:paraId="519A83F8" w14:textId="77777777" w:rsidR="00A74FF3" w:rsidRDefault="00B966BC" w:rsidP="004D0C1E">
      <w:pPr>
        <w:ind w:left="0" w:firstLine="0"/>
      </w:pPr>
      <w:r>
        <w:t xml:space="preserve">Złącza podłużne i poprzeczne, sprawdzone wizualnie, powinny być równe i związane, wykonane w linii prostej, równolegle lub prostopadle do osi drogi. Przylegające warstwy powinny być w jednym poziomie. </w:t>
      </w:r>
    </w:p>
    <w:p w14:paraId="2FC59AA2" w14:textId="77777777" w:rsidR="00A74FF3" w:rsidRDefault="00B966BC" w:rsidP="004D0C1E">
      <w:pPr>
        <w:ind w:left="0" w:firstLine="0"/>
      </w:pPr>
      <w:r w:rsidRPr="006865B5">
        <w:rPr>
          <w:b/>
          <w:bCs/>
        </w:rPr>
        <w:t>6.5.4.6</w:t>
      </w:r>
      <w:r>
        <w:t xml:space="preserve">. Szerokość warstwy  Szerokość warstwy, mierzona 10 razy na 1 km każdej jezdni powinna być zgodna z dokumentacją projektową, z tolerancją  w zakresie od 0 do +5 cm, przy czym szerokość warstwy wiążącej powinna być odpowiednio szersza, tak aby stanowiła odsadzkę dla warstwy ścieralnej. W przypadku wyprofilowanej ukośnej krawędzi szerokość należy mierzyć w środku linii skosu. </w:t>
      </w:r>
    </w:p>
    <w:p w14:paraId="44DA9758" w14:textId="2CFADE5D" w:rsidR="00A74FF3" w:rsidRDefault="00B966BC" w:rsidP="004D0C1E">
      <w:pPr>
        <w:spacing w:after="44" w:line="321" w:lineRule="auto"/>
        <w:ind w:left="0" w:firstLine="0"/>
      </w:pPr>
      <w:r w:rsidRPr="00061986">
        <w:rPr>
          <w:b/>
          <w:bCs/>
        </w:rPr>
        <w:t>6.5.4.</w:t>
      </w:r>
      <w:r w:rsidR="00F96F35" w:rsidRPr="00061986">
        <w:rPr>
          <w:b/>
          <w:bCs/>
        </w:rPr>
        <w:t>7</w:t>
      </w:r>
      <w:r>
        <w:t xml:space="preserve">. Ocena wizualna warstwy  Wygląd zewnętrzny warstwy, sprawdzony wizualnie, powinien być jednorodny, bez spękań, deformacji, plam i wykruszeń. </w:t>
      </w:r>
    </w:p>
    <w:p w14:paraId="10ECDCB8" w14:textId="77777777" w:rsidR="00A74FF3" w:rsidRDefault="00B966BC" w:rsidP="004D0C1E">
      <w:pPr>
        <w:ind w:left="0" w:firstLine="0"/>
      </w:pPr>
      <w:r>
        <w:rPr>
          <w:b/>
        </w:rPr>
        <w:t xml:space="preserve">6.5.5. </w:t>
      </w:r>
      <w:r>
        <w:t xml:space="preserve">Badania kontrolne dodatkowe </w:t>
      </w:r>
    </w:p>
    <w:p w14:paraId="69DC38D6" w14:textId="77777777" w:rsidR="00A74FF3" w:rsidRDefault="00B966BC" w:rsidP="004D0C1E">
      <w:pPr>
        <w:ind w:left="0" w:firstLine="0"/>
      </w:pPr>
      <w:r>
        <w:t xml:space="preserve"> W wypadku uznania, że jeden z wyników badań kontrolnych nie jest reprezentatywny dla ocenianego odcinka budowy, Wykonawca ma prawo żądać przeprowadzenia badań kontrolnych dodatkowych. </w:t>
      </w:r>
    </w:p>
    <w:p w14:paraId="407D5A36" w14:textId="77777777" w:rsidR="00A74FF3" w:rsidRDefault="00B966BC" w:rsidP="004D0C1E">
      <w:pPr>
        <w:ind w:left="0" w:firstLine="0"/>
      </w:pPr>
      <w:r>
        <w:t xml:space="preserve">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w:t>
      </w:r>
    </w:p>
    <w:p w14:paraId="23FA95BF" w14:textId="77777777" w:rsidR="00A74FF3" w:rsidRDefault="00B966BC" w:rsidP="004D0C1E">
      <w:pPr>
        <w:ind w:left="0" w:firstLine="0"/>
      </w:pPr>
      <w:r>
        <w:t xml:space="preserve"> Do odbioru uwzględniane są wyniki badań kontrolnych i badań kontrolnych dodatkowych do wyznaczonych odcinków częściowych. </w:t>
      </w:r>
    </w:p>
    <w:p w14:paraId="5F4F88D7" w14:textId="77777777" w:rsidR="00A74FF3" w:rsidRDefault="00B966BC" w:rsidP="004D0C1E">
      <w:pPr>
        <w:tabs>
          <w:tab w:val="center" w:pos="286"/>
          <w:tab w:val="center" w:pos="5068"/>
        </w:tabs>
        <w:ind w:left="0" w:firstLine="0"/>
        <w:jc w:val="left"/>
      </w:pPr>
      <w:r>
        <w:rPr>
          <w:rFonts w:ascii="Calibri" w:eastAsia="Calibri" w:hAnsi="Calibri" w:cs="Calibri"/>
          <w:i w:val="0"/>
          <w:sz w:val="22"/>
        </w:rPr>
        <w:tab/>
      </w:r>
      <w:r>
        <w:t xml:space="preserve"> </w:t>
      </w:r>
      <w:r>
        <w:tab/>
        <w:t xml:space="preserve">Koszty badań kontrolnych dodatkowych zażądanych przez Wykonawcę ponosi Wykonawca. </w:t>
      </w:r>
    </w:p>
    <w:p w14:paraId="094192C0" w14:textId="77777777" w:rsidR="00A74FF3" w:rsidRDefault="00B966BC" w:rsidP="004D0C1E">
      <w:pPr>
        <w:ind w:left="0" w:firstLine="0"/>
      </w:pPr>
      <w:r>
        <w:rPr>
          <w:b/>
        </w:rPr>
        <w:t xml:space="preserve">6.5.6. </w:t>
      </w:r>
      <w:r>
        <w:t xml:space="preserve">Badania arbitrażowe </w:t>
      </w:r>
    </w:p>
    <w:p w14:paraId="33A77FC8" w14:textId="77777777" w:rsidR="00A74FF3" w:rsidRDefault="00B966BC" w:rsidP="004D0C1E">
      <w:pPr>
        <w:ind w:left="0" w:firstLine="0"/>
      </w:pPr>
      <w:r>
        <w:t xml:space="preserve"> Badania arbitrażowe są powtórzeniem badań kontrolnych, co do których istnieją uzasadnione wątpliwości ze strony Inżyniera lub Wykonawcy (np. na podstawie własnych badań). </w:t>
      </w:r>
    </w:p>
    <w:p w14:paraId="3BDDDFB1" w14:textId="77777777" w:rsidR="00A74FF3" w:rsidRDefault="00B966BC" w:rsidP="004D0C1E">
      <w:pPr>
        <w:ind w:left="0" w:firstLine="0"/>
      </w:pPr>
      <w:r>
        <w:t xml:space="preserve"> Badania arbitrażowe wykonuje na wniosek strony kontraktu niezależne laboratorium, które nie wykonywało badań kontrolnych. </w:t>
      </w:r>
    </w:p>
    <w:p w14:paraId="49DB6071" w14:textId="77777777" w:rsidR="00A74FF3" w:rsidRDefault="00B966BC" w:rsidP="004D0C1E">
      <w:pPr>
        <w:spacing w:after="99"/>
        <w:ind w:left="0" w:firstLine="0"/>
      </w:pPr>
      <w:r>
        <w:t xml:space="preserve"> Koszty badań arbitrażowych wraz ze wszystkimi kosztami ubocznymi ponosi strona, na której niekorzyść przemawia wynik badania. </w:t>
      </w:r>
    </w:p>
    <w:p w14:paraId="000FB269" w14:textId="77777777" w:rsidR="00A74FF3" w:rsidRPr="00344928" w:rsidRDefault="00B966BC" w:rsidP="004D0C1E">
      <w:pPr>
        <w:spacing w:after="140" w:line="259" w:lineRule="auto"/>
        <w:ind w:left="0" w:firstLine="0"/>
        <w:jc w:val="left"/>
        <w:rPr>
          <w:sz w:val="8"/>
          <w:szCs w:val="8"/>
        </w:rPr>
      </w:pPr>
      <w:r>
        <w:t xml:space="preserve"> </w:t>
      </w:r>
    </w:p>
    <w:p w14:paraId="753C1413" w14:textId="77777777" w:rsidR="00A74FF3" w:rsidRDefault="00B966BC" w:rsidP="004D0C1E">
      <w:pPr>
        <w:pStyle w:val="Nagwek2"/>
        <w:ind w:left="0" w:firstLine="0"/>
      </w:pPr>
      <w:r>
        <w:t xml:space="preserve">7. OBMIAR ROBÓT </w:t>
      </w:r>
    </w:p>
    <w:p w14:paraId="1CDB0402" w14:textId="77777777" w:rsidR="00A74FF3" w:rsidRDefault="00B966BC" w:rsidP="00344928">
      <w:pPr>
        <w:spacing w:after="60" w:line="268" w:lineRule="auto"/>
        <w:ind w:left="0" w:firstLine="0"/>
        <w:jc w:val="left"/>
      </w:pPr>
      <w:r>
        <w:rPr>
          <w:b/>
        </w:rPr>
        <w:t xml:space="preserve">7.1. Ogólne zasady obmiaru robót </w:t>
      </w:r>
    </w:p>
    <w:p w14:paraId="19357F98" w14:textId="77777777" w:rsidR="00A74FF3" w:rsidRDefault="00B966BC" w:rsidP="00344928">
      <w:pPr>
        <w:tabs>
          <w:tab w:val="center" w:pos="286"/>
          <w:tab w:val="center" w:pos="4983"/>
        </w:tabs>
        <w:spacing w:after="60"/>
        <w:ind w:left="0" w:firstLine="0"/>
        <w:jc w:val="left"/>
      </w:pPr>
      <w:r>
        <w:rPr>
          <w:rFonts w:ascii="Calibri" w:eastAsia="Calibri" w:hAnsi="Calibri" w:cs="Calibri"/>
          <w:i w:val="0"/>
          <w:sz w:val="22"/>
        </w:rPr>
        <w:lastRenderedPageBreak/>
        <w:tab/>
      </w:r>
      <w:r>
        <w:t xml:space="preserve"> </w:t>
      </w:r>
      <w:r>
        <w:tab/>
        <w:t xml:space="preserve">Ogólne zasady obmiaru robót podano w SST  DM-00.00.00 „Wymagania ogólne” [1] pkt 7. </w:t>
      </w:r>
    </w:p>
    <w:p w14:paraId="346CACE8" w14:textId="77777777" w:rsidR="00A74FF3" w:rsidRDefault="00B966BC" w:rsidP="00344928">
      <w:pPr>
        <w:spacing w:after="60" w:line="268" w:lineRule="auto"/>
        <w:ind w:left="0" w:firstLine="0"/>
        <w:jc w:val="left"/>
      </w:pPr>
      <w:r>
        <w:rPr>
          <w:b/>
        </w:rPr>
        <w:t xml:space="preserve">7.2. Jednostka obmiarowa </w:t>
      </w:r>
    </w:p>
    <w:p w14:paraId="48320D15" w14:textId="77777777" w:rsidR="00A74FF3" w:rsidRDefault="00B966BC" w:rsidP="00344928">
      <w:pPr>
        <w:tabs>
          <w:tab w:val="center" w:pos="286"/>
          <w:tab w:val="center" w:pos="5718"/>
        </w:tabs>
        <w:spacing w:after="60"/>
        <w:ind w:left="0" w:firstLine="0"/>
        <w:jc w:val="left"/>
      </w:pPr>
      <w:r>
        <w:rPr>
          <w:rFonts w:ascii="Calibri" w:eastAsia="Calibri" w:hAnsi="Calibri" w:cs="Calibri"/>
          <w:i w:val="0"/>
          <w:sz w:val="22"/>
        </w:rPr>
        <w:tab/>
      </w:r>
      <w:r>
        <w:t xml:space="preserve"> </w:t>
      </w:r>
      <w:r>
        <w:tab/>
        <w:t>Jednostką obmiarową jest m</w:t>
      </w:r>
      <w:r>
        <w:rPr>
          <w:vertAlign w:val="superscript"/>
        </w:rPr>
        <w:t>2</w:t>
      </w:r>
      <w:r>
        <w:t xml:space="preserve"> (metr kwadratowy) wykonanej warstwy ścieralnej z betonu asfaltowego (AC). </w:t>
      </w:r>
    </w:p>
    <w:p w14:paraId="432CBF70" w14:textId="77777777" w:rsidR="00A74FF3" w:rsidRPr="00344928" w:rsidRDefault="00B966BC" w:rsidP="004D0C1E">
      <w:pPr>
        <w:spacing w:after="140" w:line="259" w:lineRule="auto"/>
        <w:ind w:left="0" w:firstLine="0"/>
        <w:jc w:val="left"/>
        <w:rPr>
          <w:sz w:val="8"/>
          <w:szCs w:val="8"/>
        </w:rPr>
      </w:pPr>
      <w:r>
        <w:t xml:space="preserve"> </w:t>
      </w:r>
    </w:p>
    <w:p w14:paraId="26B8F93D" w14:textId="77777777" w:rsidR="00A74FF3" w:rsidRDefault="00B966BC" w:rsidP="00344928">
      <w:pPr>
        <w:pStyle w:val="Nagwek2"/>
        <w:spacing w:after="60"/>
        <w:ind w:left="0" w:firstLine="0"/>
      </w:pPr>
      <w:r>
        <w:t xml:space="preserve">8. ODBIÓR ROBÓT </w:t>
      </w:r>
    </w:p>
    <w:p w14:paraId="213E72ED" w14:textId="77777777" w:rsidR="00A74FF3" w:rsidRDefault="00B966BC" w:rsidP="00344928">
      <w:pPr>
        <w:tabs>
          <w:tab w:val="center" w:pos="286"/>
          <w:tab w:val="center" w:pos="4955"/>
        </w:tabs>
        <w:spacing w:after="60"/>
        <w:ind w:left="0" w:firstLine="0"/>
        <w:jc w:val="left"/>
      </w:pPr>
      <w:r>
        <w:rPr>
          <w:rFonts w:ascii="Calibri" w:eastAsia="Calibri" w:hAnsi="Calibri" w:cs="Calibri"/>
          <w:i w:val="0"/>
          <w:sz w:val="22"/>
        </w:rPr>
        <w:tab/>
      </w:r>
      <w:r>
        <w:t xml:space="preserve"> </w:t>
      </w:r>
      <w:r>
        <w:tab/>
        <w:t xml:space="preserve">Ogólne zasady odbioru robót podano w SST  DM-00.00.00 „Wymagania ogólne” [1] pkt 8. </w:t>
      </w:r>
    </w:p>
    <w:p w14:paraId="73CBB8CC" w14:textId="77777777" w:rsidR="00A74FF3" w:rsidRDefault="00B966BC" w:rsidP="004D0C1E">
      <w:pPr>
        <w:spacing w:after="95"/>
        <w:ind w:left="0" w:firstLine="0"/>
      </w:pPr>
      <w:r>
        <w:t xml:space="preserve"> Roboty uznaje się za wykonane zgodnie z dokumentacją projektową, ST i wymaganiami Inżyniera, jeżeli wszystkie pomiary i badania z zachowaniem tolerancji według pktu 6 dały wyniki pozytywne. </w:t>
      </w:r>
    </w:p>
    <w:p w14:paraId="697D6DFB" w14:textId="77777777" w:rsidR="00A74FF3" w:rsidRPr="00344928" w:rsidRDefault="00B966BC" w:rsidP="004D0C1E">
      <w:pPr>
        <w:spacing w:after="139" w:line="259" w:lineRule="auto"/>
        <w:ind w:left="0" w:firstLine="0"/>
        <w:jc w:val="left"/>
        <w:rPr>
          <w:sz w:val="8"/>
          <w:szCs w:val="8"/>
        </w:rPr>
      </w:pPr>
      <w:r>
        <w:t xml:space="preserve"> </w:t>
      </w:r>
    </w:p>
    <w:p w14:paraId="0BF12A67" w14:textId="77777777" w:rsidR="00A74FF3" w:rsidRDefault="00B966BC" w:rsidP="00475326">
      <w:pPr>
        <w:pStyle w:val="Nagwek2"/>
        <w:spacing w:after="60"/>
        <w:ind w:left="0" w:firstLine="0"/>
      </w:pPr>
      <w:r>
        <w:t xml:space="preserve">9. PODSTAWA PŁATNOŚCI </w:t>
      </w:r>
    </w:p>
    <w:p w14:paraId="3DF45A54" w14:textId="77777777" w:rsidR="00A74FF3" w:rsidRDefault="00B966BC" w:rsidP="00475326">
      <w:pPr>
        <w:spacing w:after="60" w:line="268" w:lineRule="auto"/>
        <w:ind w:left="0" w:firstLine="0"/>
        <w:jc w:val="left"/>
      </w:pPr>
      <w:r>
        <w:rPr>
          <w:b/>
        </w:rPr>
        <w:t xml:space="preserve">9.1. Ogólne ustalenia dotyczące podstawy płatności </w:t>
      </w:r>
    </w:p>
    <w:p w14:paraId="623A2919" w14:textId="77777777" w:rsidR="00A74FF3" w:rsidRDefault="00B966BC" w:rsidP="00475326">
      <w:pPr>
        <w:tabs>
          <w:tab w:val="center" w:pos="286"/>
          <w:tab w:val="center" w:pos="5745"/>
        </w:tabs>
        <w:spacing w:after="60"/>
        <w:ind w:left="0" w:firstLine="0"/>
        <w:jc w:val="left"/>
      </w:pPr>
      <w:r>
        <w:rPr>
          <w:rFonts w:ascii="Calibri" w:eastAsia="Calibri" w:hAnsi="Calibri" w:cs="Calibri"/>
          <w:i w:val="0"/>
          <w:sz w:val="22"/>
        </w:rPr>
        <w:tab/>
      </w:r>
      <w:r>
        <w:t xml:space="preserve"> </w:t>
      </w:r>
      <w:r>
        <w:tab/>
        <w:t xml:space="preserve">Ogólne ustalenia dotyczące podstawy płatności podano w SST DM-00.00.00 „Wymagania ogólne” [1] pkt 9. </w:t>
      </w:r>
    </w:p>
    <w:p w14:paraId="6C478317" w14:textId="77777777" w:rsidR="00A74FF3" w:rsidRDefault="00B966BC" w:rsidP="00475326">
      <w:pPr>
        <w:pStyle w:val="Nagwek3"/>
        <w:spacing w:after="60"/>
        <w:ind w:left="0" w:firstLine="0"/>
      </w:pPr>
      <w:r>
        <w:t xml:space="preserve">9.2. Cena jednostki obmiarowej </w:t>
      </w:r>
    </w:p>
    <w:p w14:paraId="0E7CEF7C" w14:textId="77777777" w:rsidR="00A74FF3" w:rsidRDefault="00B966BC" w:rsidP="00475326">
      <w:pPr>
        <w:spacing w:after="60"/>
        <w:ind w:left="0" w:firstLine="0"/>
      </w:pPr>
      <w:r>
        <w:t>Cena wykonania 1 m</w:t>
      </w:r>
      <w:r>
        <w:rPr>
          <w:vertAlign w:val="superscript"/>
        </w:rPr>
        <w:t>2</w:t>
      </w:r>
      <w:r>
        <w:t xml:space="preserve"> warstwy ścieralnej z betonu asfaltowego (AC) obejmuje: </w:t>
      </w:r>
    </w:p>
    <w:p w14:paraId="69FC31B3" w14:textId="77777777" w:rsidR="00A74FF3" w:rsidRDefault="00475326" w:rsidP="00475326">
      <w:pPr>
        <w:spacing w:after="60"/>
        <w:ind w:left="0" w:firstLine="0"/>
      </w:pPr>
      <w:r>
        <w:t xml:space="preserve">- </w:t>
      </w:r>
      <w:r w:rsidR="00B966BC">
        <w:t xml:space="preserve">prace pomiarowe i roboty przygotowawcze,  </w:t>
      </w:r>
    </w:p>
    <w:p w14:paraId="0B0B8F13" w14:textId="77777777" w:rsidR="00475326" w:rsidRDefault="00475326" w:rsidP="00475326">
      <w:pPr>
        <w:spacing w:after="60"/>
        <w:ind w:left="0" w:firstLine="0"/>
      </w:pPr>
      <w:r>
        <w:t xml:space="preserve">- </w:t>
      </w:r>
      <w:r w:rsidR="00B966BC">
        <w:t>oznakowanie robót,</w:t>
      </w:r>
    </w:p>
    <w:p w14:paraId="557C86B8" w14:textId="77777777" w:rsidR="00A74FF3" w:rsidRDefault="00475326" w:rsidP="00475326">
      <w:pPr>
        <w:spacing w:after="60"/>
        <w:ind w:left="0" w:firstLine="0"/>
      </w:pPr>
      <w:r>
        <w:t xml:space="preserve">- </w:t>
      </w:r>
      <w:r w:rsidR="00B966BC">
        <w:t xml:space="preserve">oczyszczenie i skropienie podłoża, </w:t>
      </w:r>
    </w:p>
    <w:p w14:paraId="2549313D" w14:textId="77777777" w:rsidR="00A74FF3" w:rsidRDefault="00475326" w:rsidP="00475326">
      <w:pPr>
        <w:spacing w:after="60"/>
        <w:ind w:left="0" w:firstLine="0"/>
      </w:pPr>
      <w:r>
        <w:t xml:space="preserve">- </w:t>
      </w:r>
      <w:r w:rsidR="00B966BC">
        <w:t xml:space="preserve">dostarczenie materiałów i sprzętu, </w:t>
      </w:r>
    </w:p>
    <w:p w14:paraId="03F2B653" w14:textId="77777777" w:rsidR="00A74FF3" w:rsidRDefault="00475326" w:rsidP="00475326">
      <w:pPr>
        <w:spacing w:after="60"/>
        <w:ind w:left="0" w:firstLine="0"/>
      </w:pPr>
      <w:r>
        <w:t xml:space="preserve">- </w:t>
      </w:r>
      <w:r w:rsidR="00B966BC">
        <w:t xml:space="preserve">opracowanie recepty laboratoryjnej, </w:t>
      </w:r>
    </w:p>
    <w:p w14:paraId="1149345E" w14:textId="77777777" w:rsidR="00A74FF3" w:rsidRDefault="00475326" w:rsidP="00475326">
      <w:pPr>
        <w:spacing w:after="60"/>
        <w:ind w:left="0" w:firstLine="0"/>
      </w:pPr>
      <w:r>
        <w:t xml:space="preserve">- </w:t>
      </w:r>
      <w:r w:rsidR="00B966BC">
        <w:t xml:space="preserve">wykonanie próby technologicznej i odcinka próbnego, </w:t>
      </w:r>
    </w:p>
    <w:p w14:paraId="406AC60D" w14:textId="77777777" w:rsidR="00A74FF3" w:rsidRDefault="00475326" w:rsidP="00475326">
      <w:pPr>
        <w:spacing w:after="60"/>
        <w:ind w:left="0" w:firstLine="0"/>
      </w:pPr>
      <w:r>
        <w:t xml:space="preserve">- </w:t>
      </w:r>
      <w:r w:rsidR="00B966BC">
        <w:t xml:space="preserve">wyprodukowanie mieszanki betonu asfaltowego i jej transport na miejsce wbudowania, </w:t>
      </w:r>
    </w:p>
    <w:p w14:paraId="5B3CBAA3" w14:textId="77777777" w:rsidR="00A74FF3" w:rsidRDefault="00475326" w:rsidP="00475326">
      <w:pPr>
        <w:spacing w:after="60"/>
        <w:ind w:left="0" w:firstLine="0"/>
      </w:pPr>
      <w:r>
        <w:t xml:space="preserve">- </w:t>
      </w:r>
      <w:r w:rsidR="00B966BC">
        <w:t xml:space="preserve">posmarowanie lepiszczem lub pokrycie taśmą asfaltową krawędzi urządzeń obcych i krawężników, </w:t>
      </w:r>
    </w:p>
    <w:p w14:paraId="43D0D7DB" w14:textId="77777777" w:rsidR="00A74FF3" w:rsidRDefault="00475326" w:rsidP="00475326">
      <w:pPr>
        <w:spacing w:after="60"/>
        <w:ind w:left="0" w:firstLine="0"/>
      </w:pPr>
      <w:r>
        <w:t xml:space="preserve">- </w:t>
      </w:r>
      <w:r w:rsidR="00B966BC">
        <w:t xml:space="preserve">rozłożenie i zagęszczenie mieszanki betonu asfaltowego, </w:t>
      </w:r>
    </w:p>
    <w:p w14:paraId="3DF5C1D4" w14:textId="77777777" w:rsidR="00A74FF3" w:rsidRDefault="00475326" w:rsidP="00475326">
      <w:pPr>
        <w:spacing w:after="40"/>
        <w:ind w:left="0" w:firstLine="0"/>
      </w:pPr>
      <w:r>
        <w:t xml:space="preserve">- </w:t>
      </w:r>
      <w:r w:rsidR="00B966BC">
        <w:t xml:space="preserve">obcięcie krawędzi i posmarowanie lepiszczem, </w:t>
      </w:r>
    </w:p>
    <w:p w14:paraId="1819B09E" w14:textId="77777777" w:rsidR="00475326" w:rsidRDefault="00475326" w:rsidP="00475326">
      <w:pPr>
        <w:spacing w:after="40"/>
        <w:ind w:left="0" w:firstLine="0"/>
      </w:pPr>
      <w:r>
        <w:t xml:space="preserve">- </w:t>
      </w:r>
      <w:r w:rsidR="00B966BC">
        <w:t xml:space="preserve">przeprowadzenie pomiarów i badań  wymaganych w specyfikacji technicznej, </w:t>
      </w:r>
    </w:p>
    <w:p w14:paraId="2C9965A1" w14:textId="77777777" w:rsidR="00A74FF3" w:rsidRDefault="00475326" w:rsidP="00475326">
      <w:pPr>
        <w:spacing w:after="80"/>
        <w:ind w:left="0" w:firstLine="0"/>
      </w:pPr>
      <w:r>
        <w:t xml:space="preserve">- </w:t>
      </w:r>
      <w:r w:rsidR="00B966BC">
        <w:t>odwiezienie sprzętu.</w:t>
      </w:r>
      <w:r w:rsidR="00B966BC">
        <w:rPr>
          <w:b/>
        </w:rPr>
        <w:t xml:space="preserve"> </w:t>
      </w:r>
    </w:p>
    <w:p w14:paraId="13DCAF3A" w14:textId="77777777" w:rsidR="00475326" w:rsidRDefault="00B966BC" w:rsidP="004D0C1E">
      <w:pPr>
        <w:spacing w:after="69" w:line="347" w:lineRule="auto"/>
        <w:ind w:left="0" w:firstLine="0"/>
      </w:pPr>
      <w:r>
        <w:rPr>
          <w:b/>
        </w:rPr>
        <w:t xml:space="preserve">9.3. Sposób rozliczenia robót tymczasowych i prac towarzyszących </w:t>
      </w:r>
      <w:r>
        <w:t xml:space="preserve"> </w:t>
      </w:r>
    </w:p>
    <w:p w14:paraId="143B0077" w14:textId="77777777" w:rsidR="00475326" w:rsidRDefault="00B966BC" w:rsidP="004D0C1E">
      <w:pPr>
        <w:spacing w:after="69" w:line="347" w:lineRule="auto"/>
        <w:ind w:left="0" w:firstLine="0"/>
      </w:pPr>
      <w:r>
        <w:t xml:space="preserve">Cena wykonania robót określonych niniejszą OST obejmuje: </w:t>
      </w:r>
    </w:p>
    <w:p w14:paraId="368D9824" w14:textId="77777777" w:rsidR="00A74FF3" w:rsidRDefault="00553507" w:rsidP="00553507">
      <w:pPr>
        <w:spacing w:after="50" w:line="347" w:lineRule="auto"/>
        <w:ind w:left="0" w:firstLine="0"/>
      </w:pPr>
      <w:r>
        <w:rPr>
          <w:i w:val="0"/>
        </w:rPr>
        <w:t xml:space="preserve">- </w:t>
      </w:r>
      <w:r w:rsidR="00B966BC">
        <w:t xml:space="preserve">roboty tymczasowe, które są potrzebne do wykonania robót podstawowych, ale nie są przekazywane Zamawiającemu i są usuwane po wykonaniu robót podstawowych, </w:t>
      </w:r>
    </w:p>
    <w:p w14:paraId="71127EC8" w14:textId="77777777" w:rsidR="00A74FF3" w:rsidRDefault="00553507" w:rsidP="00553507">
      <w:pPr>
        <w:ind w:left="0" w:firstLine="0"/>
      </w:pPr>
      <w:r>
        <w:t xml:space="preserve">-  </w:t>
      </w:r>
      <w:r w:rsidR="00B966BC">
        <w:t xml:space="preserve">prace towarzyszące, które są niezbędne do wykonania robót podstawowych, niezaliczane do robót tymczasowych, jak geodezyjne wytyczenie robót itd. </w:t>
      </w:r>
    </w:p>
    <w:p w14:paraId="6D96B976" w14:textId="77777777" w:rsidR="00A74FF3" w:rsidRDefault="00B966BC" w:rsidP="004D0C1E">
      <w:pPr>
        <w:pStyle w:val="Nagwek2"/>
        <w:ind w:left="0" w:firstLine="0"/>
      </w:pPr>
      <w:r>
        <w:t xml:space="preserve">10. PRZEPISY ZWIĄZANE </w:t>
      </w:r>
    </w:p>
    <w:p w14:paraId="4A55D8FB" w14:textId="77777777" w:rsidR="00A74FF3" w:rsidRDefault="00B966BC" w:rsidP="004D0C1E">
      <w:pPr>
        <w:pStyle w:val="Nagwek3"/>
        <w:ind w:left="0" w:firstLine="0"/>
      </w:pPr>
      <w:r>
        <w:t xml:space="preserve">10.1. Ogólne specyfikacje techniczne (SST) </w:t>
      </w:r>
    </w:p>
    <w:p w14:paraId="5A71EB6D" w14:textId="77777777" w:rsidR="00A74FF3" w:rsidRDefault="006320AF">
      <w:pPr>
        <w:pStyle w:val="Akapitzlist"/>
        <w:numPr>
          <w:ilvl w:val="0"/>
          <w:numId w:val="13"/>
        </w:numPr>
        <w:spacing w:after="12"/>
        <w:ind w:left="284" w:hanging="284"/>
      </w:pPr>
      <w:r>
        <w:t xml:space="preserve">DM-00.00.00 </w:t>
      </w:r>
      <w:r w:rsidR="00B966BC">
        <w:t xml:space="preserve">Wymagania ogólne </w:t>
      </w:r>
    </w:p>
    <w:p w14:paraId="5F61910F" w14:textId="77777777" w:rsidR="00A74FF3" w:rsidRDefault="006320AF">
      <w:pPr>
        <w:pStyle w:val="Akapitzlist"/>
        <w:numPr>
          <w:ilvl w:val="0"/>
          <w:numId w:val="13"/>
        </w:numPr>
        <w:spacing w:after="106"/>
        <w:ind w:left="284" w:hanging="284"/>
      </w:pPr>
      <w:r>
        <w:t xml:space="preserve">D-04.03.01a </w:t>
      </w:r>
      <w:r w:rsidR="00B966BC">
        <w:t xml:space="preserve">Połączenie międzywarstwowe nawierzchni drogowej emulsją asfaltową </w:t>
      </w:r>
    </w:p>
    <w:p w14:paraId="3D06CBD5" w14:textId="77777777" w:rsidR="00A74FF3" w:rsidRDefault="00B966BC" w:rsidP="004D0C1E">
      <w:pPr>
        <w:pStyle w:val="Nagwek3"/>
        <w:ind w:left="0" w:firstLine="0"/>
      </w:pPr>
      <w:r>
        <w:t xml:space="preserve">10.2. Normy </w:t>
      </w:r>
    </w:p>
    <w:p w14:paraId="48C68CFC" w14:textId="77777777" w:rsidR="00A74FF3" w:rsidRDefault="006320AF">
      <w:pPr>
        <w:numPr>
          <w:ilvl w:val="0"/>
          <w:numId w:val="14"/>
        </w:numPr>
        <w:spacing w:after="0"/>
        <w:ind w:left="284" w:hanging="284"/>
      </w:pPr>
      <w:r>
        <w:t xml:space="preserve">PN-EN 196-2 </w:t>
      </w:r>
      <w:r w:rsidR="00B966BC">
        <w:t xml:space="preserve">Metody badania cementu – Część 2: Analiza chemiczna cementu </w:t>
      </w:r>
    </w:p>
    <w:p w14:paraId="041B7AE3" w14:textId="77777777" w:rsidR="00A74FF3" w:rsidRDefault="006320AF">
      <w:pPr>
        <w:numPr>
          <w:ilvl w:val="0"/>
          <w:numId w:val="14"/>
        </w:numPr>
        <w:spacing w:after="2"/>
        <w:ind w:left="284" w:hanging="284"/>
      </w:pPr>
      <w:r>
        <w:t xml:space="preserve">PN-EN 459-2 </w:t>
      </w:r>
      <w:r w:rsidR="00B966BC">
        <w:t xml:space="preserve">Wapno budowlane – Część 2: Metody badań </w:t>
      </w:r>
    </w:p>
    <w:p w14:paraId="2D461A0D" w14:textId="77777777" w:rsidR="00A74FF3" w:rsidRDefault="006320AF">
      <w:pPr>
        <w:numPr>
          <w:ilvl w:val="0"/>
          <w:numId w:val="14"/>
        </w:numPr>
        <w:spacing w:after="7"/>
        <w:ind w:left="284" w:hanging="284"/>
      </w:pPr>
      <w:r>
        <w:t xml:space="preserve">PN-EN 932-3 </w:t>
      </w:r>
      <w:r w:rsidR="00B966BC">
        <w:t xml:space="preserve">Badania podstawowych właściwości kruszyw – Procedura i terminologia uproszczonego opisu petrograficznego </w:t>
      </w:r>
    </w:p>
    <w:p w14:paraId="7562386A" w14:textId="77777777" w:rsidR="00A74FF3" w:rsidRDefault="00B966BC">
      <w:pPr>
        <w:numPr>
          <w:ilvl w:val="0"/>
          <w:numId w:val="14"/>
        </w:numPr>
        <w:spacing w:after="6"/>
        <w:ind w:left="284" w:hanging="284"/>
      </w:pPr>
      <w:r>
        <w:t xml:space="preserve">PN-EN 933-1 Badania geometrycznych właściwości kruszyw – Część 1: Oznaczanie składu ziarnowego – Metoda przesiewania </w:t>
      </w:r>
    </w:p>
    <w:p w14:paraId="541B3697" w14:textId="77777777" w:rsidR="00A74FF3" w:rsidRDefault="00B966BC">
      <w:pPr>
        <w:numPr>
          <w:ilvl w:val="0"/>
          <w:numId w:val="14"/>
        </w:numPr>
        <w:spacing w:after="9"/>
        <w:ind w:left="284" w:hanging="284"/>
      </w:pPr>
      <w:r>
        <w:t xml:space="preserve">PN-EN 933-3 Badania geometrycznych właściwości kruszyw – Część 3: Oznaczanie kształtu ziarn za pomocą wskaźnika płaskości </w:t>
      </w:r>
    </w:p>
    <w:p w14:paraId="330A10E7" w14:textId="77777777" w:rsidR="00A74FF3" w:rsidRDefault="00B966BC">
      <w:pPr>
        <w:numPr>
          <w:ilvl w:val="0"/>
          <w:numId w:val="14"/>
        </w:numPr>
        <w:spacing w:after="2"/>
        <w:ind w:left="284" w:hanging="284"/>
      </w:pPr>
      <w:r>
        <w:t xml:space="preserve">PN-EN 933-4 Badania geometrycznych właściwości kruszyw – Część 4: Oznaczanie kształtu ziarn – Wskaźnik kształtu </w:t>
      </w:r>
    </w:p>
    <w:p w14:paraId="243743CA" w14:textId="77777777" w:rsidR="00A74FF3" w:rsidRDefault="00B966BC">
      <w:pPr>
        <w:numPr>
          <w:ilvl w:val="0"/>
          <w:numId w:val="14"/>
        </w:numPr>
        <w:spacing w:after="6"/>
        <w:ind w:left="284" w:hanging="284"/>
      </w:pPr>
      <w:r>
        <w:lastRenderedPageBreak/>
        <w:t xml:space="preserve">PN-EN 933-5 Badania geometrycznych właściwości kruszyw – Oznaczanie procentowej zawartości ziarn o powierzchniach powstałych w wyniku przekruszenia lub łamania kruszyw grubych </w:t>
      </w:r>
    </w:p>
    <w:p w14:paraId="77305600" w14:textId="77777777" w:rsidR="00A74FF3" w:rsidRDefault="00B966BC">
      <w:pPr>
        <w:numPr>
          <w:ilvl w:val="0"/>
          <w:numId w:val="14"/>
        </w:numPr>
        <w:spacing w:after="5"/>
        <w:ind w:left="426" w:hanging="426"/>
      </w:pPr>
      <w:r>
        <w:t xml:space="preserve">PN-EN 933-6 Badania geometrycznych właściwości kruszyw – Część 6: Ocena właściwości powierzchni – Wskaźnik przepływu kruszyw </w:t>
      </w:r>
    </w:p>
    <w:p w14:paraId="146031FE" w14:textId="77777777" w:rsidR="00A74FF3" w:rsidRDefault="00B966BC">
      <w:pPr>
        <w:numPr>
          <w:ilvl w:val="0"/>
          <w:numId w:val="14"/>
        </w:numPr>
        <w:spacing w:after="9"/>
        <w:ind w:left="426" w:hanging="426"/>
      </w:pPr>
      <w:r>
        <w:t xml:space="preserve">PN-EN 933-9 Badania geometrycznych właściwości kruszyw – Część 9: Ocena zawartości drobnych cząstek – Badania błękitem metylenowym </w:t>
      </w:r>
    </w:p>
    <w:p w14:paraId="496A97A4" w14:textId="77777777" w:rsidR="00A74FF3" w:rsidRDefault="00B966BC">
      <w:pPr>
        <w:numPr>
          <w:ilvl w:val="0"/>
          <w:numId w:val="14"/>
        </w:numPr>
        <w:spacing w:after="5"/>
        <w:ind w:left="426" w:hanging="426"/>
      </w:pPr>
      <w:r>
        <w:t xml:space="preserve">PN-EN 933-10 Badania geometrycznych właściwości kruszyw – Część 10: Ocena zawartości drobnych cząstek – Uziarnienie wypełniaczy (przesiewanie w strumieniu powietrza) </w:t>
      </w:r>
    </w:p>
    <w:p w14:paraId="19485B87" w14:textId="77777777" w:rsidR="00A74FF3" w:rsidRDefault="00B966BC">
      <w:pPr>
        <w:numPr>
          <w:ilvl w:val="0"/>
          <w:numId w:val="14"/>
        </w:numPr>
        <w:spacing w:after="10"/>
        <w:ind w:left="426" w:hanging="426"/>
      </w:pPr>
      <w:r>
        <w:t xml:space="preserve">PN-EN 1097-2 Badania mechanicznych i fizycznych właściwości kruszyw – Część 2: Metody oznaczania odporności na rozdrabnianie </w:t>
      </w:r>
    </w:p>
    <w:p w14:paraId="07EC0192" w14:textId="77777777" w:rsidR="00A74FF3" w:rsidRDefault="00B966BC">
      <w:pPr>
        <w:numPr>
          <w:ilvl w:val="0"/>
          <w:numId w:val="14"/>
        </w:numPr>
        <w:spacing w:after="13"/>
        <w:ind w:left="426" w:hanging="426"/>
      </w:pPr>
      <w:r>
        <w:t xml:space="preserve">PN-EN 1097-4 </w:t>
      </w:r>
      <w:r>
        <w:tab/>
        <w:t xml:space="preserve">Badania mechanicznych i fizycznych właściwości kruszyw – Część 4: Oznaczanie pustych przestrzeni suchego, zagęszczonego wypełniacza </w:t>
      </w:r>
    </w:p>
    <w:p w14:paraId="0404E202" w14:textId="77777777" w:rsidR="00A74FF3" w:rsidRDefault="00B966BC">
      <w:pPr>
        <w:numPr>
          <w:ilvl w:val="0"/>
          <w:numId w:val="14"/>
        </w:numPr>
        <w:spacing w:after="15"/>
        <w:ind w:left="426" w:hanging="426"/>
      </w:pPr>
      <w:r>
        <w:t xml:space="preserve">PN-EN 1097-5 </w:t>
      </w:r>
      <w:r>
        <w:tab/>
        <w:t xml:space="preserve">Badania mechanicznych i fizycznych właściwości kruszyw – Część 5: Oznaczanie zawartości wody przez suszenie w suszarce z wentylacją </w:t>
      </w:r>
    </w:p>
    <w:p w14:paraId="4A5F2165" w14:textId="77777777" w:rsidR="00A74FF3" w:rsidRDefault="006320AF">
      <w:pPr>
        <w:numPr>
          <w:ilvl w:val="0"/>
          <w:numId w:val="14"/>
        </w:numPr>
        <w:spacing w:after="15"/>
        <w:ind w:left="426" w:hanging="426"/>
      </w:pPr>
      <w:r>
        <w:t xml:space="preserve">PN-EN 1097-6 </w:t>
      </w:r>
      <w:r w:rsidR="00B966BC">
        <w:t xml:space="preserve">Badania mechanicznych i fizycznych właściwości kruszyw – Część 6: Oznaczanie gęstości ziarn i nasiąkliwości </w:t>
      </w:r>
    </w:p>
    <w:p w14:paraId="3E910226" w14:textId="77777777" w:rsidR="00A74FF3" w:rsidRDefault="006320AF">
      <w:pPr>
        <w:numPr>
          <w:ilvl w:val="0"/>
          <w:numId w:val="14"/>
        </w:numPr>
        <w:spacing w:after="5"/>
        <w:ind w:left="426" w:hanging="426"/>
      </w:pPr>
      <w:r>
        <w:t xml:space="preserve">PN-EN 1097-7 </w:t>
      </w:r>
      <w:r w:rsidR="00B966BC">
        <w:t xml:space="preserve">Badania mechanicznych i fizycznych właściwości kruszyw – Część 7: Oznaczanie gęstości wypełniacza – Metoda piknometryczna </w:t>
      </w:r>
    </w:p>
    <w:p w14:paraId="5C0C3934" w14:textId="77777777" w:rsidR="00A74FF3" w:rsidRDefault="00B966BC">
      <w:pPr>
        <w:numPr>
          <w:ilvl w:val="0"/>
          <w:numId w:val="14"/>
        </w:numPr>
        <w:spacing w:after="9"/>
        <w:ind w:left="426" w:hanging="426"/>
      </w:pPr>
      <w:r>
        <w:t xml:space="preserve">PN-EN 1097-8 Badania mechanicznych i fizycznych właściwości kruszyw – Część 8: Oznaczanie polerowalności kamienia </w:t>
      </w:r>
    </w:p>
    <w:p w14:paraId="5BFB7214" w14:textId="77777777" w:rsidR="00A74FF3" w:rsidRDefault="006320AF">
      <w:pPr>
        <w:numPr>
          <w:ilvl w:val="0"/>
          <w:numId w:val="14"/>
        </w:numPr>
        <w:spacing w:after="4" w:line="253" w:lineRule="auto"/>
        <w:ind w:left="426" w:hanging="426"/>
      </w:pPr>
      <w:r>
        <w:t xml:space="preserve">PN-EN 1367-3 </w:t>
      </w:r>
      <w:r w:rsidR="00B966BC">
        <w:t xml:space="preserve">Badania właściwości cieplnych i odporności kruszyw na działanie czynników atmosferycznych – Część 3: Badanie bazaltowej zgorzeli słonecznej metodą gotowania </w:t>
      </w:r>
    </w:p>
    <w:p w14:paraId="58546293" w14:textId="77777777" w:rsidR="00A74FF3" w:rsidRDefault="00B966BC">
      <w:pPr>
        <w:numPr>
          <w:ilvl w:val="0"/>
          <w:numId w:val="14"/>
        </w:numPr>
        <w:spacing w:after="0"/>
        <w:ind w:left="426" w:hanging="426"/>
      </w:pPr>
      <w:r>
        <w:t xml:space="preserve">PN-EN 1367-6 Badania właściwości cieplnych i odporności kruszyw na działanie czynników atmosferycznych - Część 6: Mrozoodporność w obecności soli </w:t>
      </w:r>
    </w:p>
    <w:p w14:paraId="38567E2A" w14:textId="77777777" w:rsidR="00A74FF3" w:rsidRDefault="006320AF">
      <w:pPr>
        <w:numPr>
          <w:ilvl w:val="0"/>
          <w:numId w:val="14"/>
        </w:numPr>
        <w:spacing w:after="0"/>
        <w:ind w:left="426" w:hanging="426"/>
      </w:pPr>
      <w:r>
        <w:t xml:space="preserve">PN-EN 1426 </w:t>
      </w:r>
      <w:r w:rsidR="00B966BC">
        <w:t xml:space="preserve">Asfalty i produkty asfaltowe – Oznaczanie penetracji igłą </w:t>
      </w:r>
    </w:p>
    <w:p w14:paraId="6932E626" w14:textId="77777777" w:rsidR="00A74FF3" w:rsidRDefault="006320AF">
      <w:pPr>
        <w:numPr>
          <w:ilvl w:val="0"/>
          <w:numId w:val="14"/>
        </w:numPr>
        <w:spacing w:after="17"/>
        <w:ind w:left="426" w:hanging="426"/>
      </w:pPr>
      <w:r>
        <w:t xml:space="preserve">PN-EN 1427 </w:t>
      </w:r>
      <w:r w:rsidR="00B966BC">
        <w:t xml:space="preserve">Asfalty i produkty asfaltowe – Oznaczanie temperatury mięknienia – Metoda Pierścień i Kula </w:t>
      </w:r>
    </w:p>
    <w:p w14:paraId="60B4384A" w14:textId="77777777" w:rsidR="00A74FF3" w:rsidRDefault="006320AF">
      <w:pPr>
        <w:numPr>
          <w:ilvl w:val="0"/>
          <w:numId w:val="14"/>
        </w:numPr>
        <w:spacing w:after="0"/>
        <w:ind w:left="426" w:hanging="426"/>
      </w:pPr>
      <w:r>
        <w:t xml:space="preserve">PN-EN 1744-1 </w:t>
      </w:r>
      <w:r w:rsidR="00B966BC">
        <w:t xml:space="preserve">Badania chemicznych właściwości kruszyw – Analiza chemiczna </w:t>
      </w:r>
    </w:p>
    <w:p w14:paraId="7CE04BB7" w14:textId="77777777" w:rsidR="00A74FF3" w:rsidRDefault="006320AF">
      <w:pPr>
        <w:numPr>
          <w:ilvl w:val="0"/>
          <w:numId w:val="14"/>
        </w:numPr>
        <w:spacing w:after="0"/>
        <w:ind w:left="426" w:hanging="426"/>
      </w:pPr>
      <w:r>
        <w:t xml:space="preserve">PN-EN 12591 </w:t>
      </w:r>
      <w:r w:rsidR="00B966BC">
        <w:t xml:space="preserve">Asfalty i produkty asfaltowe – Wymagania dla asfaltów drogowych </w:t>
      </w:r>
    </w:p>
    <w:p w14:paraId="43C5ADB5" w14:textId="77777777" w:rsidR="00A74FF3" w:rsidRDefault="006320AF">
      <w:pPr>
        <w:numPr>
          <w:ilvl w:val="0"/>
          <w:numId w:val="14"/>
        </w:numPr>
        <w:spacing w:after="0"/>
        <w:ind w:left="426" w:hanging="426"/>
      </w:pPr>
      <w:r>
        <w:t xml:space="preserve">PN-EN 12592 </w:t>
      </w:r>
      <w:r w:rsidR="00B966BC">
        <w:t xml:space="preserve">Asfalty i produkty asfaltowe – Oznaczanie rozpuszczalności </w:t>
      </w:r>
    </w:p>
    <w:p w14:paraId="11A5C6E8" w14:textId="77777777" w:rsidR="00A74FF3" w:rsidRDefault="006320AF">
      <w:pPr>
        <w:numPr>
          <w:ilvl w:val="0"/>
          <w:numId w:val="14"/>
        </w:numPr>
        <w:spacing w:after="0"/>
        <w:ind w:left="426" w:hanging="426"/>
      </w:pPr>
      <w:r>
        <w:t xml:space="preserve">PN-EN 12593 </w:t>
      </w:r>
      <w:r w:rsidR="00B966BC">
        <w:t xml:space="preserve">Asfalty i produkty asfaltowe – Oznaczanie temperatury łamliwości Fraassa </w:t>
      </w:r>
    </w:p>
    <w:p w14:paraId="1FCC7711" w14:textId="77777777" w:rsidR="00A74FF3" w:rsidRDefault="006320AF">
      <w:pPr>
        <w:numPr>
          <w:ilvl w:val="0"/>
          <w:numId w:val="14"/>
        </w:numPr>
        <w:spacing w:after="0"/>
        <w:ind w:left="426" w:hanging="426"/>
      </w:pPr>
      <w:r>
        <w:t xml:space="preserve">PN-EN 12595 </w:t>
      </w:r>
      <w:r w:rsidR="00B966BC">
        <w:t xml:space="preserve">Asfalty i lepiszcza asfaltowe - Oznaczanie lepkości kinematycznej </w:t>
      </w:r>
    </w:p>
    <w:p w14:paraId="02009747" w14:textId="77777777" w:rsidR="00A74FF3" w:rsidRDefault="006320AF">
      <w:pPr>
        <w:numPr>
          <w:ilvl w:val="0"/>
          <w:numId w:val="14"/>
        </w:numPr>
        <w:spacing w:after="12"/>
        <w:ind w:left="426" w:hanging="426"/>
      </w:pPr>
      <w:r>
        <w:t xml:space="preserve">PN-EN 12596 </w:t>
      </w:r>
      <w:r w:rsidR="00B966BC">
        <w:t xml:space="preserve">Asfalty i lepiszcza asfaltowe - Oznaczanie lepkości dynamicznej metodą próżniowej kapilary </w:t>
      </w:r>
    </w:p>
    <w:p w14:paraId="6BB838EF" w14:textId="77777777" w:rsidR="00A74FF3" w:rsidRDefault="006320AF">
      <w:pPr>
        <w:numPr>
          <w:ilvl w:val="0"/>
          <w:numId w:val="14"/>
        </w:numPr>
        <w:spacing w:after="0"/>
        <w:ind w:left="426" w:hanging="426"/>
      </w:pPr>
      <w:r>
        <w:t xml:space="preserve">PN-EN 12606-1 </w:t>
      </w:r>
      <w:r w:rsidR="00B966BC">
        <w:t xml:space="preserve">Asfalty i lepiszcza asfaltowe – Oznaczanie zawartości parafiny – Część 1: Metoda destylacji </w:t>
      </w:r>
    </w:p>
    <w:p w14:paraId="156D273C" w14:textId="77777777" w:rsidR="00A74FF3" w:rsidRDefault="00B966BC">
      <w:pPr>
        <w:numPr>
          <w:ilvl w:val="0"/>
          <w:numId w:val="14"/>
        </w:numPr>
        <w:spacing w:after="9"/>
        <w:ind w:left="426" w:hanging="426"/>
      </w:pPr>
      <w:r>
        <w:t xml:space="preserve">PN-EN 12607-1 Asfalty i lepiszcza asfaltowe – Oznaczanie odporności na starzenie pod wpływem ciepła i powietrza – Część 1: Metoda RTFOT </w:t>
      </w:r>
    </w:p>
    <w:p w14:paraId="1786DD53" w14:textId="77777777" w:rsidR="00A74FF3" w:rsidRDefault="006320AF">
      <w:pPr>
        <w:numPr>
          <w:ilvl w:val="0"/>
          <w:numId w:val="14"/>
        </w:numPr>
        <w:spacing w:after="12"/>
        <w:ind w:left="426" w:hanging="426"/>
      </w:pPr>
      <w:r>
        <w:t xml:space="preserve">PN-EN 12697-1 </w:t>
      </w:r>
      <w:r w:rsidR="00B966BC">
        <w:t xml:space="preserve">Mieszanki mineralno-asfaltowe - Metody badań mieszanek mineralno-asfaltowych na gorąco - Część 1: Zawartość lepiszcza rozpuszczalnego </w:t>
      </w:r>
    </w:p>
    <w:p w14:paraId="2BE5794B" w14:textId="77777777" w:rsidR="00A74FF3" w:rsidRDefault="006320AF">
      <w:pPr>
        <w:numPr>
          <w:ilvl w:val="0"/>
          <w:numId w:val="14"/>
        </w:numPr>
        <w:spacing w:after="14"/>
        <w:ind w:left="426" w:hanging="426"/>
      </w:pPr>
      <w:r>
        <w:t xml:space="preserve">PN-EN 12697-2 </w:t>
      </w:r>
      <w:r w:rsidR="00B966BC">
        <w:t xml:space="preserve">Mieszanki mineralno-asfaltowe - Metody badań mieszanek mineralno-asfaltowych na gorąco - Część 2: Oznaczanie składu ziarnowego </w:t>
      </w:r>
    </w:p>
    <w:p w14:paraId="1D6AF84E" w14:textId="77777777" w:rsidR="00A74FF3" w:rsidRDefault="00B966BC">
      <w:pPr>
        <w:numPr>
          <w:ilvl w:val="0"/>
          <w:numId w:val="14"/>
        </w:numPr>
        <w:spacing w:after="0"/>
        <w:ind w:left="426" w:hanging="426"/>
      </w:pPr>
      <w:r>
        <w:t xml:space="preserve">PN-EN 12697-5 Mieszanki mineralno-asfaltowe - Metody badań mieszanek mineralno-asfaltowych na gorąco - Część 5: Oznaczanie gęstości </w:t>
      </w:r>
    </w:p>
    <w:p w14:paraId="2BC49BCF" w14:textId="77777777" w:rsidR="00A74FF3" w:rsidRDefault="006320AF">
      <w:pPr>
        <w:numPr>
          <w:ilvl w:val="0"/>
          <w:numId w:val="14"/>
        </w:numPr>
        <w:spacing w:after="4" w:line="253" w:lineRule="auto"/>
        <w:ind w:left="426" w:hanging="426"/>
      </w:pPr>
      <w:r>
        <w:t xml:space="preserve">PN-EN 12697-6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6: Oznaczanie gęstości objętościowej próbek mieszanki mineralno-asfaltowej </w:t>
      </w:r>
    </w:p>
    <w:p w14:paraId="309A1503" w14:textId="77777777" w:rsidR="00A74FF3" w:rsidRDefault="006320AF">
      <w:pPr>
        <w:numPr>
          <w:ilvl w:val="0"/>
          <w:numId w:val="14"/>
        </w:numPr>
        <w:spacing w:after="15"/>
        <w:ind w:left="426" w:hanging="426"/>
      </w:pPr>
      <w:r>
        <w:t xml:space="preserve">PN-EN 12697-8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8: Oznaczanie zawartości wolnej przestrzeni </w:t>
      </w:r>
    </w:p>
    <w:p w14:paraId="2224F280" w14:textId="77777777" w:rsidR="00A74FF3" w:rsidRDefault="006320AF">
      <w:pPr>
        <w:numPr>
          <w:ilvl w:val="0"/>
          <w:numId w:val="14"/>
        </w:numPr>
        <w:spacing w:after="0"/>
        <w:ind w:left="426" w:hanging="426"/>
      </w:pPr>
      <w:r>
        <w:t>PN-EN 12697-11</w:t>
      </w:r>
      <w:r w:rsidR="00B966BC">
        <w:t>Mieszanki mineralno-asfaltowe – Metody badania mieszanek mineralno</w:t>
      </w:r>
      <w:r w:rsidR="00553507">
        <w:t>-</w:t>
      </w:r>
      <w:r w:rsidR="00B966BC">
        <w:t xml:space="preserve">asfaltowych na gorąco – Część 11: Oznaczanie powinowactwa pomiędzy kruszywem i asfaltem </w:t>
      </w:r>
    </w:p>
    <w:p w14:paraId="7E77ED3E" w14:textId="77777777" w:rsidR="00A74FF3" w:rsidRDefault="006320AF">
      <w:pPr>
        <w:numPr>
          <w:ilvl w:val="0"/>
          <w:numId w:val="14"/>
        </w:numPr>
        <w:spacing w:after="4" w:line="253" w:lineRule="auto"/>
        <w:ind w:left="426" w:hanging="426"/>
      </w:pPr>
      <w:r>
        <w:t xml:space="preserve">PN-EN 12697-12 </w:t>
      </w:r>
      <w:r w:rsidR="00B966BC">
        <w:t>Mieszanki mineralno-asfaltowe – Metody badania mieszanek mineralno</w:t>
      </w:r>
      <w:r w:rsidR="00553507">
        <w:t>-</w:t>
      </w:r>
      <w:r w:rsidR="00B966BC">
        <w:t xml:space="preserve">asfaltowych na gorąco – Część 12: Określanie wrażliwości próbek asfaltowych na wodę </w:t>
      </w:r>
    </w:p>
    <w:p w14:paraId="59D54E12" w14:textId="77777777" w:rsidR="00A74FF3" w:rsidRDefault="006320AF">
      <w:pPr>
        <w:numPr>
          <w:ilvl w:val="0"/>
          <w:numId w:val="14"/>
        </w:numPr>
        <w:spacing w:after="13"/>
        <w:ind w:left="426" w:hanging="426"/>
      </w:pPr>
      <w:r>
        <w:t xml:space="preserve">PN-EN 12697-13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13: Pomiar temperatury </w:t>
      </w:r>
    </w:p>
    <w:p w14:paraId="6720EDC4" w14:textId="77777777" w:rsidR="00A74FF3" w:rsidRDefault="006320AF">
      <w:pPr>
        <w:numPr>
          <w:ilvl w:val="0"/>
          <w:numId w:val="14"/>
        </w:numPr>
        <w:spacing w:after="10" w:line="259" w:lineRule="auto"/>
        <w:ind w:left="426" w:hanging="426"/>
      </w:pPr>
      <w:r>
        <w:t xml:space="preserve">PN-EN 12697-22 </w:t>
      </w:r>
      <w:r w:rsidR="00553507">
        <w:t xml:space="preserve">Mieszanki </w:t>
      </w:r>
      <w:r w:rsidR="00B966BC">
        <w:t>mineral</w:t>
      </w:r>
      <w:r w:rsidR="00553507">
        <w:t xml:space="preserve">no-asfaltowe </w:t>
      </w:r>
      <w:r w:rsidR="00553507">
        <w:tab/>
        <w:t xml:space="preserve">– Metody badań mieszanek </w:t>
      </w:r>
      <w:r w:rsidR="00B966BC">
        <w:t>mineralno</w:t>
      </w:r>
      <w:r w:rsidR="00553507">
        <w:t>-</w:t>
      </w:r>
      <w:r w:rsidR="00B966BC">
        <w:t xml:space="preserve">asfaltowych na gorąco – Część 22: Koleinowanie </w:t>
      </w:r>
    </w:p>
    <w:p w14:paraId="754E6140" w14:textId="77777777" w:rsidR="00A74FF3" w:rsidRDefault="006320AF">
      <w:pPr>
        <w:numPr>
          <w:ilvl w:val="0"/>
          <w:numId w:val="14"/>
        </w:numPr>
        <w:spacing w:after="14"/>
        <w:ind w:left="426" w:hanging="426"/>
      </w:pPr>
      <w:r>
        <w:t xml:space="preserve">PN-EN 12697-22 </w:t>
      </w:r>
      <w:r w:rsidR="00B966BC">
        <w:t xml:space="preserve">Mieszanki mineralno-asfaltowe - Metody badań mieszanek mineralno-asfaltowych na gorąco - Część 22: Koleinowanie </w:t>
      </w:r>
    </w:p>
    <w:p w14:paraId="5AF5C76A" w14:textId="77777777" w:rsidR="00A74FF3" w:rsidRDefault="00B966BC">
      <w:pPr>
        <w:numPr>
          <w:ilvl w:val="0"/>
          <w:numId w:val="14"/>
        </w:numPr>
        <w:spacing w:after="7"/>
        <w:ind w:left="426" w:hanging="426"/>
      </w:pPr>
      <w:r>
        <w:lastRenderedPageBreak/>
        <w:t xml:space="preserve">PN-EN 12697-24 Mieszanki mineralno-asfaltowe - Metody badań mieszanek mineralno-asfaltowych na gorąco - Część 24: Odporność na zmęczenie </w:t>
      </w:r>
    </w:p>
    <w:p w14:paraId="21F00E64" w14:textId="77777777" w:rsidR="00A74FF3" w:rsidRDefault="006320AF">
      <w:pPr>
        <w:numPr>
          <w:ilvl w:val="0"/>
          <w:numId w:val="14"/>
        </w:numPr>
        <w:spacing w:after="14"/>
        <w:ind w:left="426" w:hanging="426"/>
      </w:pPr>
      <w:r>
        <w:t xml:space="preserve">PN-EN 12697-26 </w:t>
      </w:r>
      <w:r w:rsidR="00B966BC">
        <w:t xml:space="preserve">Mieszanki mineralno-asfaltowe - Metody badań mieszanek mineralno-asfaltowych na gorąco - Część 26: Sztywność </w:t>
      </w:r>
    </w:p>
    <w:p w14:paraId="1164E6DA" w14:textId="77777777" w:rsidR="00A74FF3" w:rsidRDefault="006320AF">
      <w:pPr>
        <w:numPr>
          <w:ilvl w:val="0"/>
          <w:numId w:val="14"/>
        </w:numPr>
        <w:spacing w:after="15"/>
        <w:ind w:left="426" w:hanging="426"/>
      </w:pPr>
      <w:r>
        <w:t xml:space="preserve">PN-EN 12697-27 </w:t>
      </w:r>
      <w:r w:rsidR="00B966BC">
        <w:t>Mie</w:t>
      </w:r>
      <w:r w:rsidR="00553507">
        <w:t xml:space="preserve">szanki mineralno-asfaltowe </w:t>
      </w:r>
      <w:r w:rsidR="00553507">
        <w:tab/>
        <w:t xml:space="preserve">– Metody badań mieszanek </w:t>
      </w:r>
      <w:r w:rsidR="00B966BC">
        <w:t>mineralno</w:t>
      </w:r>
      <w:r w:rsidR="00553507">
        <w:t>-</w:t>
      </w:r>
      <w:r w:rsidR="00B966BC">
        <w:t xml:space="preserve">asfaltowych na gorąco – Część 27: Pobieranie próbek </w:t>
      </w:r>
    </w:p>
    <w:p w14:paraId="66F8E879" w14:textId="77777777" w:rsidR="00A74FF3" w:rsidRDefault="006320AF">
      <w:pPr>
        <w:numPr>
          <w:ilvl w:val="0"/>
          <w:numId w:val="14"/>
        </w:numPr>
        <w:spacing w:after="13"/>
        <w:ind w:left="426" w:hanging="426"/>
      </w:pPr>
      <w:r>
        <w:t xml:space="preserve">PN-EN 12697-36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36: Oznaczanie grubości nawierzchni asfaltowych </w:t>
      </w:r>
    </w:p>
    <w:p w14:paraId="75FB5B65" w14:textId="77777777" w:rsidR="00A74FF3" w:rsidRDefault="006320AF">
      <w:pPr>
        <w:numPr>
          <w:ilvl w:val="0"/>
          <w:numId w:val="14"/>
        </w:numPr>
        <w:spacing w:after="15"/>
        <w:ind w:left="426" w:hanging="426"/>
      </w:pPr>
      <w:r>
        <w:t xml:space="preserve">PN-EN 12697-39 </w:t>
      </w:r>
      <w:r w:rsidR="00B966BC">
        <w:t xml:space="preserve">Mieszanki mineralno-asfaltowe - Metody badań mieszanek mineralno-asfaltowych na gorąco - Część 39: Oznaczanie zawartości lepiszcza metodą spalania </w:t>
      </w:r>
    </w:p>
    <w:p w14:paraId="46EE320B" w14:textId="77777777" w:rsidR="00A74FF3" w:rsidRDefault="006320AF">
      <w:pPr>
        <w:numPr>
          <w:ilvl w:val="0"/>
          <w:numId w:val="14"/>
        </w:numPr>
        <w:spacing w:after="15"/>
        <w:ind w:left="426" w:hanging="426"/>
      </w:pPr>
      <w:r>
        <w:t xml:space="preserve">PN-EN 12697-41 </w:t>
      </w:r>
      <w:r w:rsidR="00B966BC">
        <w:t xml:space="preserve">Mieszanki mineralno-asfaltowe - Metody badań mieszanek mineralno-asfaltowych na gorąco - Część 41: Odporność na płyny zapobiegające oblodzeniu </w:t>
      </w:r>
    </w:p>
    <w:p w14:paraId="3B02AFAE" w14:textId="77777777" w:rsidR="00A74FF3" w:rsidRDefault="00B966BC">
      <w:pPr>
        <w:numPr>
          <w:ilvl w:val="0"/>
          <w:numId w:val="14"/>
        </w:numPr>
        <w:spacing w:after="9"/>
        <w:ind w:left="426" w:hanging="426"/>
      </w:pPr>
      <w:r>
        <w:t xml:space="preserve">PN-EN 12697-43 Mieszanki mineralno-asfaltowe - Metody badań mieszanek mineralno-asfaltowych na gorąco - Część 43: Odporność na paliwo </w:t>
      </w:r>
    </w:p>
    <w:p w14:paraId="711A7E53" w14:textId="77777777" w:rsidR="00A74FF3" w:rsidRDefault="00B966BC">
      <w:pPr>
        <w:numPr>
          <w:ilvl w:val="0"/>
          <w:numId w:val="14"/>
        </w:numPr>
        <w:spacing w:after="9"/>
        <w:ind w:left="426" w:hanging="426"/>
      </w:pPr>
      <w:r>
        <w:t xml:space="preserve">PN-EN 12846-1 Asfalty i lepiszcza asfaltowe - Oznaczanie czasu wypływu lepkościomierzem wypływowym - Część 1: Emulsje asfaltowe </w:t>
      </w:r>
    </w:p>
    <w:p w14:paraId="206D275F" w14:textId="77777777" w:rsidR="00A74FF3" w:rsidRDefault="00B966BC">
      <w:pPr>
        <w:numPr>
          <w:ilvl w:val="0"/>
          <w:numId w:val="14"/>
        </w:numPr>
        <w:spacing w:after="0"/>
        <w:ind w:left="426" w:hanging="426"/>
      </w:pPr>
      <w:r>
        <w:t xml:space="preserve">PN-EN 13043 Kruszywa do mieszanek bitumicznych i powierzchniowych utrwaleń stosowanych na drogach, lotniskach i innych powierzchniach przeznaczonych do ruchu </w:t>
      </w:r>
    </w:p>
    <w:p w14:paraId="168C2CAC" w14:textId="77777777" w:rsidR="00A74FF3" w:rsidRDefault="006320AF">
      <w:pPr>
        <w:numPr>
          <w:ilvl w:val="0"/>
          <w:numId w:val="14"/>
        </w:numPr>
        <w:spacing w:after="0"/>
        <w:ind w:left="426" w:hanging="426"/>
      </w:pPr>
      <w:r>
        <w:t xml:space="preserve">PN-EN 13108-1 </w:t>
      </w:r>
      <w:r w:rsidR="00B966BC">
        <w:t xml:space="preserve">Mieszanki mineralno-asfaltowe – Wymagania – Część 1: Beton asfaltowy </w:t>
      </w:r>
    </w:p>
    <w:p w14:paraId="1A9A8F10" w14:textId="77777777" w:rsidR="00A74FF3" w:rsidRDefault="00B966BC">
      <w:pPr>
        <w:numPr>
          <w:ilvl w:val="0"/>
          <w:numId w:val="14"/>
        </w:numPr>
        <w:spacing w:after="0"/>
        <w:ind w:left="426" w:hanging="426"/>
      </w:pPr>
      <w:r>
        <w:t>PN-EN 13108-4</w:t>
      </w:r>
      <w:r w:rsidR="006320AF">
        <w:t xml:space="preserve"> </w:t>
      </w:r>
      <w:r>
        <w:t xml:space="preserve">Mieszanki mineralno-asfaltowe - Wymagania - Część 4: Mieszanka HRA </w:t>
      </w:r>
    </w:p>
    <w:p w14:paraId="366F24B7" w14:textId="77777777" w:rsidR="00A74FF3" w:rsidRDefault="00B966BC">
      <w:pPr>
        <w:numPr>
          <w:ilvl w:val="0"/>
          <w:numId w:val="14"/>
        </w:numPr>
        <w:spacing w:after="0"/>
        <w:ind w:left="426" w:hanging="426"/>
      </w:pPr>
      <w:r>
        <w:t>PN-EN 13108-20</w:t>
      </w:r>
      <w:r w:rsidR="006320AF">
        <w:t xml:space="preserve"> </w:t>
      </w:r>
      <w:r>
        <w:t xml:space="preserve">Mieszanki mineralno-asfaltowe – Wymagania – Część 20: Badanie typu </w:t>
      </w:r>
    </w:p>
    <w:p w14:paraId="60E05A65" w14:textId="77777777" w:rsidR="00A74FF3" w:rsidRDefault="00B966BC">
      <w:pPr>
        <w:numPr>
          <w:ilvl w:val="0"/>
          <w:numId w:val="14"/>
        </w:numPr>
        <w:spacing w:after="6"/>
        <w:ind w:left="426" w:hanging="426"/>
      </w:pPr>
      <w:r>
        <w:t>PN-</w:t>
      </w:r>
      <w:r w:rsidR="006320AF">
        <w:t xml:space="preserve">EN 13108-21 </w:t>
      </w:r>
      <w:r>
        <w:t xml:space="preserve">Mieszanki mineralno-asfaltowe - Wymagania - Część 21: Zakładowa kontrola produkcji </w:t>
      </w:r>
    </w:p>
    <w:p w14:paraId="19F8AD56" w14:textId="77777777" w:rsidR="00A74FF3" w:rsidRDefault="006320AF">
      <w:pPr>
        <w:numPr>
          <w:ilvl w:val="0"/>
          <w:numId w:val="14"/>
        </w:numPr>
        <w:spacing w:after="16"/>
        <w:ind w:left="426" w:hanging="426"/>
      </w:pPr>
      <w:r>
        <w:t xml:space="preserve">PN-EN 13179-1 </w:t>
      </w:r>
      <w:r w:rsidR="00B966BC">
        <w:t xml:space="preserve">Badania kruszyw wypełniających stosowanych do mieszanek bitumicznych – </w:t>
      </w:r>
    </w:p>
    <w:p w14:paraId="741E6B25" w14:textId="77777777" w:rsidR="00A74FF3" w:rsidRDefault="00B966BC" w:rsidP="00553507">
      <w:pPr>
        <w:spacing w:after="10" w:line="259" w:lineRule="auto"/>
      </w:pPr>
      <w:r>
        <w:t xml:space="preserve">Część 1: Badanie metodą pierścienia delta i kuli </w:t>
      </w:r>
    </w:p>
    <w:p w14:paraId="4E015F67" w14:textId="77777777" w:rsidR="00A74FF3" w:rsidRDefault="006320AF">
      <w:pPr>
        <w:numPr>
          <w:ilvl w:val="0"/>
          <w:numId w:val="14"/>
        </w:numPr>
        <w:spacing w:after="18"/>
        <w:ind w:left="426" w:hanging="426"/>
      </w:pPr>
      <w:r>
        <w:t xml:space="preserve">PN-EN 13179-2 </w:t>
      </w:r>
      <w:r w:rsidR="00B966BC">
        <w:t xml:space="preserve">Badania kruszyw wypełniających stosowanych do mieszanek bitumicznych – </w:t>
      </w:r>
      <w:r w:rsidR="00553507">
        <w:t xml:space="preserve">                    </w:t>
      </w:r>
      <w:r w:rsidR="00B966BC">
        <w:t xml:space="preserve">Część 2: Liczba bitumiczna </w:t>
      </w:r>
    </w:p>
    <w:p w14:paraId="25B5E117" w14:textId="77777777" w:rsidR="00A74FF3" w:rsidRDefault="006320AF">
      <w:pPr>
        <w:numPr>
          <w:ilvl w:val="0"/>
          <w:numId w:val="14"/>
        </w:numPr>
        <w:spacing w:after="0"/>
        <w:ind w:left="426" w:hanging="426"/>
      </w:pPr>
      <w:r>
        <w:t xml:space="preserve">PN-EN 13398 </w:t>
      </w:r>
      <w:r w:rsidR="00B966BC">
        <w:t xml:space="preserve">Asfalty i lepiszcza asfaltowe – Oznaczanie nawrotu sprężystego asfaltów modyfikowanych </w:t>
      </w:r>
    </w:p>
    <w:p w14:paraId="4D88EDB2" w14:textId="77777777" w:rsidR="00A74FF3" w:rsidRDefault="00B966BC">
      <w:pPr>
        <w:numPr>
          <w:ilvl w:val="0"/>
          <w:numId w:val="14"/>
        </w:numPr>
        <w:spacing w:after="9"/>
        <w:ind w:left="426" w:hanging="426"/>
      </w:pPr>
      <w:r>
        <w:t xml:space="preserve">PN-EN 13399 Asfalty i lepiszcza asfaltowe – Oznaczanie stabilności podczas magazynowania asfaltów modyfikowanych  </w:t>
      </w:r>
    </w:p>
    <w:p w14:paraId="1913A44D" w14:textId="77777777" w:rsidR="00A74FF3" w:rsidRDefault="00B966BC">
      <w:pPr>
        <w:numPr>
          <w:ilvl w:val="0"/>
          <w:numId w:val="14"/>
        </w:numPr>
        <w:spacing w:after="9"/>
        <w:ind w:left="426" w:hanging="426"/>
      </w:pPr>
      <w:r>
        <w:t xml:space="preserve">PN-EN 13587 Asfalty i lepiszcza asfaltowe – Oznaczanie właściwości mechanicznych lepiszczy asfaltowych metodą rozciągania </w:t>
      </w:r>
    </w:p>
    <w:p w14:paraId="2192E143" w14:textId="77777777" w:rsidR="00A74FF3" w:rsidRDefault="00B966BC">
      <w:pPr>
        <w:numPr>
          <w:ilvl w:val="0"/>
          <w:numId w:val="14"/>
        </w:numPr>
        <w:spacing w:after="9"/>
        <w:ind w:left="426" w:hanging="426"/>
      </w:pPr>
      <w:r>
        <w:t xml:space="preserve">PN-EN 13588 Asfalty i lepiszcza asfaltowe – Oznaczanie kohezji lepiszczy asfaltowych metodą testu wahadłowego </w:t>
      </w:r>
    </w:p>
    <w:p w14:paraId="1AD87F2A" w14:textId="77777777" w:rsidR="00A74FF3" w:rsidRDefault="006320AF">
      <w:pPr>
        <w:numPr>
          <w:ilvl w:val="0"/>
          <w:numId w:val="14"/>
        </w:numPr>
        <w:spacing w:after="0"/>
        <w:ind w:left="426" w:hanging="426"/>
      </w:pPr>
      <w:r>
        <w:t xml:space="preserve">PN-EN 13589 </w:t>
      </w:r>
      <w:r w:rsidR="00B966BC">
        <w:t xml:space="preserve">Asfalty i lepiszcza asfaltowe – Oznaczanie siły rozciągania asfaltów modyfikowanych – Metoda z duktylometrem </w:t>
      </w:r>
    </w:p>
    <w:p w14:paraId="7E932E18" w14:textId="77777777" w:rsidR="00A74FF3" w:rsidRDefault="006320AF">
      <w:pPr>
        <w:numPr>
          <w:ilvl w:val="0"/>
          <w:numId w:val="14"/>
        </w:numPr>
        <w:spacing w:after="0"/>
        <w:ind w:left="426" w:hanging="426"/>
      </w:pPr>
      <w:r>
        <w:t xml:space="preserve">PN-EN 13703 </w:t>
      </w:r>
      <w:r w:rsidR="00B966BC">
        <w:t xml:space="preserve">Asfalty i lepiszcza asfaltowe – Oznaczanie energii odkształcenia </w:t>
      </w:r>
    </w:p>
    <w:p w14:paraId="6F5C45A1" w14:textId="77777777" w:rsidR="00A74FF3" w:rsidRDefault="00B966BC">
      <w:pPr>
        <w:numPr>
          <w:ilvl w:val="0"/>
          <w:numId w:val="14"/>
        </w:numPr>
        <w:spacing w:after="0"/>
        <w:ind w:left="426" w:hanging="426"/>
      </w:pPr>
      <w:r>
        <w:t>PN-E</w:t>
      </w:r>
      <w:r w:rsidR="006320AF">
        <w:t xml:space="preserve">N 13808 </w:t>
      </w:r>
      <w:r>
        <w:t xml:space="preserve">Asfalty i lepiszcza asfaltowe – Zasady specyfikacji kationowych emulsji asfaltowych </w:t>
      </w:r>
    </w:p>
    <w:p w14:paraId="41E81585" w14:textId="77777777" w:rsidR="00A74FF3" w:rsidRDefault="00B966BC" w:rsidP="00553507">
      <w:pPr>
        <w:spacing w:after="1"/>
        <w:ind w:left="426" w:hanging="426"/>
      </w:pPr>
      <w:r>
        <w:t>62a. PN-EN 13808:2013-</w:t>
      </w:r>
      <w:r w:rsidR="00553507">
        <w:t xml:space="preserve">10/Ap1:2014-07 </w:t>
      </w:r>
      <w:r>
        <w:t xml:space="preserve"> Asfalty i lepiszcza asfaltowe – Zasady specyfikacji kationowych emulsji asfaltowych. Załącznik krajowy NA </w:t>
      </w:r>
    </w:p>
    <w:p w14:paraId="7F8E55AC" w14:textId="77777777" w:rsidR="00A74FF3" w:rsidRDefault="00B966BC">
      <w:pPr>
        <w:numPr>
          <w:ilvl w:val="0"/>
          <w:numId w:val="14"/>
        </w:numPr>
        <w:spacing w:after="9"/>
        <w:ind w:left="426" w:hanging="426"/>
      </w:pPr>
      <w:r>
        <w:t xml:space="preserve">PN-EN 13924-2 Asfalty i lepiszcza asfaltowe - Zasady klasyfikacji asfaltów drogowych specjalnych - Część 2: Asfalty drogowe wielorodzajowe  </w:t>
      </w:r>
    </w:p>
    <w:p w14:paraId="127996D5" w14:textId="77777777" w:rsidR="00A74FF3" w:rsidRDefault="00B966BC" w:rsidP="00553507">
      <w:pPr>
        <w:spacing w:after="0"/>
        <w:ind w:left="426" w:hanging="426"/>
      </w:pPr>
      <w:r>
        <w:t>63a</w:t>
      </w:r>
      <w:r w:rsidR="00553507">
        <w:t>.</w:t>
      </w:r>
      <w:r w:rsidR="009B348E">
        <w:t xml:space="preserve"> </w:t>
      </w:r>
      <w:r w:rsidRPr="009B348E">
        <w:t>PN-EN 13924-2:</w:t>
      </w:r>
      <w:r w:rsidR="00553507" w:rsidRPr="009B348E">
        <w:t>2014-04/Ap1:</w:t>
      </w:r>
      <w:r w:rsidR="009B348E" w:rsidRPr="009B348E">
        <w:t>2014-07 i PN-EN</w:t>
      </w:r>
      <w:r w:rsidR="009B348E">
        <w:t xml:space="preserve"> </w:t>
      </w:r>
      <w:r w:rsidR="009B348E" w:rsidRPr="009B348E">
        <w:t xml:space="preserve">13924-2:201404/Ap2:2015-09E   </w:t>
      </w:r>
      <w:r>
        <w:t xml:space="preserve">Asfalty i lepiszcza asfaltowe - Zasady klasyfikacji asfaltów drogowych specjalnych - Część 2: Asfalty drogowe wielorodzajowe. Załącznik krajowy NA </w:t>
      </w:r>
    </w:p>
    <w:p w14:paraId="5D9C19DB" w14:textId="77777777" w:rsidR="00A74FF3" w:rsidRDefault="006320AF">
      <w:pPr>
        <w:numPr>
          <w:ilvl w:val="0"/>
          <w:numId w:val="14"/>
        </w:numPr>
        <w:spacing w:after="0"/>
        <w:ind w:left="426" w:hanging="426"/>
      </w:pPr>
      <w:r>
        <w:t xml:space="preserve">PN-EN 14023 </w:t>
      </w:r>
      <w:r w:rsidR="00B966BC">
        <w:t xml:space="preserve"> Asfalty i lepiszcza asfaltowe – Zasady specyfikacji asfaltów modyfikowanych polimerami </w:t>
      </w:r>
    </w:p>
    <w:p w14:paraId="4898D467" w14:textId="77777777" w:rsidR="00A74FF3" w:rsidRDefault="00B966BC" w:rsidP="00553507">
      <w:pPr>
        <w:tabs>
          <w:tab w:val="center" w:pos="1018"/>
          <w:tab w:val="center" w:pos="6684"/>
        </w:tabs>
        <w:spacing w:after="7"/>
        <w:ind w:left="426" w:hanging="426"/>
        <w:jc w:val="left"/>
      </w:pPr>
      <w:r>
        <w:t xml:space="preserve">64a. PN-EN </w:t>
      </w:r>
      <w:r w:rsidR="009B348E">
        <w:t>14023:2011/Ap1:2014-04</w:t>
      </w:r>
      <w:r>
        <w:tab/>
      </w:r>
      <w:r w:rsidR="009B348E">
        <w:t xml:space="preserve">  </w:t>
      </w:r>
      <w:r>
        <w:t xml:space="preserve">Asfalty i lepiszcza asfaltowe – Zasady klasyfikacji asfaltów modyfikowanych </w:t>
      </w:r>
    </w:p>
    <w:p w14:paraId="2A195833" w14:textId="77777777" w:rsidR="00A74FF3" w:rsidRDefault="00B966BC" w:rsidP="00553507">
      <w:pPr>
        <w:spacing w:after="6"/>
        <w:ind w:left="426" w:hanging="426"/>
      </w:pPr>
      <w:r>
        <w:tab/>
        <w:t xml:space="preserve">polimerami. Załącznik krajowy NA </w:t>
      </w:r>
    </w:p>
    <w:p w14:paraId="29595BC5" w14:textId="77777777" w:rsidR="00A74FF3" w:rsidRDefault="00B966BC">
      <w:pPr>
        <w:numPr>
          <w:ilvl w:val="0"/>
          <w:numId w:val="14"/>
        </w:numPr>
        <w:spacing w:after="7"/>
        <w:ind w:left="426" w:hanging="426"/>
      </w:pPr>
      <w:r>
        <w:t xml:space="preserve">PN-EN 14188-1 Wypełniacze szczelin i zalewy drogowe – Część 1: Wymagania wobec zalew drogowych na gorąco </w:t>
      </w:r>
    </w:p>
    <w:p w14:paraId="642253BB" w14:textId="77777777" w:rsidR="00A74FF3" w:rsidRDefault="00B966BC">
      <w:pPr>
        <w:numPr>
          <w:ilvl w:val="0"/>
          <w:numId w:val="14"/>
        </w:numPr>
        <w:spacing w:after="1"/>
        <w:ind w:left="426" w:hanging="426"/>
      </w:pPr>
      <w:r>
        <w:t xml:space="preserve">PN-EN 14188-2 Wypełniacze szczelin i zalewy drogowe – Część 2: Wymagania wobec zalew drogowych na zimno </w:t>
      </w:r>
    </w:p>
    <w:p w14:paraId="13F30B7F" w14:textId="77777777" w:rsidR="00A74FF3" w:rsidRDefault="00B966BC">
      <w:pPr>
        <w:numPr>
          <w:ilvl w:val="0"/>
          <w:numId w:val="14"/>
        </w:numPr>
        <w:spacing w:after="0"/>
        <w:ind w:left="426" w:hanging="426"/>
      </w:pPr>
      <w:r>
        <w:t xml:space="preserve">PN-EN 22592 Przetwory naftowe – Oznaczanie temperatury zapłonu i palenia – Pomiar metodą otwartego tygla Clevelanda </w:t>
      </w:r>
    </w:p>
    <w:p w14:paraId="6E0CC374" w14:textId="77777777" w:rsidR="00A74FF3" w:rsidRDefault="00B966BC">
      <w:pPr>
        <w:numPr>
          <w:ilvl w:val="0"/>
          <w:numId w:val="14"/>
        </w:numPr>
        <w:spacing w:after="9"/>
        <w:ind w:left="426" w:hanging="426"/>
      </w:pPr>
      <w:r>
        <w:t xml:space="preserve">PN-EN ISO 2592 </w:t>
      </w:r>
      <w:r>
        <w:tab/>
        <w:t xml:space="preserve">Oznaczanie temperatury zapłonu i palenia – Metoda otwartego tygla Clevelanda </w:t>
      </w:r>
    </w:p>
    <w:p w14:paraId="7AB31B71" w14:textId="77777777" w:rsidR="00A74FF3" w:rsidRDefault="00B966BC">
      <w:pPr>
        <w:numPr>
          <w:ilvl w:val="0"/>
          <w:numId w:val="14"/>
        </w:numPr>
        <w:spacing w:after="9"/>
        <w:ind w:left="426" w:hanging="426"/>
      </w:pPr>
      <w:r>
        <w:t xml:space="preserve">PN-EN 13880-2 Zalewy szczelin na gorąco -- Część 2: Metoda badania dla określenia penetracji stożka w temperaturze 25 C </w:t>
      </w:r>
    </w:p>
    <w:p w14:paraId="4430CA3E" w14:textId="77777777" w:rsidR="00A74FF3" w:rsidRDefault="00B966BC">
      <w:pPr>
        <w:numPr>
          <w:ilvl w:val="0"/>
          <w:numId w:val="14"/>
        </w:numPr>
        <w:spacing w:after="9"/>
        <w:ind w:left="426" w:hanging="426"/>
      </w:pPr>
      <w:r>
        <w:lastRenderedPageBreak/>
        <w:t xml:space="preserve">PN-EN 13880-3 Zalewy szczelin na gorąco -- Część 3: Metoda badania określająca penetrację i odprężenie sprężyste (odbojność) </w:t>
      </w:r>
    </w:p>
    <w:p w14:paraId="1ECB80AC" w14:textId="77777777" w:rsidR="00A74FF3" w:rsidRDefault="00B966BC">
      <w:pPr>
        <w:numPr>
          <w:ilvl w:val="0"/>
          <w:numId w:val="14"/>
        </w:numPr>
        <w:spacing w:after="13"/>
        <w:ind w:left="426" w:hanging="426"/>
      </w:pPr>
      <w:r>
        <w:t>PN-EN 13880-</w:t>
      </w:r>
      <w:r w:rsidR="006320AF">
        <w:t xml:space="preserve">5 </w:t>
      </w:r>
      <w:r>
        <w:t>Zal</w:t>
      </w:r>
      <w:r w:rsidR="009B348E">
        <w:t>ewy szczelin na gorąco -</w:t>
      </w:r>
      <w:r>
        <w:t xml:space="preserve"> Część 5: Metody badań do oznaczania odporności na spływanie </w:t>
      </w:r>
    </w:p>
    <w:p w14:paraId="0013F94A" w14:textId="77777777" w:rsidR="00A74FF3" w:rsidRDefault="006320AF">
      <w:pPr>
        <w:numPr>
          <w:ilvl w:val="0"/>
          <w:numId w:val="14"/>
        </w:numPr>
        <w:spacing w:after="11"/>
        <w:ind w:left="426" w:hanging="426"/>
      </w:pPr>
      <w:r>
        <w:t xml:space="preserve">PN-EN 13880-6 </w:t>
      </w:r>
      <w:r w:rsidR="00B966BC">
        <w:t xml:space="preserve">Zalewy szczelin na gorąco -- Część 6: Metoda przygotowania próbek do badania </w:t>
      </w:r>
    </w:p>
    <w:p w14:paraId="194F4535" w14:textId="77777777" w:rsidR="00A74FF3" w:rsidRDefault="00B966BC">
      <w:pPr>
        <w:numPr>
          <w:ilvl w:val="0"/>
          <w:numId w:val="14"/>
        </w:numPr>
        <w:spacing w:after="10"/>
        <w:ind w:left="426" w:hanging="426"/>
      </w:pPr>
      <w:r>
        <w:t xml:space="preserve">PN-EN 13880-13 Zalewy szczelin na gorąco -- Część 13: Metoda badania służąca do określenia wydłużenia nieciągłego (próba przyczepności) </w:t>
      </w:r>
    </w:p>
    <w:p w14:paraId="111EB403" w14:textId="77777777" w:rsidR="00A74FF3" w:rsidRDefault="006320AF">
      <w:pPr>
        <w:numPr>
          <w:ilvl w:val="0"/>
          <w:numId w:val="14"/>
        </w:numPr>
        <w:spacing w:after="72"/>
        <w:ind w:left="426" w:hanging="426"/>
      </w:pPr>
      <w:r>
        <w:t xml:space="preserve">DIN 52123 </w:t>
      </w:r>
      <w:r w:rsidR="00B966BC">
        <w:t>Prüfung von Bitumen- und Polymerbitumenbahnen (Badanie taśm bitumicznych i polimerowo-bitumicznych)</w:t>
      </w:r>
      <w:r w:rsidR="00B966BC">
        <w:rPr>
          <w:b/>
        </w:rPr>
        <w:t xml:space="preserve"> </w:t>
      </w:r>
    </w:p>
    <w:p w14:paraId="61EC893C" w14:textId="77777777" w:rsidR="00A74FF3" w:rsidRDefault="006320AF">
      <w:pPr>
        <w:numPr>
          <w:ilvl w:val="0"/>
          <w:numId w:val="14"/>
        </w:numPr>
        <w:spacing w:after="1"/>
        <w:ind w:left="426" w:hanging="426"/>
      </w:pPr>
      <w:r>
        <w:t xml:space="preserve">PN-EN 1425 </w:t>
      </w:r>
      <w:r w:rsidR="00B966BC">
        <w:t xml:space="preserve">Asfalty i lepiszcza asfaltowe -- Ocena organoleptyczna </w:t>
      </w:r>
    </w:p>
    <w:p w14:paraId="4A59A8A5" w14:textId="77777777" w:rsidR="00A74FF3" w:rsidRDefault="00B966BC">
      <w:pPr>
        <w:numPr>
          <w:ilvl w:val="0"/>
          <w:numId w:val="14"/>
        </w:numPr>
        <w:spacing w:after="0"/>
        <w:ind w:left="426" w:hanging="426"/>
      </w:pPr>
      <w:r>
        <w:t>PN-EN 1428 Asfalty i lepiszcza asfaltowe -- Oznaczanie zawartości wody w emulsjach asfaltowych -- Metoda destylacji azeotropowej</w:t>
      </w:r>
      <w:r>
        <w:rPr>
          <w:b/>
        </w:rPr>
        <w:t xml:space="preserve"> </w:t>
      </w:r>
    </w:p>
    <w:p w14:paraId="6CA78E24" w14:textId="77777777" w:rsidR="00A74FF3" w:rsidRDefault="00B966BC">
      <w:pPr>
        <w:numPr>
          <w:ilvl w:val="0"/>
          <w:numId w:val="14"/>
        </w:numPr>
        <w:spacing w:after="0"/>
        <w:ind w:left="426" w:hanging="426"/>
      </w:pPr>
      <w:r>
        <w:t xml:space="preserve">PN-EN 13074-1 Asfalty i lepiszcza asfaltowe -- Odzyskiwanie lepiszcza z emulsji asfaltowych lub asfaltów upłynnionych lub fluksowanych -- Część 1: Odzyskiwanie metodą odparowania </w:t>
      </w:r>
    </w:p>
    <w:p w14:paraId="7304F0DD" w14:textId="77777777" w:rsidR="00A74FF3" w:rsidRDefault="00B966BC">
      <w:pPr>
        <w:numPr>
          <w:ilvl w:val="0"/>
          <w:numId w:val="14"/>
        </w:numPr>
        <w:spacing w:after="97"/>
        <w:ind w:left="426" w:hanging="426"/>
      </w:pPr>
      <w:r>
        <w:t xml:space="preserve">PN-EN 13074-2 Asfalty i lepiszcza asfaltowe -- Odzyskiwanie lepiszcza z emulsji asfaltowych lub asfaltów upłynnionych lub fluksowanych -- Część 2: Stabilizacja po odzyskaniu metodą odparowania </w:t>
      </w:r>
    </w:p>
    <w:p w14:paraId="1F993CCF" w14:textId="77777777" w:rsidR="00A74FF3" w:rsidRDefault="00B966BC" w:rsidP="00553507">
      <w:pPr>
        <w:pStyle w:val="Nagwek3"/>
        <w:ind w:left="426" w:hanging="426"/>
      </w:pPr>
      <w:r>
        <w:t xml:space="preserve">10.3. Wymagania techniczne i katalogi </w:t>
      </w:r>
    </w:p>
    <w:p w14:paraId="54BE81AD" w14:textId="77777777" w:rsidR="00A74FF3" w:rsidRDefault="00B966BC">
      <w:pPr>
        <w:numPr>
          <w:ilvl w:val="0"/>
          <w:numId w:val="15"/>
        </w:numPr>
        <w:spacing w:after="10"/>
        <w:ind w:left="426" w:hanging="426"/>
      </w:pPr>
      <w:r>
        <w:t xml:space="preserve">Kruszywa do mieszanek mineralno-asfaltowych i powierzchniowych utrwaleń na drogach krajowych - WT-1 2014 - Kruszywa – Wymagania techniczne. Załącznik do Zarządzenia Generalnego Dyrektora Dróg Krajowych i Autostrad nr 46  z dnia 25 września 2014 r. i nr 8 z dnia 9 maja 2016 r. </w:t>
      </w:r>
    </w:p>
    <w:p w14:paraId="2B81B7B2" w14:textId="77777777" w:rsidR="00A74FF3" w:rsidRDefault="00B966BC">
      <w:pPr>
        <w:numPr>
          <w:ilvl w:val="0"/>
          <w:numId w:val="15"/>
        </w:numPr>
        <w:spacing w:after="0"/>
        <w:ind w:left="426" w:hanging="426"/>
      </w:pPr>
      <w: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2A70E615" w14:textId="77777777" w:rsidR="00A74FF3" w:rsidRDefault="00B966BC">
      <w:pPr>
        <w:numPr>
          <w:ilvl w:val="0"/>
          <w:numId w:val="15"/>
        </w:numPr>
        <w:spacing w:after="8"/>
        <w:ind w:left="426" w:hanging="426"/>
      </w:pPr>
      <w:r>
        <w:t xml:space="preserve">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 </w:t>
      </w:r>
    </w:p>
    <w:p w14:paraId="483772DE" w14:textId="77777777" w:rsidR="00A74FF3" w:rsidRDefault="00B966BC">
      <w:pPr>
        <w:numPr>
          <w:ilvl w:val="0"/>
          <w:numId w:val="15"/>
        </w:numPr>
        <w:spacing w:after="97"/>
        <w:ind w:left="426" w:hanging="426"/>
      </w:pPr>
      <w:r>
        <w:t xml:space="preserve">Katalog typowych konstrukcji nawierzchni podatnych i półsztywnych. Załącznik do Zarządzenia nr 31 Generalnego Dyrektora Dróg Krajowych i Autostrad z dnia 16 czerwca 2014 r. </w:t>
      </w:r>
    </w:p>
    <w:p w14:paraId="123E942E" w14:textId="77777777" w:rsidR="009B348E" w:rsidRDefault="00B966BC" w:rsidP="00553507">
      <w:pPr>
        <w:spacing w:after="0" w:line="321" w:lineRule="auto"/>
        <w:ind w:left="426" w:hanging="426"/>
        <w:rPr>
          <w:b/>
        </w:rPr>
      </w:pPr>
      <w:r>
        <w:rPr>
          <w:b/>
        </w:rPr>
        <w:t xml:space="preserve">10.4. Inne dokumenty </w:t>
      </w:r>
    </w:p>
    <w:p w14:paraId="05C760E9" w14:textId="77777777" w:rsidR="00526C25" w:rsidRDefault="00B966BC" w:rsidP="00526C25">
      <w:pPr>
        <w:pStyle w:val="Nagwek2"/>
        <w:shd w:val="clear" w:color="auto" w:fill="FFFFFF"/>
        <w:spacing w:after="120"/>
        <w:ind w:hanging="296"/>
        <w:rPr>
          <w:rFonts w:ascii="Helvetica" w:hAnsi="Helvetica" w:cs="Helvetica"/>
          <w:b w:val="0"/>
        </w:rPr>
      </w:pPr>
      <w:r w:rsidRPr="00526C25">
        <w:rPr>
          <w:b w:val="0"/>
        </w:rPr>
        <w:t xml:space="preserve">83.  </w:t>
      </w:r>
      <w:r w:rsidR="00526C25" w:rsidRPr="00526C25">
        <w:rPr>
          <w:rFonts w:ascii="Helvetica" w:hAnsi="Helvetica" w:cs="Helvetica"/>
          <w:b w:val="0"/>
        </w:rPr>
        <w:t>Rozporządzenie Ministra Infrastruktury z dnia 24 czerwca 2022 r. w sprawie przepisów techniczno-budowlanych dotyczących dróg publicznych</w:t>
      </w:r>
      <w:r w:rsidR="00526C25">
        <w:rPr>
          <w:rFonts w:ascii="Helvetica" w:hAnsi="Helvetica" w:cs="Helvetica"/>
          <w:b w:val="0"/>
        </w:rPr>
        <w:t xml:space="preserve"> (Dz. U. z 2022r., poz. 1518)</w:t>
      </w:r>
    </w:p>
    <w:p w14:paraId="4CDD86F6" w14:textId="77777777" w:rsidR="00A74FF3" w:rsidRDefault="00B966BC" w:rsidP="00526C25">
      <w:pPr>
        <w:pStyle w:val="Nagwek2"/>
        <w:shd w:val="clear" w:color="auto" w:fill="FFFFFF"/>
        <w:spacing w:after="120"/>
        <w:ind w:hanging="296"/>
        <w:rPr>
          <w:b w:val="0"/>
        </w:rPr>
      </w:pPr>
      <w:r w:rsidRPr="00526C25">
        <w:rPr>
          <w:b w:val="0"/>
        </w:rPr>
        <w:t>84.  Ustawa z dnia 19 sierpnia 2011 r. o przewozie drogowym towarów niebezpiecznych (</w:t>
      </w:r>
      <w:r w:rsidR="00526C25">
        <w:rPr>
          <w:b w:val="0"/>
        </w:rPr>
        <w:t xml:space="preserve">t.j. </w:t>
      </w:r>
      <w:r w:rsidR="00526C25" w:rsidRPr="00526C25">
        <w:rPr>
          <w:b w:val="0"/>
        </w:rPr>
        <w:t>Dz. U. z 2022 r. poz. 2147, z 2023 r. poz. 1123</w:t>
      </w:r>
      <w:r w:rsidRPr="00526C25">
        <w:rPr>
          <w:b w:val="0"/>
        </w:rPr>
        <w:t xml:space="preserve">) </w:t>
      </w:r>
    </w:p>
    <w:p w14:paraId="6DF2B943" w14:textId="77777777" w:rsidR="005D48F3" w:rsidRDefault="005D48F3" w:rsidP="005D48F3"/>
    <w:p w14:paraId="66F7395A" w14:textId="77777777" w:rsidR="005D48F3" w:rsidRDefault="005D48F3" w:rsidP="005D48F3"/>
    <w:p w14:paraId="4167EFC7" w14:textId="77777777" w:rsidR="005D48F3" w:rsidRDefault="005D48F3" w:rsidP="005D48F3"/>
    <w:p w14:paraId="34F47ADD" w14:textId="77777777" w:rsidR="005D48F3" w:rsidRDefault="005D48F3" w:rsidP="005D48F3"/>
    <w:p w14:paraId="62A0C191" w14:textId="77777777" w:rsidR="005D48F3" w:rsidRDefault="005D48F3" w:rsidP="005D48F3"/>
    <w:p w14:paraId="38FAA87E" w14:textId="77777777" w:rsidR="005D48F3" w:rsidRDefault="005D48F3" w:rsidP="005D48F3"/>
    <w:p w14:paraId="4E06D26C" w14:textId="77777777" w:rsidR="005D48F3" w:rsidRDefault="005D48F3" w:rsidP="005D48F3"/>
    <w:p w14:paraId="3FBE3869" w14:textId="77777777" w:rsidR="005D48F3" w:rsidRDefault="005D48F3" w:rsidP="005D48F3"/>
    <w:p w14:paraId="7847987D" w14:textId="77777777" w:rsidR="005D48F3" w:rsidRDefault="005D48F3" w:rsidP="005D48F3"/>
    <w:p w14:paraId="5E8B2367" w14:textId="77777777" w:rsidR="005D48F3" w:rsidRDefault="005D48F3" w:rsidP="005D48F3"/>
    <w:p w14:paraId="395129C0" w14:textId="77777777" w:rsidR="005D48F3" w:rsidRDefault="005D48F3" w:rsidP="005D48F3"/>
    <w:p w14:paraId="2A759F8C" w14:textId="77777777" w:rsidR="005D48F3" w:rsidRDefault="005D48F3" w:rsidP="005D48F3"/>
    <w:p w14:paraId="44FAB580" w14:textId="77777777" w:rsidR="005D48F3" w:rsidRDefault="005D48F3" w:rsidP="005D48F3"/>
    <w:sectPr w:rsidR="005D48F3" w:rsidSect="00EC7EF7">
      <w:headerReference w:type="even" r:id="rId10"/>
      <w:headerReference w:type="default" r:id="rId11"/>
      <w:footerReference w:type="even" r:id="rId12"/>
      <w:footerReference w:type="default" r:id="rId13"/>
      <w:headerReference w:type="first" r:id="rId14"/>
      <w:footerReference w:type="first" r:id="rId15"/>
      <w:pgSz w:w="11906" w:h="16838"/>
      <w:pgMar w:top="680" w:right="566" w:bottom="567" w:left="1134"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0004" w14:textId="77777777" w:rsidR="00AB4FB1" w:rsidRDefault="00AB4FB1">
      <w:pPr>
        <w:spacing w:after="0" w:line="240" w:lineRule="auto"/>
      </w:pPr>
      <w:r>
        <w:separator/>
      </w:r>
    </w:p>
  </w:endnote>
  <w:endnote w:type="continuationSeparator" w:id="0">
    <w:p w14:paraId="3119C649" w14:textId="77777777" w:rsidR="00AB4FB1" w:rsidRDefault="00AB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default"/>
  </w:font>
  <w:font w:name="Liberation Sans">
    <w:altName w:val="Arial"/>
    <w:charset w:val="01"/>
    <w:family w:val="swiss"/>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4711" w14:textId="76EE5149" w:rsidR="001A7E02" w:rsidRDefault="001A7E02" w:rsidP="00AA2EEC">
    <w:pPr>
      <w:spacing w:after="0" w:line="248" w:lineRule="auto"/>
      <w:ind w:left="0" w:right="112" w:firstLine="0"/>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47ECAA59" wp14:editId="5D5003ED">
              <wp:simplePos x="0" y="0"/>
              <wp:positionH relativeFrom="page">
                <wp:posOffset>359664</wp:posOffset>
              </wp:positionH>
              <wp:positionV relativeFrom="page">
                <wp:posOffset>10262616</wp:posOffset>
              </wp:positionV>
              <wp:extent cx="6630975" cy="6096"/>
              <wp:effectExtent l="0" t="0" r="0" b="0"/>
              <wp:wrapSquare wrapText="bothSides"/>
              <wp:docPr id="173589" name="Group 173589"/>
              <wp:cNvGraphicFramePr/>
              <a:graphic xmlns:a="http://schemas.openxmlformats.org/drawingml/2006/main">
                <a:graphicData uri="http://schemas.microsoft.com/office/word/2010/wordprocessingGroup">
                  <wpg:wgp>
                    <wpg:cNvGrpSpPr/>
                    <wpg:grpSpPr>
                      <a:xfrm>
                        <a:off x="0" y="0"/>
                        <a:ext cx="6630975" cy="6096"/>
                        <a:chOff x="0" y="0"/>
                        <a:chExt cx="6630975" cy="6096"/>
                      </a:xfrm>
                    </wpg:grpSpPr>
                    <wps:wsp>
                      <wps:cNvPr id="180549" name="Shape 180549"/>
                      <wps:cNvSpPr/>
                      <wps:spPr>
                        <a:xfrm>
                          <a:off x="0" y="0"/>
                          <a:ext cx="5830570" cy="9144"/>
                        </a:xfrm>
                        <a:custGeom>
                          <a:avLst/>
                          <a:gdLst/>
                          <a:ahLst/>
                          <a:cxnLst/>
                          <a:rect l="0" t="0" r="0" b="0"/>
                          <a:pathLst>
                            <a:path w="5830570" h="9144">
                              <a:moveTo>
                                <a:pt x="0" y="0"/>
                              </a:moveTo>
                              <a:lnTo>
                                <a:pt x="5830570" y="0"/>
                              </a:lnTo>
                              <a:lnTo>
                                <a:pt x="583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50" name="Shape 180550"/>
                      <wps:cNvSpPr/>
                      <wps:spPr>
                        <a:xfrm>
                          <a:off x="58305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51" name="Shape 180551"/>
                      <wps:cNvSpPr/>
                      <wps:spPr>
                        <a:xfrm>
                          <a:off x="5836666" y="0"/>
                          <a:ext cx="794309" cy="9144"/>
                        </a:xfrm>
                        <a:custGeom>
                          <a:avLst/>
                          <a:gdLst/>
                          <a:ahLst/>
                          <a:cxnLst/>
                          <a:rect l="0" t="0" r="0" b="0"/>
                          <a:pathLst>
                            <a:path w="794309" h="9144">
                              <a:moveTo>
                                <a:pt x="0" y="0"/>
                              </a:moveTo>
                              <a:lnTo>
                                <a:pt x="794309" y="0"/>
                              </a:lnTo>
                              <a:lnTo>
                                <a:pt x="7943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E9A8E5" id="Group 173589" o:spid="_x0000_s1026" style="position:absolute;margin-left:28.3pt;margin-top:808.1pt;width:522.1pt;height:.5pt;z-index:251660288;mso-position-horizontal-relative:page;mso-position-vertical-relative:page" coordsize="66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">
              <v:shape id="Shape 180549" o:spid="_x0000_s1027" style="position:absolute;width:58305;height:91;visibility:visible;mso-wrap-style:square;v-text-anchor:top" coordsize="58305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OzsMA&#10;AADfAAAADwAAAGRycy9kb3ducmV2LnhtbERPW2vCMBR+F/Yfwhn4pqlXameUoQiCQ1hVfD02Z21Z&#10;c1KaqPXfm4Gwx4/vPl+2phI3alxpWcGgH4EgzqwuOVdwPGx6MQjnkTVWlknBgxwsF2+dOSba3vmb&#10;bqnPRQhhl6CCwvs6kdJlBRl0fVsTB+7HNgZ9gE0udYP3EG4qOYyiqTRYcmgosKZVQdlvejUKLoN2&#10;fRqdUnfYV+MvLXd4jjdTpbrv7ecHCE+t/xe/3Fsd5sfRZDyDvz8B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POzsMAAADfAAAADwAAAAAAAAAAAAAAAACYAgAAZHJzL2Rv&#10;d25yZXYueG1sUEsFBgAAAAAEAAQA9QAAAIgDAAAAAA==&#10;" path="m,l5830570,r,9144l,9144,,e" fillcolor="black" stroked="f" strokeweight="0">
                <v:stroke miterlimit="83231f" joinstyle="miter"/>
                <v:path arrowok="t" textboxrect="0,0,5830570,9144"/>
              </v:shape>
              <v:shape id="Shape 180550" o:spid="_x0000_s1028" style="position:absolute;left:583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RacMA&#10;AADfAAAADwAAAGRycy9kb3ducmV2LnhtbERPTWsCMRC9F/ofwhS81aRFW1mN0gqCFArVevA4bsbd&#10;xc1kTaJu/33nUOjx8b5ni9636koxNYEtPA0NKOIyuIYrC7vv1eMEVMrIDtvAZOGHEizm93czLFy4&#10;8Yau21wpCeFUoIU6567QOpU1eUzD0BELdwzRYxYYK+0i3iTct/rZmBftsWFpqLGjZU3laXvxFrpz&#10;Fffn5N75cPn6eGWzpv5zZO3goX+bgsrU53/xn3vtZP7EjMfyQP4I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wRacMAAADfAAAADwAAAAAAAAAAAAAAAACYAgAAZHJzL2Rv&#10;d25yZXYueG1sUEsFBgAAAAAEAAQA9QAAAIgDAAAAAA==&#10;" path="m,l9144,r,9144l,9144,,e" fillcolor="black" stroked="f" strokeweight="0">
                <v:stroke miterlimit="83231f" joinstyle="miter"/>
                <v:path arrowok="t" textboxrect="0,0,9144,9144"/>
              </v:shape>
              <v:shape id="Shape 180551" o:spid="_x0000_s1029" style="position:absolute;left:58366;width:7943;height:91;visibility:visible;mso-wrap-style:square;v-text-anchor:top" coordsize="7943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j18MA&#10;AADfAAAADwAAAGRycy9kb3ducmV2LnhtbERPzU7CQBC+k/gOmzHxBltUCFYWQiQm3gTqA4zdoW3s&#10;ztbdkVaf3iUh4fjl+1+uB9eqE4XYeDYwnWSgiEtvG64MfBSv4wWoKMgWW89k4JcirFc3oyXm1ve8&#10;p9NBKpVCOOZooBbpcq1jWZPDOPEdceKOPjiUBEOlbcA+hbtW32fZXDtsODXU2NFLTeXX4ccZ+C62&#10;jxu3lcKjf3r428nn+7EPxtzdDptnUEKDXMUX95tN8xfZbDaF858E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zj18MAAADfAAAADwAAAAAAAAAAAAAAAACYAgAAZHJzL2Rv&#10;d25yZXYueG1sUEsFBgAAAAAEAAQA9QAAAIgDAAAAAA==&#10;" path="m,l794309,r,9144l,9144,,e" fillcolor="black" stroked="f" strokeweight="0">
                <v:stroke miterlimit="83231f" joinstyle="miter"/>
                <v:path arrowok="t" textboxrect="0,0,794309,9144"/>
              </v:shape>
              <w10:wrap type="square" anchorx="page" anchory="page"/>
            </v:group>
          </w:pict>
        </mc:Fallback>
      </mc:AlternateContent>
    </w:r>
    <w:r w:rsidR="009A782A" w:rsidRPr="00AA2EEC">
      <w:t xml:space="preserve"> </w:t>
    </w:r>
    <w:r w:rsidR="009A782A" w:rsidRPr="00D744A6">
      <w:rPr>
        <w:b/>
        <w:bCs/>
        <w:i w:val="0"/>
        <w:sz w:val="16"/>
        <w:szCs w:val="16"/>
      </w:rPr>
      <w:t>Remont dr</w:t>
    </w:r>
    <w:r w:rsidR="00390F5B">
      <w:rPr>
        <w:b/>
        <w:bCs/>
        <w:i w:val="0"/>
        <w:sz w:val="16"/>
        <w:szCs w:val="16"/>
      </w:rPr>
      <w:t>o</w:t>
    </w:r>
    <w:r w:rsidR="009A782A" w:rsidRPr="00D744A6">
      <w:rPr>
        <w:b/>
        <w:bCs/>
        <w:i w:val="0"/>
        <w:sz w:val="16"/>
        <w:szCs w:val="16"/>
      </w:rPr>
      <w:t>g</w:t>
    </w:r>
    <w:r w:rsidR="00390F5B">
      <w:rPr>
        <w:b/>
        <w:bCs/>
        <w:i w:val="0"/>
        <w:sz w:val="16"/>
        <w:szCs w:val="16"/>
      </w:rPr>
      <w:t>i</w:t>
    </w:r>
    <w:r w:rsidR="009A782A" w:rsidRPr="00D744A6">
      <w:rPr>
        <w:b/>
        <w:bCs/>
        <w:i w:val="0"/>
        <w:sz w:val="16"/>
        <w:szCs w:val="16"/>
      </w:rPr>
      <w:t xml:space="preserve"> powiatow</w:t>
    </w:r>
    <w:r w:rsidR="00390F5B">
      <w:rPr>
        <w:b/>
        <w:bCs/>
        <w:i w:val="0"/>
        <w:sz w:val="16"/>
        <w:szCs w:val="16"/>
      </w:rPr>
      <w:t>ej</w:t>
    </w:r>
    <w:r w:rsidR="009A782A" w:rsidRPr="00D744A6">
      <w:rPr>
        <w:b/>
        <w:bCs/>
        <w:i w:val="0"/>
        <w:sz w:val="16"/>
        <w:szCs w:val="16"/>
      </w:rPr>
      <w:t xml:space="preserve"> </w:t>
    </w:r>
    <w:r w:rsidR="009A782A" w:rsidRPr="00D744A6">
      <w:rPr>
        <w:b/>
        <w:bCs/>
        <w:i w:val="0"/>
        <w:iCs/>
        <w:sz w:val="16"/>
        <w:szCs w:val="16"/>
      </w:rPr>
      <w:t>Nr 1</w:t>
    </w:r>
    <w:r w:rsidR="00390F5B">
      <w:rPr>
        <w:b/>
        <w:bCs/>
        <w:i w:val="0"/>
        <w:iCs/>
        <w:sz w:val="16"/>
        <w:szCs w:val="16"/>
      </w:rPr>
      <w:t>7</w:t>
    </w:r>
    <w:r w:rsidR="001405B3">
      <w:rPr>
        <w:b/>
        <w:bCs/>
        <w:i w:val="0"/>
        <w:iCs/>
        <w:sz w:val="16"/>
        <w:szCs w:val="16"/>
      </w:rPr>
      <w:t>00</w:t>
    </w:r>
    <w:r w:rsidR="009A782A" w:rsidRPr="00D744A6">
      <w:rPr>
        <w:b/>
        <w:bCs/>
        <w:i w:val="0"/>
        <w:iCs/>
        <w:sz w:val="16"/>
        <w:szCs w:val="16"/>
      </w:rPr>
      <w:t xml:space="preserve">B </w:t>
    </w:r>
    <w:r w:rsidR="00390F5B">
      <w:rPr>
        <w:b/>
        <w:bCs/>
        <w:i w:val="0"/>
        <w:iCs/>
        <w:sz w:val="16"/>
        <w:szCs w:val="16"/>
      </w:rPr>
      <w:t>Olendy</w:t>
    </w:r>
    <w:r w:rsidR="009A782A">
      <w:rPr>
        <w:b/>
        <w:bCs/>
        <w:i w:val="0"/>
        <w:iCs/>
        <w:sz w:val="16"/>
        <w:szCs w:val="16"/>
      </w:rPr>
      <w:t xml:space="preserve"> </w:t>
    </w:r>
    <w:r w:rsidR="001405B3">
      <w:rPr>
        <w:b/>
        <w:bCs/>
        <w:i w:val="0"/>
        <w:iCs/>
        <w:sz w:val="16"/>
        <w:szCs w:val="16"/>
      </w:rPr>
      <w:t>–</w:t>
    </w:r>
    <w:r w:rsidR="009A782A">
      <w:rPr>
        <w:b/>
        <w:bCs/>
        <w:i w:val="0"/>
        <w:iCs/>
        <w:sz w:val="16"/>
        <w:szCs w:val="16"/>
      </w:rPr>
      <w:t xml:space="preserve"> </w:t>
    </w:r>
    <w:r w:rsidR="001405B3">
      <w:rPr>
        <w:b/>
        <w:bCs/>
        <w:i w:val="0"/>
        <w:iCs/>
        <w:sz w:val="16"/>
        <w:szCs w:val="16"/>
      </w:rPr>
      <w:t>granica powiatu</w:t>
    </w:r>
    <w:r w:rsidR="009A782A">
      <w:rPr>
        <w:b/>
        <w:bCs/>
        <w:i w:val="0"/>
        <w:iCs/>
        <w:sz w:val="16"/>
        <w:szCs w:val="16"/>
      </w:rPr>
      <w:t xml:space="preserve">                               </w:t>
    </w:r>
    <w:r w:rsidR="00D744A6">
      <w:rPr>
        <w:b/>
        <w:bCs/>
        <w:i w:val="0"/>
        <w:iCs/>
        <w:sz w:val="16"/>
        <w:szCs w:val="16"/>
      </w:rPr>
      <w:t xml:space="preserve">                                  </w:t>
    </w:r>
    <w:r>
      <w:rPr>
        <w:rFonts w:ascii="Cambria" w:eastAsia="Cambria" w:hAnsi="Cambria" w:cs="Cambria"/>
      </w:rPr>
      <w:t xml:space="preserve">str.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sidR="00D81F19">
      <w:rPr>
        <w:rFonts w:ascii="Cambria" w:eastAsia="Cambria" w:hAnsi="Cambria" w:cs="Cambria"/>
        <w:noProof/>
      </w:rPr>
      <w:t>28</w:t>
    </w:r>
    <w:r>
      <w:rPr>
        <w:rFonts w:ascii="Cambria" w:eastAsia="Cambria" w:hAnsi="Cambria" w:cs="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730A" w14:textId="6B62B610" w:rsidR="001A7E02" w:rsidRDefault="001A7E02" w:rsidP="00D744A6">
    <w:pPr>
      <w:ind w:left="0" w:firstLine="0"/>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61B39501" wp14:editId="41683582">
              <wp:simplePos x="0" y="0"/>
              <wp:positionH relativeFrom="page">
                <wp:posOffset>541020</wp:posOffset>
              </wp:positionH>
              <wp:positionV relativeFrom="page">
                <wp:posOffset>10262616</wp:posOffset>
              </wp:positionV>
              <wp:extent cx="6630925" cy="6096"/>
              <wp:effectExtent l="0" t="0" r="0" b="0"/>
              <wp:wrapSquare wrapText="bothSides"/>
              <wp:docPr id="173515" name="Group 173515"/>
              <wp:cNvGraphicFramePr/>
              <a:graphic xmlns:a="http://schemas.openxmlformats.org/drawingml/2006/main">
                <a:graphicData uri="http://schemas.microsoft.com/office/word/2010/wordprocessingGroup">
                  <wpg:wgp>
                    <wpg:cNvGrpSpPr/>
                    <wpg:grpSpPr>
                      <a:xfrm>
                        <a:off x="0" y="0"/>
                        <a:ext cx="6630925" cy="6096"/>
                        <a:chOff x="0" y="0"/>
                        <a:chExt cx="6630925" cy="6096"/>
                      </a:xfrm>
                    </wpg:grpSpPr>
                    <wps:wsp>
                      <wps:cNvPr id="180546" name="Shape 180546"/>
                      <wps:cNvSpPr/>
                      <wps:spPr>
                        <a:xfrm>
                          <a:off x="0" y="0"/>
                          <a:ext cx="5830824" cy="9144"/>
                        </a:xfrm>
                        <a:custGeom>
                          <a:avLst/>
                          <a:gdLst/>
                          <a:ahLst/>
                          <a:cxnLst/>
                          <a:rect l="0" t="0" r="0" b="0"/>
                          <a:pathLst>
                            <a:path w="5830824" h="9144">
                              <a:moveTo>
                                <a:pt x="0" y="0"/>
                              </a:moveTo>
                              <a:lnTo>
                                <a:pt x="5830824" y="0"/>
                              </a:lnTo>
                              <a:lnTo>
                                <a:pt x="5830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47" name="Shape 180547"/>
                      <wps:cNvSpPr/>
                      <wps:spPr>
                        <a:xfrm>
                          <a:off x="58308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48" name="Shape 180548"/>
                      <wps:cNvSpPr/>
                      <wps:spPr>
                        <a:xfrm>
                          <a:off x="5836920" y="0"/>
                          <a:ext cx="794004" cy="9144"/>
                        </a:xfrm>
                        <a:custGeom>
                          <a:avLst/>
                          <a:gdLst/>
                          <a:ahLst/>
                          <a:cxnLst/>
                          <a:rect l="0" t="0" r="0" b="0"/>
                          <a:pathLst>
                            <a:path w="794004" h="9144">
                              <a:moveTo>
                                <a:pt x="0" y="0"/>
                              </a:moveTo>
                              <a:lnTo>
                                <a:pt x="794004" y="0"/>
                              </a:lnTo>
                              <a:lnTo>
                                <a:pt x="794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3124B0" id="Group 173515" o:spid="_x0000_s1026" style="position:absolute;margin-left:42.6pt;margin-top:808.1pt;width:522.1pt;height:.5pt;z-index:251661312;mso-position-horizontal-relative:page;mso-position-vertical-relative:page" coordsize="66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">
              <v:shape id="Shape 180546" o:spid="_x0000_s1027" style="position:absolute;width:58308;height:91;visibility:visible;mso-wrap-style:square;v-text-anchor:top" coordsize="5830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CIsQA&#10;AADfAAAADwAAAGRycy9kb3ducmV2LnhtbERPXWvCMBR9F/wP4Qp7kZm6OSfVKG5DmI91CvPt0lzb&#10;anNTksx2/94Igz0ezvdi1ZlaXMn5yrKC8SgBQZxbXXGhYP+1eZyB8AFZY22ZFPySh9Wy31tgqm3L&#10;GV13oRAxhH2KCsoQmlRKn5dk0I9sQxy5k3UGQ4SukNphG8NNLZ+SZCoNVhwbSmzovaT8svsxCjLT&#10;vp0P7vV7EzLKPybPRzkebpV6GHTrOYhAXfgX/7k/dZw/S14mU7j/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QiLEAAAA3wAAAA8AAAAAAAAAAAAAAAAAmAIAAGRycy9k&#10;b3ducmV2LnhtbFBLBQYAAAAABAAEAPUAAACJAwAAAAA=&#10;" path="m,l5830824,r,9144l,9144,,e" fillcolor="black" stroked="f" strokeweight="0">
                <v:stroke miterlimit="83231f" joinstyle="miter"/>
                <v:path arrowok="t" textboxrect="0,0,5830824,9144"/>
              </v:shape>
              <v:shape id="Shape 180547" o:spid="_x0000_s1028" style="position:absolute;left:583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fwMIA&#10;AADfAAAADwAAAGRycy9kb3ducmV2LnhtbERPTWsCMRC9C/6HMEJvmihWZWsULRSkIFjbQ4/Tzbi7&#10;uJmsSdTtvzeC4PHxvufL1tbiQj5UjjUMBwoEce5MxYWGn++P/gxEiMgGa8ek4Z8CLBfdzhwz4678&#10;RZd9LEQK4ZChhjLGJpMy5CVZDAPXECfu4LzFmKAvpPF4TeG2liOlJtJixamhxIbeS8qP+7PV0JwK&#10;/3sKZs1/593nlNWG2u1Y65deu3oDEamNT/HDvTFp/ky9jqdw/5MA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B/AwgAAAN8AAAAPAAAAAAAAAAAAAAAAAJgCAABkcnMvZG93&#10;bnJldi54bWxQSwUGAAAAAAQABAD1AAAAhwMAAAAA&#10;" path="m,l9144,r,9144l,9144,,e" fillcolor="black" stroked="f" strokeweight="0">
                <v:stroke miterlimit="83231f" joinstyle="miter"/>
                <v:path arrowok="t" textboxrect="0,0,9144,9144"/>
              </v:shape>
              <v:shape id="Shape 180548" o:spid="_x0000_s1029" style="position:absolute;left:58369;width:7940;height:91;visibility:visible;mso-wrap-style:square;v-text-anchor:top" coordsize="7940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qtcQA&#10;AADfAAAADwAAAGRycy9kb3ducmV2LnhtbERPTUvDQBC9F/wPywi9FLtbUQmx21IKtr1po+J1yI5J&#10;MDsbsts09td3DoLHx/terkffqoH62AS2sJgbUMRlcA1XFj7eX+4yUDEhO2wDk4VfirBe3UyWmLtw&#10;5iMNRaqUhHDM0UKdUpdrHcuaPMZ56IiF+w69xySwr7Tr8SzhvtX3xjxpjw1LQ40dbWsqf4qTt5AN&#10;m9Ob4dfL8fA1zorqk+Nut7d2ejtunkElGtO/+M99cDI/M48PMlj+CAC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K6rXEAAAA3wAAAA8AAAAAAAAAAAAAAAAAmAIAAGRycy9k&#10;b3ducmV2LnhtbFBLBQYAAAAABAAEAPUAAACJAwAAAAA=&#10;" path="m,l794004,r,9144l,9144,,e" fillcolor="black" stroked="f" strokeweight="0">
                <v:stroke miterlimit="83231f" joinstyle="miter"/>
                <v:path arrowok="t" textboxrect="0,0,794004,9144"/>
              </v:shape>
              <w10:wrap type="square" anchorx="page" anchory="page"/>
            </v:group>
          </w:pict>
        </mc:Fallback>
      </mc:AlternateContent>
    </w:r>
    <w:r w:rsidRPr="00AA2EEC">
      <w:t xml:space="preserve"> </w:t>
    </w:r>
    <w:r w:rsidR="00D744A6" w:rsidRPr="00D744A6">
      <w:rPr>
        <w:b/>
        <w:bCs/>
        <w:i w:val="0"/>
        <w:sz w:val="16"/>
        <w:szCs w:val="16"/>
      </w:rPr>
      <w:t>Remont dr</w:t>
    </w:r>
    <w:r w:rsidR="00390F5B">
      <w:rPr>
        <w:b/>
        <w:bCs/>
        <w:i w:val="0"/>
        <w:sz w:val="16"/>
        <w:szCs w:val="16"/>
      </w:rPr>
      <w:t>o</w:t>
    </w:r>
    <w:r w:rsidR="00D744A6" w:rsidRPr="00D744A6">
      <w:rPr>
        <w:b/>
        <w:bCs/>
        <w:i w:val="0"/>
        <w:sz w:val="16"/>
        <w:szCs w:val="16"/>
      </w:rPr>
      <w:t>g</w:t>
    </w:r>
    <w:r w:rsidR="00390F5B">
      <w:rPr>
        <w:b/>
        <w:bCs/>
        <w:i w:val="0"/>
        <w:sz w:val="16"/>
        <w:szCs w:val="16"/>
      </w:rPr>
      <w:t>i</w:t>
    </w:r>
    <w:r w:rsidR="00D744A6" w:rsidRPr="00D744A6">
      <w:rPr>
        <w:b/>
        <w:bCs/>
        <w:i w:val="0"/>
        <w:sz w:val="16"/>
        <w:szCs w:val="16"/>
      </w:rPr>
      <w:t xml:space="preserve"> powiatow</w:t>
    </w:r>
    <w:r w:rsidR="00390F5B">
      <w:rPr>
        <w:b/>
        <w:bCs/>
        <w:i w:val="0"/>
        <w:sz w:val="16"/>
        <w:szCs w:val="16"/>
      </w:rPr>
      <w:t>ej</w:t>
    </w:r>
    <w:r w:rsidR="00D744A6" w:rsidRPr="00D744A6">
      <w:rPr>
        <w:b/>
        <w:bCs/>
        <w:i w:val="0"/>
        <w:sz w:val="16"/>
        <w:szCs w:val="16"/>
      </w:rPr>
      <w:t xml:space="preserve"> </w:t>
    </w:r>
    <w:r w:rsidR="00D744A6" w:rsidRPr="00D744A6">
      <w:rPr>
        <w:b/>
        <w:bCs/>
        <w:i w:val="0"/>
        <w:iCs/>
        <w:sz w:val="16"/>
        <w:szCs w:val="16"/>
      </w:rPr>
      <w:t>Nr 1</w:t>
    </w:r>
    <w:r w:rsidR="00390F5B">
      <w:rPr>
        <w:b/>
        <w:bCs/>
        <w:i w:val="0"/>
        <w:iCs/>
        <w:sz w:val="16"/>
        <w:szCs w:val="16"/>
      </w:rPr>
      <w:t>7</w:t>
    </w:r>
    <w:r w:rsidR="001405B3">
      <w:rPr>
        <w:b/>
        <w:bCs/>
        <w:i w:val="0"/>
        <w:iCs/>
        <w:sz w:val="16"/>
        <w:szCs w:val="16"/>
      </w:rPr>
      <w:t>00</w:t>
    </w:r>
    <w:r w:rsidR="00D744A6" w:rsidRPr="00D744A6">
      <w:rPr>
        <w:b/>
        <w:bCs/>
        <w:i w:val="0"/>
        <w:iCs/>
        <w:sz w:val="16"/>
        <w:szCs w:val="16"/>
      </w:rPr>
      <w:t>B</w:t>
    </w:r>
    <w:r w:rsidR="00390F5B">
      <w:rPr>
        <w:b/>
        <w:bCs/>
        <w:i w:val="0"/>
        <w:iCs/>
        <w:sz w:val="16"/>
        <w:szCs w:val="16"/>
      </w:rPr>
      <w:t xml:space="preserve"> Olendy</w:t>
    </w:r>
    <w:r w:rsidR="00394472">
      <w:rPr>
        <w:b/>
        <w:bCs/>
        <w:i w:val="0"/>
        <w:iCs/>
        <w:sz w:val="16"/>
        <w:szCs w:val="16"/>
      </w:rPr>
      <w:t xml:space="preserve"> </w:t>
    </w:r>
    <w:r w:rsidR="001405B3">
      <w:rPr>
        <w:b/>
        <w:bCs/>
        <w:i w:val="0"/>
        <w:iCs/>
        <w:sz w:val="16"/>
        <w:szCs w:val="16"/>
      </w:rPr>
      <w:t>–</w:t>
    </w:r>
    <w:r w:rsidR="00394472">
      <w:rPr>
        <w:b/>
        <w:bCs/>
        <w:i w:val="0"/>
        <w:iCs/>
        <w:sz w:val="16"/>
        <w:szCs w:val="16"/>
      </w:rPr>
      <w:t xml:space="preserve"> </w:t>
    </w:r>
    <w:r w:rsidR="001405B3">
      <w:rPr>
        <w:b/>
        <w:bCs/>
        <w:i w:val="0"/>
        <w:iCs/>
        <w:sz w:val="16"/>
        <w:szCs w:val="16"/>
      </w:rPr>
      <w:t>granica powiatu</w:t>
    </w:r>
    <w:r w:rsidR="00D744A6">
      <w:rPr>
        <w:b/>
        <w:bCs/>
        <w:i w:val="0"/>
        <w:iCs/>
        <w:sz w:val="16"/>
        <w:szCs w:val="16"/>
      </w:rPr>
      <w:t xml:space="preserve">                                  </w:t>
    </w:r>
    <w:r>
      <w:rPr>
        <w:rFonts w:ascii="Cambria" w:eastAsia="Cambria" w:hAnsi="Cambria" w:cs="Cambria"/>
      </w:rPr>
      <w:tab/>
      <w:t xml:space="preserve">str.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sidR="00D81F19">
      <w:rPr>
        <w:rFonts w:ascii="Cambria" w:eastAsia="Cambria" w:hAnsi="Cambria" w:cs="Cambria"/>
        <w:noProof/>
      </w:rPr>
      <w:t>27</w:t>
    </w:r>
    <w:r>
      <w:rPr>
        <w:rFonts w:ascii="Cambria" w:eastAsia="Cambria" w:hAnsi="Cambria" w:cs="Cambria"/>
      </w:rPr>
      <w:fldChar w:fldCharType="end"/>
    </w:r>
    <w:r>
      <w:rPr>
        <w:rFonts w:ascii="Cambria" w:eastAsia="Cambria" w:hAnsi="Cambria" w:cs="Cambria"/>
      </w:rPr>
      <w:t xml:space="preserve">  </w:t>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8A7A" w14:textId="77777777" w:rsidR="001A7E02" w:rsidRDefault="001A7E0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368B3" w14:textId="77777777" w:rsidR="00AB4FB1" w:rsidRDefault="00AB4FB1">
      <w:pPr>
        <w:spacing w:after="0" w:line="240" w:lineRule="auto"/>
      </w:pPr>
      <w:r>
        <w:separator/>
      </w:r>
    </w:p>
  </w:footnote>
  <w:footnote w:type="continuationSeparator" w:id="0">
    <w:p w14:paraId="306C97DE" w14:textId="77777777" w:rsidR="00AB4FB1" w:rsidRDefault="00AB4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B0094" w14:textId="77777777" w:rsidR="001A7E02" w:rsidRDefault="001A7E02">
    <w:pPr>
      <w:spacing w:after="0" w:line="259" w:lineRule="auto"/>
      <w:ind w:left="0" w:right="541" w:firstLine="0"/>
      <w:jc w:val="center"/>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6002ABCE" wp14:editId="6185F558">
              <wp:simplePos x="0" y="0"/>
              <wp:positionH relativeFrom="page">
                <wp:posOffset>350520</wp:posOffset>
              </wp:positionH>
              <wp:positionV relativeFrom="page">
                <wp:posOffset>376428</wp:posOffset>
              </wp:positionV>
              <wp:extent cx="6640069" cy="6096"/>
              <wp:effectExtent l="0" t="0" r="0" b="0"/>
              <wp:wrapSquare wrapText="bothSides"/>
              <wp:docPr id="173526" name="Group 173526"/>
              <wp:cNvGraphicFramePr/>
              <a:graphic xmlns:a="http://schemas.openxmlformats.org/drawingml/2006/main">
                <a:graphicData uri="http://schemas.microsoft.com/office/word/2010/wordprocessingGroup">
                  <wpg:wgp>
                    <wpg:cNvGrpSpPr/>
                    <wpg:grpSpPr>
                      <a:xfrm>
                        <a:off x="0" y="0"/>
                        <a:ext cx="6640069" cy="6096"/>
                        <a:chOff x="0" y="0"/>
                        <a:chExt cx="6640069" cy="6096"/>
                      </a:xfrm>
                    </wpg:grpSpPr>
                    <wps:wsp>
                      <wps:cNvPr id="180545" name="Shape 180545"/>
                      <wps:cNvSpPr/>
                      <wps:spPr>
                        <a:xfrm>
                          <a:off x="0" y="0"/>
                          <a:ext cx="6640069" cy="9144"/>
                        </a:xfrm>
                        <a:custGeom>
                          <a:avLst/>
                          <a:gdLst/>
                          <a:ahLst/>
                          <a:cxnLst/>
                          <a:rect l="0" t="0" r="0" b="0"/>
                          <a:pathLst>
                            <a:path w="6640069" h="9144">
                              <a:moveTo>
                                <a:pt x="0" y="0"/>
                              </a:moveTo>
                              <a:lnTo>
                                <a:pt x="6640069" y="0"/>
                              </a:lnTo>
                              <a:lnTo>
                                <a:pt x="664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3D79D1" id="Group 173526" o:spid="_x0000_s1026" style="position:absolute;margin-left:27.6pt;margin-top:29.65pt;width:522.85pt;height:.5pt;z-index:251658240;mso-position-horizontal-relative:page;mso-position-vertical-relative:page" coordsize="66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">
              <v:shape id="Shape 180545" o:spid="_x0000_s1027" style="position:absolute;width:66400;height:91;visibility:visible;mso-wrap-style:square;v-text-anchor:top" coordsize="6640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WO8MA&#10;AADfAAAADwAAAGRycy9kb3ducmV2LnhtbERPW2vCMBR+F/wP4Qh703RjDu1MRWRCYS9b1fdDc9bL&#10;mpOaRO389WYw2OPHd1+tB9OJCznfWFbwOEtAEJdWN1wpOOx30wUIH5A1dpZJwQ95WGfj0QpTba/8&#10;SZciVCKGsE9RQR1Cn0rpy5oM+pntiSP3ZZ3BEKGrpHZ4jeGmk09J8iINNhwbauxpW1P5XZyNArSn&#10;XNLmIz/i/u3wvnRtq4ubUg+TYfMKItAQ/sV/7lzH+Ytk/jyH3z8R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dWO8MAAADfAAAADwAAAAAAAAAAAAAAAACYAgAAZHJzL2Rv&#10;d25yZXYueG1sUEsFBgAAAAAEAAQA9QAAAIgDAAAAAA==&#10;" path="m,l6640069,r,9144l,9144,,e" fillcolor="black" stroked="f" strokeweight="0">
                <v:stroke miterlimit="83231f" joinstyle="miter"/>
                <v:path arrowok="t" textboxrect="0,0,6640069,9144"/>
              </v:shape>
              <w10:wrap type="square" anchorx="page" anchory="page"/>
            </v:group>
          </w:pict>
        </mc:Fallback>
      </mc:AlternateContent>
    </w:r>
    <w:r>
      <w:rPr>
        <w:rFonts w:ascii="Cambria" w:eastAsia="Cambria" w:hAnsi="Cambria" w:cs="Cambria"/>
      </w:rPr>
      <w:t>Specyfikacja Techniczna Wykonania i Odbioru Robót</w:t>
    </w:r>
    <w:r>
      <w:t xml:space="preserve"> </w:t>
    </w:r>
  </w:p>
  <w:p w14:paraId="06F21E63" w14:textId="77777777" w:rsidR="001A7E02" w:rsidRDefault="001A7E02">
    <w:pPr>
      <w:spacing w:after="0" w:line="259" w:lineRule="auto"/>
      <w:ind w:left="0" w:firstLine="0"/>
      <w:jc w:val="left"/>
    </w:pPr>
    <w:r>
      <w:rPr>
        <w:rFonts w:ascii="Times New Roman" w:eastAsia="Times New Roman" w:hAnsi="Times New Roman" w:cs="Times New Roman"/>
        <w:i w:val="0"/>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B356" w14:textId="77777777" w:rsidR="001A7E02" w:rsidRDefault="001A7E02">
    <w:pPr>
      <w:spacing w:after="0" w:line="259" w:lineRule="auto"/>
      <w:ind w:left="31" w:firstLine="0"/>
      <w:jc w:val="center"/>
    </w:pP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6B22264E" wp14:editId="18246969">
              <wp:simplePos x="0" y="0"/>
              <wp:positionH relativeFrom="page">
                <wp:posOffset>531876</wp:posOffset>
              </wp:positionH>
              <wp:positionV relativeFrom="page">
                <wp:posOffset>376428</wp:posOffset>
              </wp:positionV>
              <wp:extent cx="6640069" cy="6096"/>
              <wp:effectExtent l="0" t="0" r="0" b="0"/>
              <wp:wrapSquare wrapText="bothSides"/>
              <wp:docPr id="173452" name="Group 173452"/>
              <wp:cNvGraphicFramePr/>
              <a:graphic xmlns:a="http://schemas.openxmlformats.org/drawingml/2006/main">
                <a:graphicData uri="http://schemas.microsoft.com/office/word/2010/wordprocessingGroup">
                  <wpg:wgp>
                    <wpg:cNvGrpSpPr/>
                    <wpg:grpSpPr>
                      <a:xfrm>
                        <a:off x="0" y="0"/>
                        <a:ext cx="6640069" cy="6096"/>
                        <a:chOff x="0" y="0"/>
                        <a:chExt cx="6640069" cy="6096"/>
                      </a:xfrm>
                    </wpg:grpSpPr>
                    <wps:wsp>
                      <wps:cNvPr id="180544" name="Shape 180544"/>
                      <wps:cNvSpPr/>
                      <wps:spPr>
                        <a:xfrm>
                          <a:off x="0" y="0"/>
                          <a:ext cx="6640069" cy="9144"/>
                        </a:xfrm>
                        <a:custGeom>
                          <a:avLst/>
                          <a:gdLst/>
                          <a:ahLst/>
                          <a:cxnLst/>
                          <a:rect l="0" t="0" r="0" b="0"/>
                          <a:pathLst>
                            <a:path w="6640069" h="9144">
                              <a:moveTo>
                                <a:pt x="0" y="0"/>
                              </a:moveTo>
                              <a:lnTo>
                                <a:pt x="6640069" y="0"/>
                              </a:lnTo>
                              <a:lnTo>
                                <a:pt x="664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C21560" id="Group 173452" o:spid="_x0000_s1026" style="position:absolute;margin-left:41.9pt;margin-top:29.65pt;width:522.85pt;height:.5pt;z-index:251659264;mso-position-horizontal-relative:page;mso-position-vertical-relative:page" coordsize="66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">
              <v:shape id="Shape 180544" o:spid="_x0000_s1027" style="position:absolute;width:66400;height:91;visibility:visible;mso-wrap-style:square;v-text-anchor:top" coordsize="6640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zoMIA&#10;AADfAAAADwAAAGRycy9kb3ducmV2LnhtbERPXWvCMBR9H/gfwhX2NlOHDq1GEdmg4Iur+n5prm21&#10;ualJpt1+/SIIPh7O93zZmUZcyfnasoLhIAFBXFhdc6lgv/t6m4DwAVljY5kU/JKH5aL3MsdU2xt/&#10;0zUPpYgh7FNUUIXQplL6oiKDfmBb4sgdrTMYInSl1A5vMdw08j1JPqTBmmNDhS2tKyrO+Y9RgPaS&#10;SVptswPuPvebqTuddP6n1Gu/W81ABOrCU/xwZzrOnyTj0QjufyI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OgwgAAAN8AAAAPAAAAAAAAAAAAAAAAAJgCAABkcnMvZG93&#10;bnJldi54bWxQSwUGAAAAAAQABAD1AAAAhwMAAAAA&#10;" path="m,l6640069,r,9144l,9144,,e" fillcolor="black" stroked="f" strokeweight="0">
                <v:stroke miterlimit="83231f" joinstyle="miter"/>
                <v:path arrowok="t" textboxrect="0,0,6640069,9144"/>
              </v:shape>
              <w10:wrap type="square" anchorx="page" anchory="page"/>
            </v:group>
          </w:pict>
        </mc:Fallback>
      </mc:AlternateContent>
    </w:r>
    <w:r>
      <w:rPr>
        <w:rFonts w:ascii="Cambria" w:eastAsia="Cambria" w:hAnsi="Cambria" w:cs="Cambria"/>
      </w:rPr>
      <w:t>Specyfikacja Techniczna Wykonania i Odbioru Robót</w:t>
    </w:r>
    <w:r>
      <w:t xml:space="preserve"> </w:t>
    </w:r>
  </w:p>
  <w:p w14:paraId="0238B746" w14:textId="77777777" w:rsidR="001A7E02" w:rsidRDefault="001A7E02">
    <w:pPr>
      <w:spacing w:after="0" w:line="259" w:lineRule="auto"/>
      <w:ind w:left="286" w:firstLine="0"/>
      <w:jc w:val="left"/>
    </w:pPr>
    <w:r>
      <w:rPr>
        <w:rFonts w:ascii="Times New Roman" w:eastAsia="Times New Roman" w:hAnsi="Times New Roman" w:cs="Times New Roman"/>
        <w:i w:val="0"/>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1222" w14:textId="77777777" w:rsidR="001A7E02" w:rsidRDefault="001A7E0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0182FCA"/>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1534"/>
        </w:tabs>
        <w:ind w:left="1534" w:hanging="397"/>
      </w:pPr>
      <w:rPr>
        <w:rFonts w:ascii="Times New Roman" w:hAnsi="Times New Roman" w:cs="Times New Roman" w:hint="default"/>
        <w:szCs w:val="24"/>
      </w:rPr>
    </w:lvl>
  </w:abstractNum>
  <w:abstractNum w:abstractNumId="3" w15:restartNumberingAfterBreak="0">
    <w:nsid w:val="00000003"/>
    <w:multiLevelType w:val="singleLevel"/>
    <w:tmpl w:val="00000003"/>
    <w:name w:val="WW8Num3"/>
    <w:lvl w:ilvl="0">
      <w:start w:val="1"/>
      <w:numFmt w:val="bullet"/>
      <w:lvlText w:val="–"/>
      <w:lvlJc w:val="left"/>
      <w:pPr>
        <w:tabs>
          <w:tab w:val="num" w:pos="454"/>
        </w:tabs>
        <w:ind w:left="454" w:hanging="397"/>
      </w:pPr>
      <w:rPr>
        <w:rFonts w:ascii="Times New Roman" w:hAnsi="Times New Roman" w:cs="Times New Roman" w:hint="default"/>
        <w:sz w:val="22"/>
        <w:szCs w:val="22"/>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hint="default"/>
        <w:sz w:val="16"/>
      </w:rPr>
    </w:lvl>
  </w:abstractNum>
  <w:abstractNum w:abstractNumId="5"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Times New Roman" w:hAnsi="Times New Roman" w:cs="Times New Roman" w:hint="default"/>
        <w:sz w:val="16"/>
      </w:rPr>
    </w:lvl>
  </w:abstractNum>
  <w:abstractNum w:abstractNumId="6"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77"/>
        </w:tabs>
        <w:ind w:left="1477" w:hanging="39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8" w15:restartNumberingAfterBreak="0">
    <w:nsid w:val="00000008"/>
    <w:multiLevelType w:val="singleLevel"/>
    <w:tmpl w:val="00000008"/>
    <w:name w:val="WW8Num8"/>
    <w:lvl w:ilvl="0">
      <w:start w:val="1"/>
      <w:numFmt w:val="bullet"/>
      <w:lvlText w:val="–"/>
      <w:lvlJc w:val="left"/>
      <w:pPr>
        <w:tabs>
          <w:tab w:val="num" w:pos="814"/>
        </w:tabs>
        <w:ind w:left="814" w:hanging="397"/>
      </w:pPr>
      <w:rPr>
        <w:rFonts w:ascii="Times New Roman" w:hAnsi="Times New Roman" w:cs="Times New Roman" w:hint="default"/>
      </w:rPr>
    </w:lvl>
  </w:abstractNum>
  <w:abstractNum w:abstractNumId="9" w15:restartNumberingAfterBreak="0">
    <w:nsid w:val="00000009"/>
    <w:multiLevelType w:val="singleLevel"/>
    <w:tmpl w:val="00000009"/>
    <w:name w:val="WW8Num9"/>
    <w:lvl w:ilvl="0">
      <w:start w:val="1"/>
      <w:numFmt w:val="lowerLetter"/>
      <w:lvlText w:val="%1)"/>
      <w:lvlJc w:val="left"/>
      <w:pPr>
        <w:tabs>
          <w:tab w:val="num" w:pos="709"/>
        </w:tabs>
        <w:ind w:left="795" w:hanging="435"/>
      </w:pPr>
      <w:rPr>
        <w:rFonts w:eastAsia="Symbol" w:cs="Symbol" w:hint="default"/>
        <w:sz w:val="22"/>
        <w:szCs w:val="24"/>
      </w:rPr>
    </w:lvl>
  </w:abstractNum>
  <w:abstractNum w:abstractNumId="10" w15:restartNumberingAfterBreak="0">
    <w:nsid w:val="0000000A"/>
    <w:multiLevelType w:val="multilevel"/>
    <w:tmpl w:val="0000000A"/>
    <w:name w:val="WW8Num10"/>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tabs>
          <w:tab w:val="num" w:pos="0"/>
        </w:tabs>
        <w:ind w:left="450" w:hanging="45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09"/>
        </w:tabs>
        <w:ind w:left="397" w:hanging="397"/>
      </w:pPr>
      <w:rPr>
        <w:rFonts w:ascii="Times New Roman" w:hAnsi="Times New Roman" w:cs="Times New Roman" w:hint="default"/>
      </w:rPr>
    </w:lvl>
  </w:abstractNum>
  <w:abstractNum w:abstractNumId="12" w15:restartNumberingAfterBreak="0">
    <w:nsid w:val="0000000C"/>
    <w:multiLevelType w:val="singleLevel"/>
    <w:tmpl w:val="0000000C"/>
    <w:name w:val="WW8Num12"/>
    <w:lvl w:ilvl="0">
      <w:start w:val="1"/>
      <w:numFmt w:val="bullet"/>
      <w:lvlText w:val="–"/>
      <w:lvlJc w:val="left"/>
      <w:pPr>
        <w:tabs>
          <w:tab w:val="num" w:pos="454"/>
        </w:tabs>
        <w:ind w:left="454" w:hanging="397"/>
      </w:pPr>
      <w:rPr>
        <w:rFonts w:ascii="Times New Roman" w:hAnsi="Times New Roman" w:cs="Times New Roman" w:hint="default"/>
        <w:sz w:val="22"/>
        <w:szCs w:val="22"/>
      </w:rPr>
    </w:lvl>
  </w:abstractNum>
  <w:abstractNum w:abstractNumId="13" w15:restartNumberingAfterBreak="0">
    <w:nsid w:val="0000000D"/>
    <w:multiLevelType w:val="singleLevel"/>
    <w:tmpl w:val="0000000D"/>
    <w:name w:val="WW8Num13"/>
    <w:lvl w:ilvl="0">
      <w:start w:val="1"/>
      <w:numFmt w:val="bullet"/>
      <w:lvlText w:val=""/>
      <w:lvlJc w:val="left"/>
      <w:pPr>
        <w:tabs>
          <w:tab w:val="num" w:pos="425"/>
        </w:tabs>
        <w:ind w:left="425" w:hanging="425"/>
      </w:pPr>
      <w:rPr>
        <w:rFonts w:ascii="Symbol" w:hAnsi="Symbol" w:cs="Symbol" w:hint="default"/>
        <w:szCs w:val="24"/>
      </w:rPr>
    </w:lvl>
  </w:abstractNum>
  <w:abstractNum w:abstractNumId="14"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Times New Roman" w:hAnsi="Times New Roman" w:cs="Times New Roman" w:hint="default"/>
        <w:sz w:val="16"/>
        <w:szCs w:val="24"/>
      </w:rPr>
    </w:lvl>
  </w:abstractNum>
  <w:abstractNum w:abstractNumId="15" w15:restartNumberingAfterBreak="0">
    <w:nsid w:val="0000000F"/>
    <w:multiLevelType w:val="singleLevel"/>
    <w:tmpl w:val="0000000F"/>
    <w:name w:val="WW8Num15"/>
    <w:lvl w:ilvl="0">
      <w:start w:val="1"/>
      <w:numFmt w:val="bullet"/>
      <w:lvlText w:val="–"/>
      <w:lvlJc w:val="left"/>
      <w:pPr>
        <w:tabs>
          <w:tab w:val="num" w:pos="397"/>
        </w:tabs>
        <w:ind w:left="397" w:hanging="397"/>
      </w:pPr>
      <w:rPr>
        <w:rFonts w:ascii="Times New Roman" w:hAnsi="Times New Roman" w:cs="Times New Roman" w:hint="default"/>
      </w:rPr>
    </w:lvl>
  </w:abstractNum>
  <w:abstractNum w:abstractNumId="16" w15:restartNumberingAfterBreak="0">
    <w:nsid w:val="00000010"/>
    <w:multiLevelType w:val="singleLevel"/>
    <w:tmpl w:val="00000010"/>
    <w:name w:val="WW8Num16"/>
    <w:lvl w:ilvl="0">
      <w:start w:val="1"/>
      <w:numFmt w:val="bullet"/>
      <w:lvlText w:val="–"/>
      <w:lvlJc w:val="left"/>
      <w:pPr>
        <w:tabs>
          <w:tab w:val="num" w:pos="397"/>
        </w:tabs>
        <w:ind w:left="397" w:hanging="397"/>
      </w:pPr>
      <w:rPr>
        <w:rFonts w:ascii="Times New Roman" w:hAnsi="Times New Roman" w:cs="Times New Roman" w:hint="default"/>
        <w:sz w:val="16"/>
      </w:rPr>
    </w:lvl>
  </w:abstractNum>
  <w:abstractNum w:abstractNumId="17" w15:restartNumberingAfterBreak="0">
    <w:nsid w:val="00000011"/>
    <w:multiLevelType w:val="singleLevel"/>
    <w:tmpl w:val="00000011"/>
    <w:name w:val="WW8Num17"/>
    <w:lvl w:ilvl="0">
      <w:start w:val="1"/>
      <w:numFmt w:val="bullet"/>
      <w:lvlText w:val="–"/>
      <w:lvlJc w:val="left"/>
      <w:pPr>
        <w:tabs>
          <w:tab w:val="num" w:pos="397"/>
        </w:tabs>
        <w:ind w:left="397" w:hanging="397"/>
      </w:pPr>
      <w:rPr>
        <w:rFonts w:ascii="Times New Roman" w:hAnsi="Times New Roman" w:cs="Times New Roman" w:hint="default"/>
      </w:rPr>
    </w:lvl>
  </w:abstractNum>
  <w:abstractNum w:abstractNumId="18" w15:restartNumberingAfterBreak="0">
    <w:nsid w:val="00000012"/>
    <w:multiLevelType w:val="multilevel"/>
    <w:tmpl w:val="00000012"/>
    <w:name w:val="WW8Num18"/>
    <w:lvl w:ilvl="0">
      <w:start w:val="70"/>
      <w:numFmt w:val="decimal"/>
      <w:lvlText w:val="%1. "/>
      <w:lvlJc w:val="left"/>
      <w:pPr>
        <w:tabs>
          <w:tab w:val="num" w:pos="0"/>
        </w:tabs>
        <w:ind w:left="454" w:hanging="397"/>
      </w:pPr>
      <w:rPr>
        <w:rFonts w:ascii="Times New Roman" w:eastAsia="Symbol" w:hAnsi="Times New Roman" w:cs="Times New Roman" w:hint="default"/>
        <w:b w:val="0"/>
        <w:i w:val="0"/>
        <w:caps w:val="0"/>
        <w:smallCaps w:val="0"/>
        <w:strike w:val="0"/>
        <w:dstrike w:val="0"/>
        <w:outline w:val="0"/>
        <w:shadow w:val="0"/>
        <w:vanish w:val="0"/>
        <w:position w:val="0"/>
        <w:sz w:val="24"/>
        <w:szCs w:val="24"/>
        <w:u w:val="none"/>
        <w:vertAlign w:val="baseline"/>
      </w:rPr>
    </w:lvl>
    <w:lvl w:ilvl="1">
      <w:start w:val="74"/>
      <w:numFmt w:val="decimal"/>
      <w:lvlText w:val="%2."/>
      <w:lvlJc w:val="left"/>
      <w:pPr>
        <w:tabs>
          <w:tab w:val="num" w:pos="851"/>
        </w:tabs>
        <w:ind w:left="737" w:hanging="680"/>
      </w:pPr>
      <w:rPr>
        <w:rFonts w:hint="default"/>
        <w:b w:val="0"/>
        <w:i w:val="0"/>
        <w:caps w:val="0"/>
        <w:smallCaps w:val="0"/>
        <w:strike w:val="0"/>
        <w:dstrike w:val="0"/>
        <w:outline w:val="0"/>
        <w:shadow w:val="0"/>
        <w:vanish w:val="0"/>
        <w:position w:val="0"/>
        <w:sz w:val="24"/>
        <w:szCs w:val="24"/>
        <w:u w:val="none"/>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3"/>
    <w:multiLevelType w:val="singleLevel"/>
    <w:tmpl w:val="00000013"/>
    <w:name w:val="WW8Num19"/>
    <w:lvl w:ilvl="0">
      <w:start w:val="1"/>
      <w:numFmt w:val="bullet"/>
      <w:lvlText w:val="–"/>
      <w:lvlJc w:val="left"/>
      <w:pPr>
        <w:tabs>
          <w:tab w:val="num" w:pos="454"/>
        </w:tabs>
        <w:ind w:left="454" w:hanging="397"/>
      </w:pPr>
      <w:rPr>
        <w:rFonts w:ascii="Times New Roman" w:hAnsi="Times New Roman" w:cs="Times New Roman" w:hint="default"/>
      </w:rPr>
    </w:lvl>
  </w:abstractNum>
  <w:abstractNum w:abstractNumId="20" w15:restartNumberingAfterBreak="0">
    <w:nsid w:val="00000014"/>
    <w:multiLevelType w:val="singleLevel"/>
    <w:tmpl w:val="00000014"/>
    <w:name w:val="WW8Num20"/>
    <w:lvl w:ilvl="0">
      <w:start w:val="1"/>
      <w:numFmt w:val="bullet"/>
      <w:lvlText w:val="–"/>
      <w:lvlJc w:val="left"/>
      <w:pPr>
        <w:tabs>
          <w:tab w:val="num" w:pos="397"/>
        </w:tabs>
        <w:ind w:left="397" w:hanging="397"/>
      </w:pPr>
      <w:rPr>
        <w:rFonts w:ascii="Times New Roman" w:hAnsi="Times New Roman" w:cs="Times New Roman" w:hint="default"/>
      </w:rPr>
    </w:lvl>
  </w:abstractNum>
  <w:abstractNum w:abstractNumId="21" w15:restartNumberingAfterBreak="0">
    <w:nsid w:val="00000015"/>
    <w:multiLevelType w:val="singleLevel"/>
    <w:tmpl w:val="00000015"/>
    <w:name w:val="WW8Num21"/>
    <w:lvl w:ilvl="0">
      <w:start w:val="1"/>
      <w:numFmt w:val="bullet"/>
      <w:lvlText w:val="–"/>
      <w:lvlJc w:val="left"/>
      <w:pPr>
        <w:tabs>
          <w:tab w:val="num" w:pos="709"/>
        </w:tabs>
        <w:ind w:left="814" w:hanging="397"/>
      </w:pPr>
      <w:rPr>
        <w:rFonts w:ascii="Times New Roman" w:hAnsi="Times New Roman" w:cs="Times New Roman" w:hint="default"/>
      </w:rPr>
    </w:lvl>
  </w:abstractNum>
  <w:abstractNum w:abstractNumId="22" w15:restartNumberingAfterBreak="0">
    <w:nsid w:val="00000016"/>
    <w:multiLevelType w:val="singleLevel"/>
    <w:tmpl w:val="00000016"/>
    <w:name w:val="WW8Num22"/>
    <w:lvl w:ilvl="0">
      <w:start w:val="1"/>
      <w:numFmt w:val="bullet"/>
      <w:lvlText w:val="–"/>
      <w:lvlJc w:val="left"/>
      <w:pPr>
        <w:tabs>
          <w:tab w:val="num" w:pos="454"/>
        </w:tabs>
        <w:ind w:left="454" w:hanging="397"/>
      </w:pPr>
      <w:rPr>
        <w:rFonts w:ascii="Times New Roman" w:hAnsi="Times New Roman" w:cs="Times New Roman" w:hint="default"/>
      </w:rPr>
    </w:lvl>
  </w:abstractNum>
  <w:abstractNum w:abstractNumId="23" w15:restartNumberingAfterBreak="0">
    <w:nsid w:val="00000017"/>
    <w:multiLevelType w:val="singleLevel"/>
    <w:tmpl w:val="00000017"/>
    <w:name w:val="WW8Num23"/>
    <w:lvl w:ilvl="0">
      <w:start w:val="1"/>
      <w:numFmt w:val="bullet"/>
      <w:lvlText w:val="–"/>
      <w:lvlJc w:val="left"/>
      <w:pPr>
        <w:tabs>
          <w:tab w:val="num" w:pos="454"/>
        </w:tabs>
        <w:ind w:left="454" w:hanging="397"/>
      </w:pPr>
      <w:rPr>
        <w:rFonts w:ascii="Times New Roman" w:hAnsi="Times New Roman" w:cs="Times New Roman" w:hint="default"/>
        <w:color w:val="000000"/>
        <w:spacing w:val="1"/>
        <w:sz w:val="22"/>
        <w:szCs w:val="24"/>
        <w:lang w:val="en-US"/>
      </w:rPr>
    </w:lvl>
  </w:abstractNum>
  <w:abstractNum w:abstractNumId="24" w15:restartNumberingAfterBreak="0">
    <w:nsid w:val="00000018"/>
    <w:multiLevelType w:val="singleLevel"/>
    <w:tmpl w:val="00000018"/>
    <w:name w:val="WW8Num24"/>
    <w:lvl w:ilvl="0">
      <w:start w:val="1"/>
      <w:numFmt w:val="bullet"/>
      <w:lvlText w:val="–"/>
      <w:lvlJc w:val="left"/>
      <w:pPr>
        <w:tabs>
          <w:tab w:val="num" w:pos="0"/>
        </w:tabs>
        <w:ind w:left="360" w:hanging="360"/>
      </w:pPr>
      <w:rPr>
        <w:rFonts w:ascii="Times New Roman" w:hAnsi="Times New Roman" w:cs="Times New Roman" w:hint="default"/>
        <w:sz w:val="16"/>
      </w:rPr>
    </w:lvl>
  </w:abstractNum>
  <w:abstractNum w:abstractNumId="25"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rPr>
    </w:lvl>
  </w:abstractNum>
  <w:abstractNum w:abstractNumId="26" w15:restartNumberingAfterBreak="0">
    <w:nsid w:val="0000001A"/>
    <w:multiLevelType w:val="singleLevel"/>
    <w:tmpl w:val="0000001A"/>
    <w:name w:val="WW8Num26"/>
    <w:lvl w:ilvl="0">
      <w:numFmt w:val="bullet"/>
      <w:lvlText w:val=""/>
      <w:lvlJc w:val="left"/>
      <w:pPr>
        <w:tabs>
          <w:tab w:val="num" w:pos="283"/>
        </w:tabs>
        <w:ind w:left="283" w:hanging="283"/>
      </w:pPr>
      <w:rPr>
        <w:rFonts w:ascii="Symbol" w:hAnsi="Symbol" w:cs="Symbol" w:hint="default"/>
        <w:sz w:val="20"/>
      </w:rPr>
    </w:lvl>
  </w:abstractNum>
  <w:abstractNum w:abstractNumId="27"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Times New Roman" w:hAnsi="Times New Roman" w:cs="Times New Roman" w:hint="default"/>
        <w:sz w:val="16"/>
      </w:rPr>
    </w:lvl>
  </w:abstractNum>
  <w:abstractNum w:abstractNumId="29" w15:restartNumberingAfterBreak="0">
    <w:nsid w:val="0000001D"/>
    <w:multiLevelType w:val="multilevel"/>
    <w:tmpl w:val="3862622A"/>
    <w:name w:val="WW8Num29"/>
    <w:lvl w:ilvl="0">
      <w:start w:val="70"/>
      <w:numFmt w:val="decimal"/>
      <w:lvlText w:val="%1. "/>
      <w:lvlJc w:val="left"/>
      <w:pPr>
        <w:tabs>
          <w:tab w:val="num" w:pos="0"/>
        </w:tabs>
        <w:ind w:left="454" w:hanging="397"/>
      </w:pPr>
      <w:rPr>
        <w:rFonts w:ascii="Times New Roman" w:eastAsia="Symbol" w:hAnsi="Times New Roman" w:cs="Times New Roman" w:hint="default"/>
        <w:b w:val="0"/>
        <w:i w:val="0"/>
        <w:caps w:val="0"/>
        <w:smallCaps w:val="0"/>
        <w:strike w:val="0"/>
        <w:dstrike w:val="0"/>
        <w:outline w:val="0"/>
        <w:shadow w:val="0"/>
        <w:vanish w:val="0"/>
        <w:position w:val="0"/>
        <w:sz w:val="24"/>
        <w:szCs w:val="24"/>
        <w:u w:val="none"/>
        <w:vertAlign w:val="baseline"/>
      </w:rPr>
    </w:lvl>
    <w:lvl w:ilvl="1">
      <w:start w:val="74"/>
      <w:numFmt w:val="decimal"/>
      <w:lvlText w:val="%2."/>
      <w:lvlJc w:val="left"/>
      <w:pPr>
        <w:tabs>
          <w:tab w:val="num" w:pos="851"/>
        </w:tabs>
        <w:ind w:left="737" w:hanging="680"/>
      </w:pPr>
      <w:rPr>
        <w:rFonts w:hint="default"/>
        <w:b w:val="0"/>
        <w:i w:val="0"/>
        <w:caps w:val="0"/>
        <w:smallCaps w:val="0"/>
        <w:strike w:val="0"/>
        <w:dstrike w:val="0"/>
        <w:outline w:val="0"/>
        <w:shadow w:val="0"/>
        <w:vanish w:val="0"/>
        <w:position w:val="0"/>
        <w:sz w:val="20"/>
        <w:szCs w:val="20"/>
        <w:u w:val="none"/>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5E7A36"/>
    <w:multiLevelType w:val="hybridMultilevel"/>
    <w:tmpl w:val="607CDD1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15020E"/>
    <w:multiLevelType w:val="singleLevel"/>
    <w:tmpl w:val="E0CA5D46"/>
    <w:lvl w:ilvl="0">
      <w:start w:val="13"/>
      <w:numFmt w:val="decimal"/>
      <w:lvlText w:val="%1."/>
      <w:legacy w:legacy="1" w:legacySpace="0" w:legacyIndent="397"/>
      <w:lvlJc w:val="left"/>
      <w:pPr>
        <w:ind w:left="397" w:hanging="397"/>
      </w:pPr>
    </w:lvl>
  </w:abstractNum>
  <w:abstractNum w:abstractNumId="32" w15:restartNumberingAfterBreak="0">
    <w:nsid w:val="0E917D47"/>
    <w:multiLevelType w:val="hybridMultilevel"/>
    <w:tmpl w:val="461A9F16"/>
    <w:lvl w:ilvl="0" w:tplc="9F260296">
      <w:start w:val="1"/>
      <w:numFmt w:val="decimal"/>
      <w:lvlText w:val="%1."/>
      <w:lvlJc w:val="left"/>
      <w:pPr>
        <w:ind w:left="7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D6242F8">
      <w:start w:val="1"/>
      <w:numFmt w:val="lowerLetter"/>
      <w:lvlText w:val="%2"/>
      <w:lvlJc w:val="left"/>
      <w:pPr>
        <w:ind w:left="12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E561CE2">
      <w:start w:val="1"/>
      <w:numFmt w:val="lowerRoman"/>
      <w:lvlText w:val="%3"/>
      <w:lvlJc w:val="left"/>
      <w:pPr>
        <w:ind w:left="1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EB0C67A">
      <w:start w:val="1"/>
      <w:numFmt w:val="decimal"/>
      <w:lvlText w:val="%4"/>
      <w:lvlJc w:val="left"/>
      <w:pPr>
        <w:ind w:left="27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2CEF678">
      <w:start w:val="1"/>
      <w:numFmt w:val="lowerLetter"/>
      <w:lvlText w:val="%5"/>
      <w:lvlJc w:val="left"/>
      <w:pPr>
        <w:ind w:left="34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C064CF4">
      <w:start w:val="1"/>
      <w:numFmt w:val="lowerRoman"/>
      <w:lvlText w:val="%6"/>
      <w:lvlJc w:val="left"/>
      <w:pPr>
        <w:ind w:left="41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CF21818">
      <w:start w:val="1"/>
      <w:numFmt w:val="decimal"/>
      <w:lvlText w:val="%7"/>
      <w:lvlJc w:val="left"/>
      <w:pPr>
        <w:ind w:left="48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762ECA4">
      <w:start w:val="1"/>
      <w:numFmt w:val="lowerLetter"/>
      <w:lvlText w:val="%8"/>
      <w:lvlJc w:val="left"/>
      <w:pPr>
        <w:ind w:left="55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CF28E62">
      <w:start w:val="1"/>
      <w:numFmt w:val="lowerRoman"/>
      <w:lvlText w:val="%9"/>
      <w:lvlJc w:val="left"/>
      <w:pPr>
        <w:ind w:left="63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F17221F"/>
    <w:multiLevelType w:val="hybridMultilevel"/>
    <w:tmpl w:val="52723BFC"/>
    <w:lvl w:ilvl="0" w:tplc="854AC79A">
      <w:start w:val="1"/>
      <w:numFmt w:val="lowerLetter"/>
      <w:lvlText w:val="%1)"/>
      <w:lvlJc w:val="left"/>
      <w:pPr>
        <w:ind w:left="3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5C20D48">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F42A8B2">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2EA6810">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EFD2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5DE4E86">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954E3B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2CC0530">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B546A38">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8506020"/>
    <w:multiLevelType w:val="hybridMultilevel"/>
    <w:tmpl w:val="D2D830A2"/>
    <w:lvl w:ilvl="0" w:tplc="3C9EDCD4">
      <w:start w:val="1"/>
      <w:numFmt w:val="bullet"/>
      <w:lvlText w:val="–"/>
      <w:lvlJc w:val="left"/>
      <w:pPr>
        <w:ind w:left="5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0227D30">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E00F10E">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BFCB8BA">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CFC4280">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B6E57A2">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34EFE44">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8082630">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BF6F684">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2094083E"/>
    <w:multiLevelType w:val="hybridMultilevel"/>
    <w:tmpl w:val="8E96AA2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117CD"/>
    <w:multiLevelType w:val="hybridMultilevel"/>
    <w:tmpl w:val="7070E642"/>
    <w:lvl w:ilvl="0" w:tplc="2A14C3D2">
      <w:start w:val="4"/>
      <w:numFmt w:val="lowerLetter"/>
      <w:lvlText w:val="%1)"/>
      <w:lvlJc w:val="left"/>
      <w:pPr>
        <w:ind w:left="3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B826E56">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66AA0A5C">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046D9F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B605B9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39AACCC">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710C38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F3CC59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F3EA6F2">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26A7D86"/>
    <w:multiLevelType w:val="hybridMultilevel"/>
    <w:tmpl w:val="13946AB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CD287F"/>
    <w:multiLevelType w:val="multilevel"/>
    <w:tmpl w:val="CEC04656"/>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055D62"/>
    <w:multiLevelType w:val="hybridMultilevel"/>
    <w:tmpl w:val="8B84C96C"/>
    <w:lvl w:ilvl="0" w:tplc="C4B29B2A">
      <w:start w:val="1"/>
      <w:numFmt w:val="bullet"/>
      <w:pStyle w:val="Listapunktowana1"/>
      <w:lvlText w:val="–"/>
      <w:lvlJc w:val="left"/>
      <w:pPr>
        <w:ind w:left="1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663C12">
      <w:start w:val="1"/>
      <w:numFmt w:val="bullet"/>
      <w:lvlText w:val="o"/>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22C40E">
      <w:start w:val="1"/>
      <w:numFmt w:val="bullet"/>
      <w:lvlText w:val="▪"/>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E8F694">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967CF8">
      <w:start w:val="1"/>
      <w:numFmt w:val="bullet"/>
      <w:lvlText w:val="o"/>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5E4698">
      <w:start w:val="1"/>
      <w:numFmt w:val="bullet"/>
      <w:lvlText w:val="▪"/>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4803D4">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8E9A28">
      <w:start w:val="1"/>
      <w:numFmt w:val="bullet"/>
      <w:lvlText w:val="o"/>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7A2638">
      <w:start w:val="1"/>
      <w:numFmt w:val="bullet"/>
      <w:lvlText w:val="▪"/>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9DD3A31"/>
    <w:multiLevelType w:val="multilevel"/>
    <w:tmpl w:val="0EC62FA2"/>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862"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B44DBC"/>
    <w:multiLevelType w:val="multilevel"/>
    <w:tmpl w:val="D8B416CE"/>
    <w:lvl w:ilvl="0">
      <w:start w:val="2"/>
      <w:numFmt w:val="decimal"/>
      <w:lvlText w:val="%1"/>
      <w:lvlJc w:val="left"/>
      <w:pPr>
        <w:ind w:left="3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296"/>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04E28A2"/>
    <w:multiLevelType w:val="singleLevel"/>
    <w:tmpl w:val="3720214A"/>
    <w:lvl w:ilvl="0">
      <w:start w:val="3"/>
      <w:numFmt w:val="decimal"/>
      <w:lvlText w:val="5.6.%1. "/>
      <w:legacy w:legacy="1" w:legacySpace="0" w:legacyIndent="283"/>
      <w:lvlJc w:val="left"/>
      <w:pPr>
        <w:ind w:left="283" w:hanging="283"/>
      </w:pPr>
      <w:rPr>
        <w:b/>
        <w:i w:val="0"/>
        <w:sz w:val="20"/>
      </w:rPr>
    </w:lvl>
  </w:abstractNum>
  <w:abstractNum w:abstractNumId="43" w15:restartNumberingAfterBreak="0">
    <w:nsid w:val="4272615C"/>
    <w:multiLevelType w:val="hybridMultilevel"/>
    <w:tmpl w:val="9B20A47E"/>
    <w:lvl w:ilvl="0" w:tplc="18C233B8">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DC79B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D6E6F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06F8C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964D5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ECF8C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C89E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D499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900B3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5C4411B"/>
    <w:multiLevelType w:val="hybridMultilevel"/>
    <w:tmpl w:val="C4EE943E"/>
    <w:lvl w:ilvl="0" w:tplc="A0160ABA">
      <w:start w:val="1"/>
      <w:numFmt w:val="bullet"/>
      <w:lvlText w:val="–"/>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E22AD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AE3D5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28E80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587A9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5287E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F4C48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8239F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BCA40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675430E"/>
    <w:multiLevelType w:val="hybridMultilevel"/>
    <w:tmpl w:val="57941A74"/>
    <w:lvl w:ilvl="0" w:tplc="27741712">
      <w:start w:val="2"/>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6" w15:restartNumberingAfterBreak="0">
    <w:nsid w:val="47780849"/>
    <w:multiLevelType w:val="singleLevel"/>
    <w:tmpl w:val="F95260EA"/>
    <w:lvl w:ilvl="0">
      <w:start w:val="2"/>
      <w:numFmt w:val="decimal"/>
      <w:lvlText w:val="5.6.%1. "/>
      <w:legacy w:legacy="1" w:legacySpace="0" w:legacyIndent="283"/>
      <w:lvlJc w:val="left"/>
      <w:pPr>
        <w:ind w:left="283" w:hanging="283"/>
      </w:pPr>
      <w:rPr>
        <w:b/>
        <w:i w:val="0"/>
        <w:sz w:val="20"/>
      </w:rPr>
    </w:lvl>
  </w:abstractNum>
  <w:abstractNum w:abstractNumId="47" w15:restartNumberingAfterBreak="0">
    <w:nsid w:val="512A008F"/>
    <w:multiLevelType w:val="hybridMultilevel"/>
    <w:tmpl w:val="2B106A6C"/>
    <w:lvl w:ilvl="0" w:tplc="1B3419E8">
      <w:start w:val="1"/>
      <w:numFmt w:val="lowerLetter"/>
      <w:lvlText w:val="%1)"/>
      <w:lvlJc w:val="left"/>
      <w:pPr>
        <w:ind w:left="5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2EC1B6A">
      <w:start w:val="23"/>
      <w:numFmt w:val="upperLetter"/>
      <w:lvlText w:val="%2"/>
      <w:lvlJc w:val="left"/>
      <w:pPr>
        <w:ind w:left="2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F70360C">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494F132">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08410E0">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01C7022">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24C5224">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1EA35AE">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10EAD98">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746D9C"/>
    <w:multiLevelType w:val="hybridMultilevel"/>
    <w:tmpl w:val="71263E9E"/>
    <w:lvl w:ilvl="0" w:tplc="B7BE6A5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5ADA8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9C71F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48F8A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B47CE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9813D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C4D16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6670A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E41C6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55D128D"/>
    <w:multiLevelType w:val="singleLevel"/>
    <w:tmpl w:val="A8A6592C"/>
    <w:lvl w:ilvl="0">
      <w:start w:val="1"/>
      <w:numFmt w:val="lowerLetter"/>
      <w:lvlText w:val="%1)"/>
      <w:legacy w:legacy="1" w:legacySpace="0" w:legacyIndent="283"/>
      <w:lvlJc w:val="left"/>
      <w:pPr>
        <w:ind w:left="283" w:hanging="283"/>
      </w:pPr>
    </w:lvl>
  </w:abstractNum>
  <w:abstractNum w:abstractNumId="50" w15:restartNumberingAfterBreak="0">
    <w:nsid w:val="611B157E"/>
    <w:multiLevelType w:val="hybridMultilevel"/>
    <w:tmpl w:val="76E0EB34"/>
    <w:lvl w:ilvl="0" w:tplc="D4E27FC6">
      <w:start w:val="3"/>
      <w:numFmt w:val="decimal"/>
      <w:lvlText w:val="%1."/>
      <w:lvlJc w:val="left"/>
      <w:pPr>
        <w:ind w:left="7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D3EC3EA">
      <w:start w:val="1"/>
      <w:numFmt w:val="lowerLetter"/>
      <w:lvlText w:val="%2"/>
      <w:lvlJc w:val="left"/>
      <w:pPr>
        <w:ind w:left="1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FE6E02C">
      <w:start w:val="1"/>
      <w:numFmt w:val="lowerRoman"/>
      <w:lvlText w:val="%3"/>
      <w:lvlJc w:val="left"/>
      <w:pPr>
        <w:ind w:left="1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C427292">
      <w:start w:val="1"/>
      <w:numFmt w:val="decimal"/>
      <w:lvlText w:val="%4"/>
      <w:lvlJc w:val="left"/>
      <w:pPr>
        <w:ind w:left="2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DD86836">
      <w:start w:val="1"/>
      <w:numFmt w:val="lowerLetter"/>
      <w:lvlText w:val="%5"/>
      <w:lvlJc w:val="left"/>
      <w:pPr>
        <w:ind w:left="33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F42D276">
      <w:start w:val="1"/>
      <w:numFmt w:val="lowerRoman"/>
      <w:lvlText w:val="%6"/>
      <w:lvlJc w:val="left"/>
      <w:pPr>
        <w:ind w:left="40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7EA673A">
      <w:start w:val="1"/>
      <w:numFmt w:val="decimal"/>
      <w:lvlText w:val="%7"/>
      <w:lvlJc w:val="left"/>
      <w:pPr>
        <w:ind w:left="47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30C8A30">
      <w:start w:val="1"/>
      <w:numFmt w:val="lowerLetter"/>
      <w:lvlText w:val="%8"/>
      <w:lvlJc w:val="left"/>
      <w:pPr>
        <w:ind w:left="54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97EA7B8">
      <w:start w:val="1"/>
      <w:numFmt w:val="lowerRoman"/>
      <w:lvlText w:val="%9"/>
      <w:lvlJc w:val="left"/>
      <w:pPr>
        <w:ind w:left="62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1331D19"/>
    <w:multiLevelType w:val="singleLevel"/>
    <w:tmpl w:val="A4143018"/>
    <w:lvl w:ilvl="0">
      <w:start w:val="2"/>
      <w:numFmt w:val="decimal"/>
      <w:lvlText w:val="1.4.%1. "/>
      <w:legacy w:legacy="1" w:legacySpace="0" w:legacyIndent="283"/>
      <w:lvlJc w:val="left"/>
      <w:pPr>
        <w:ind w:left="283" w:hanging="283"/>
      </w:pPr>
      <w:rPr>
        <w:b/>
        <w:i/>
        <w:sz w:val="20"/>
      </w:rPr>
    </w:lvl>
  </w:abstractNum>
  <w:abstractNum w:abstractNumId="52" w15:restartNumberingAfterBreak="0">
    <w:nsid w:val="65751925"/>
    <w:multiLevelType w:val="hybridMultilevel"/>
    <w:tmpl w:val="9F8409E2"/>
    <w:lvl w:ilvl="0" w:tplc="63A045EA">
      <w:start w:val="1"/>
      <w:numFmt w:val="bullet"/>
      <w:lvlText w:val="–"/>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6FE1038">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072EBB6">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9E2D526">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25E9C42">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C9A475A">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B34FB86">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BB85538">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5CE2D90">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693D1378"/>
    <w:multiLevelType w:val="singleLevel"/>
    <w:tmpl w:val="A8A6592C"/>
    <w:lvl w:ilvl="0">
      <w:start w:val="1"/>
      <w:numFmt w:val="lowerLetter"/>
      <w:lvlText w:val="%1)"/>
      <w:legacy w:legacy="1" w:legacySpace="0" w:legacyIndent="283"/>
      <w:lvlJc w:val="left"/>
      <w:pPr>
        <w:ind w:left="283" w:hanging="283"/>
      </w:pPr>
    </w:lvl>
  </w:abstractNum>
  <w:abstractNum w:abstractNumId="54" w15:restartNumberingAfterBreak="0">
    <w:nsid w:val="6A0F2124"/>
    <w:multiLevelType w:val="hybridMultilevel"/>
    <w:tmpl w:val="54A6DEA8"/>
    <w:lvl w:ilvl="0" w:tplc="7758F492">
      <w:start w:val="1"/>
      <w:numFmt w:val="bullet"/>
      <w:lvlText w:val="–"/>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75CADD4">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17679E2">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3B25C62">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2AAA8F6">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23254AE">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2E034B0">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624DB94">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30857A8">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6AA57FC9"/>
    <w:multiLevelType w:val="singleLevel"/>
    <w:tmpl w:val="298C658E"/>
    <w:lvl w:ilvl="0">
      <w:start w:val="1"/>
      <w:numFmt w:val="decimal"/>
      <w:lvlText w:val="5.6.%1. "/>
      <w:legacy w:legacy="1" w:legacySpace="0" w:legacyIndent="283"/>
      <w:lvlJc w:val="left"/>
      <w:pPr>
        <w:ind w:left="283" w:hanging="283"/>
      </w:pPr>
      <w:rPr>
        <w:b/>
        <w:i w:val="0"/>
        <w:sz w:val="20"/>
      </w:rPr>
    </w:lvl>
  </w:abstractNum>
  <w:abstractNum w:abstractNumId="56" w15:restartNumberingAfterBreak="0">
    <w:nsid w:val="700E07DA"/>
    <w:multiLevelType w:val="hybridMultilevel"/>
    <w:tmpl w:val="BD66A376"/>
    <w:lvl w:ilvl="0" w:tplc="698A37F0">
      <w:start w:val="79"/>
      <w:numFmt w:val="decimal"/>
      <w:lvlText w:val="%1."/>
      <w:lvlJc w:val="left"/>
      <w:pPr>
        <w:ind w:left="4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75620E8">
      <w:start w:val="1"/>
      <w:numFmt w:val="lowerLetter"/>
      <w:lvlText w:val="%2"/>
      <w:lvlJc w:val="left"/>
      <w:pPr>
        <w:ind w:left="110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582F48C">
      <w:start w:val="1"/>
      <w:numFmt w:val="lowerRoman"/>
      <w:lvlText w:val="%3"/>
      <w:lvlJc w:val="left"/>
      <w:pPr>
        <w:ind w:left="18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7106B92">
      <w:start w:val="1"/>
      <w:numFmt w:val="decimal"/>
      <w:lvlText w:val="%4"/>
      <w:lvlJc w:val="left"/>
      <w:pPr>
        <w:ind w:left="254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3D60FF7E">
      <w:start w:val="1"/>
      <w:numFmt w:val="lowerLetter"/>
      <w:lvlText w:val="%5"/>
      <w:lvlJc w:val="left"/>
      <w:pPr>
        <w:ind w:left="326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9229D64">
      <w:start w:val="1"/>
      <w:numFmt w:val="lowerRoman"/>
      <w:lvlText w:val="%6"/>
      <w:lvlJc w:val="left"/>
      <w:pPr>
        <w:ind w:left="398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268E582">
      <w:start w:val="1"/>
      <w:numFmt w:val="decimal"/>
      <w:lvlText w:val="%7"/>
      <w:lvlJc w:val="left"/>
      <w:pPr>
        <w:ind w:left="470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26CDF1C">
      <w:start w:val="1"/>
      <w:numFmt w:val="lowerLetter"/>
      <w:lvlText w:val="%8"/>
      <w:lvlJc w:val="left"/>
      <w:pPr>
        <w:ind w:left="54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488A5E8">
      <w:start w:val="1"/>
      <w:numFmt w:val="lowerRoman"/>
      <w:lvlText w:val="%9"/>
      <w:lvlJc w:val="left"/>
      <w:pPr>
        <w:ind w:left="614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6E32AED"/>
    <w:multiLevelType w:val="hybridMultilevel"/>
    <w:tmpl w:val="030886A6"/>
    <w:lvl w:ilvl="0" w:tplc="2D38093C">
      <w:start w:val="1"/>
      <w:numFmt w:val="bullet"/>
      <w:lvlText w:val="–"/>
      <w:lvlJc w:val="left"/>
      <w:pPr>
        <w:ind w:left="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84E466">
      <w:start w:val="1"/>
      <w:numFmt w:val="bullet"/>
      <w:lvlText w:val="o"/>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0C75DC">
      <w:start w:val="1"/>
      <w:numFmt w:val="bullet"/>
      <w:lvlText w:val="▪"/>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AE5AAA">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A66A62">
      <w:start w:val="1"/>
      <w:numFmt w:val="bullet"/>
      <w:lvlText w:val="o"/>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CECE4">
      <w:start w:val="1"/>
      <w:numFmt w:val="bullet"/>
      <w:lvlText w:val="▪"/>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1A830A">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B4B3F2">
      <w:start w:val="1"/>
      <w:numFmt w:val="bullet"/>
      <w:lvlText w:val="o"/>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7A174E">
      <w:start w:val="1"/>
      <w:numFmt w:val="bullet"/>
      <w:lvlText w:val="▪"/>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27409642">
    <w:abstractNumId w:val="39"/>
  </w:num>
  <w:num w:numId="2" w16cid:durableId="784665128">
    <w:abstractNumId w:val="54"/>
  </w:num>
  <w:num w:numId="3" w16cid:durableId="1814908239">
    <w:abstractNumId w:val="41"/>
  </w:num>
  <w:num w:numId="4" w16cid:durableId="1408920775">
    <w:abstractNumId w:val="33"/>
  </w:num>
  <w:num w:numId="5" w16cid:durableId="860554361">
    <w:abstractNumId w:val="36"/>
  </w:num>
  <w:num w:numId="6" w16cid:durableId="1188056617">
    <w:abstractNumId w:val="44"/>
  </w:num>
  <w:num w:numId="7" w16cid:durableId="2141268230">
    <w:abstractNumId w:val="34"/>
  </w:num>
  <w:num w:numId="8" w16cid:durableId="1906793043">
    <w:abstractNumId w:val="52"/>
  </w:num>
  <w:num w:numId="9" w16cid:durableId="663168616">
    <w:abstractNumId w:val="57"/>
  </w:num>
  <w:num w:numId="10" w16cid:durableId="36123510">
    <w:abstractNumId w:val="43"/>
  </w:num>
  <w:num w:numId="11" w16cid:durableId="892235284">
    <w:abstractNumId w:val="48"/>
  </w:num>
  <w:num w:numId="12" w16cid:durableId="1058043880">
    <w:abstractNumId w:val="47"/>
  </w:num>
  <w:num w:numId="13" w16cid:durableId="1986159489">
    <w:abstractNumId w:val="32"/>
  </w:num>
  <w:num w:numId="14" w16cid:durableId="1903249426">
    <w:abstractNumId w:val="50"/>
  </w:num>
  <w:num w:numId="15" w16cid:durableId="571742511">
    <w:abstractNumId w:val="56"/>
  </w:num>
  <w:num w:numId="16" w16cid:durableId="1145972616">
    <w:abstractNumId w:val="1"/>
  </w:num>
  <w:num w:numId="17" w16cid:durableId="1240408351">
    <w:abstractNumId w:val="2"/>
  </w:num>
  <w:num w:numId="18" w16cid:durableId="1467822439">
    <w:abstractNumId w:val="3"/>
  </w:num>
  <w:num w:numId="19" w16cid:durableId="1767581153">
    <w:abstractNumId w:val="4"/>
  </w:num>
  <w:num w:numId="20" w16cid:durableId="1556357568">
    <w:abstractNumId w:val="5"/>
  </w:num>
  <w:num w:numId="21" w16cid:durableId="100030868">
    <w:abstractNumId w:val="6"/>
  </w:num>
  <w:num w:numId="22" w16cid:durableId="1016925231">
    <w:abstractNumId w:val="7"/>
  </w:num>
  <w:num w:numId="23" w16cid:durableId="123619577">
    <w:abstractNumId w:val="8"/>
  </w:num>
  <w:num w:numId="24" w16cid:durableId="1052775269">
    <w:abstractNumId w:val="9"/>
  </w:num>
  <w:num w:numId="25" w16cid:durableId="1236358613">
    <w:abstractNumId w:val="10"/>
  </w:num>
  <w:num w:numId="26" w16cid:durableId="335504437">
    <w:abstractNumId w:val="11"/>
  </w:num>
  <w:num w:numId="27" w16cid:durableId="368724787">
    <w:abstractNumId w:val="12"/>
  </w:num>
  <w:num w:numId="28" w16cid:durableId="437987139">
    <w:abstractNumId w:val="13"/>
  </w:num>
  <w:num w:numId="29" w16cid:durableId="1992753331">
    <w:abstractNumId w:val="14"/>
  </w:num>
  <w:num w:numId="30" w16cid:durableId="169956523">
    <w:abstractNumId w:val="15"/>
  </w:num>
  <w:num w:numId="31" w16cid:durableId="1733891193">
    <w:abstractNumId w:val="16"/>
  </w:num>
  <w:num w:numId="32" w16cid:durableId="525337518">
    <w:abstractNumId w:val="17"/>
  </w:num>
  <w:num w:numId="33" w16cid:durableId="1757095118">
    <w:abstractNumId w:val="19"/>
  </w:num>
  <w:num w:numId="34" w16cid:durableId="431127538">
    <w:abstractNumId w:val="20"/>
  </w:num>
  <w:num w:numId="35" w16cid:durableId="1054046102">
    <w:abstractNumId w:val="21"/>
  </w:num>
  <w:num w:numId="36" w16cid:durableId="394008534">
    <w:abstractNumId w:val="22"/>
  </w:num>
  <w:num w:numId="37" w16cid:durableId="686953241">
    <w:abstractNumId w:val="23"/>
  </w:num>
  <w:num w:numId="38" w16cid:durableId="1240751514">
    <w:abstractNumId w:val="24"/>
  </w:num>
  <w:num w:numId="39" w16cid:durableId="618533729">
    <w:abstractNumId w:val="25"/>
  </w:num>
  <w:num w:numId="40" w16cid:durableId="385228128">
    <w:abstractNumId w:val="26"/>
  </w:num>
  <w:num w:numId="41" w16cid:durableId="280574235">
    <w:abstractNumId w:val="28"/>
  </w:num>
  <w:num w:numId="42" w16cid:durableId="278029124">
    <w:abstractNumId w:val="29"/>
  </w:num>
  <w:num w:numId="43" w16cid:durableId="897474571">
    <w:abstractNumId w:val="35"/>
  </w:num>
  <w:num w:numId="44" w16cid:durableId="1029257213">
    <w:abstractNumId w:val="51"/>
    <w:lvlOverride w:ilvl="0">
      <w:startOverride w:val="2"/>
    </w:lvlOverride>
  </w:num>
  <w:num w:numId="45" w16cid:durableId="539516625">
    <w:abstractNumId w:val="51"/>
    <w:lvlOverride w:ilvl="0">
      <w:lvl w:ilvl="0">
        <w:start w:val="2"/>
        <w:numFmt w:val="decimal"/>
        <w:lvlText w:val="1.4.%1. "/>
        <w:legacy w:legacy="1" w:legacySpace="0" w:legacyIndent="283"/>
        <w:lvlJc w:val="left"/>
        <w:pPr>
          <w:ind w:left="283" w:hanging="283"/>
        </w:pPr>
        <w:rPr>
          <w:b/>
          <w:i/>
          <w:sz w:val="20"/>
        </w:rPr>
      </w:lvl>
    </w:lvlOverride>
  </w:num>
  <w:num w:numId="46" w16cid:durableId="1305693118">
    <w:abstractNumId w:val="51"/>
    <w:lvlOverride w:ilvl="0">
      <w:lvl w:ilvl="0">
        <w:start w:val="2"/>
        <w:numFmt w:val="decimal"/>
        <w:lvlText w:val="1.4.%1. "/>
        <w:legacy w:legacy="1" w:legacySpace="0" w:legacyIndent="283"/>
        <w:lvlJc w:val="left"/>
        <w:pPr>
          <w:ind w:left="283" w:hanging="283"/>
        </w:pPr>
        <w:rPr>
          <w:b/>
          <w:i/>
          <w:sz w:val="20"/>
        </w:rPr>
      </w:lvl>
    </w:lvlOverride>
  </w:num>
  <w:num w:numId="47" w16cid:durableId="125895799">
    <w:abstractNumId w:val="51"/>
    <w:lvlOverride w:ilvl="0">
      <w:lvl w:ilvl="0">
        <w:start w:val="2"/>
        <w:numFmt w:val="decimal"/>
        <w:lvlText w:val="1.4.%1. "/>
        <w:legacy w:legacy="1" w:legacySpace="0" w:legacyIndent="283"/>
        <w:lvlJc w:val="left"/>
        <w:pPr>
          <w:ind w:left="283" w:hanging="283"/>
        </w:pPr>
        <w:rPr>
          <w:b/>
          <w:i/>
          <w:sz w:val="20"/>
        </w:rPr>
      </w:lvl>
    </w:lvlOverride>
  </w:num>
  <w:num w:numId="48" w16cid:durableId="850416377">
    <w:abstractNumId w:val="49"/>
    <w:lvlOverride w:ilvl="0">
      <w:startOverride w:val="1"/>
    </w:lvlOverride>
  </w:num>
  <w:num w:numId="49" w16cid:durableId="160319106">
    <w:abstractNumId w:val="0"/>
    <w:lvlOverride w:ilvl="0">
      <w:lvl w:ilvl="0">
        <w:numFmt w:val="bullet"/>
        <w:lvlText w:val=""/>
        <w:legacy w:legacy="1" w:legacySpace="0" w:legacyIndent="283"/>
        <w:lvlJc w:val="left"/>
        <w:pPr>
          <w:ind w:left="283" w:hanging="283"/>
        </w:pPr>
        <w:rPr>
          <w:rFonts w:ascii="Symbol" w:hAnsi="Symbol" w:hint="default"/>
        </w:rPr>
      </w:lvl>
    </w:lvlOverride>
  </w:num>
  <w:num w:numId="50" w16cid:durableId="569655335">
    <w:abstractNumId w:val="0"/>
    <w:lvlOverride w:ilvl="0">
      <w:lvl w:ilvl="0">
        <w:numFmt w:val="bullet"/>
        <w:lvlText w:val="-"/>
        <w:legacy w:legacy="1" w:legacySpace="0" w:legacyIndent="283"/>
        <w:lvlJc w:val="left"/>
        <w:pPr>
          <w:ind w:left="283" w:hanging="283"/>
        </w:pPr>
        <w:rPr>
          <w:rFonts w:ascii="Bookman Old Style" w:hAnsi="Bookman Old Style" w:hint="default"/>
          <w:sz w:val="24"/>
        </w:rPr>
      </w:lvl>
    </w:lvlOverride>
  </w:num>
  <w:num w:numId="51" w16cid:durableId="816920599">
    <w:abstractNumId w:val="53"/>
    <w:lvlOverride w:ilvl="0">
      <w:startOverride w:val="1"/>
    </w:lvlOverride>
  </w:num>
  <w:num w:numId="52" w16cid:durableId="1630932290">
    <w:abstractNumId w:val="55"/>
    <w:lvlOverride w:ilvl="0">
      <w:startOverride w:val="1"/>
    </w:lvlOverride>
  </w:num>
  <w:num w:numId="53" w16cid:durableId="2015064436">
    <w:abstractNumId w:val="46"/>
    <w:lvlOverride w:ilvl="0">
      <w:startOverride w:val="2"/>
    </w:lvlOverride>
  </w:num>
  <w:num w:numId="54" w16cid:durableId="1908805694">
    <w:abstractNumId w:val="42"/>
    <w:lvlOverride w:ilvl="0">
      <w:startOverride w:val="3"/>
    </w:lvlOverride>
  </w:num>
  <w:num w:numId="55" w16cid:durableId="204562593">
    <w:abstractNumId w:val="31"/>
    <w:lvlOverride w:ilvl="0">
      <w:startOverride w:val="13"/>
    </w:lvlOverride>
  </w:num>
  <w:num w:numId="56" w16cid:durableId="1905215973">
    <w:abstractNumId w:val="38"/>
  </w:num>
  <w:num w:numId="57" w16cid:durableId="939993517">
    <w:abstractNumId w:val="37"/>
  </w:num>
  <w:num w:numId="58" w16cid:durableId="717053598">
    <w:abstractNumId w:val="30"/>
  </w:num>
  <w:num w:numId="59" w16cid:durableId="232736106">
    <w:abstractNumId w:val="40"/>
  </w:num>
  <w:num w:numId="60" w16cid:durableId="2127504039">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F3"/>
    <w:rsid w:val="000045CF"/>
    <w:rsid w:val="00006143"/>
    <w:rsid w:val="00006F7A"/>
    <w:rsid w:val="00020483"/>
    <w:rsid w:val="00021E6E"/>
    <w:rsid w:val="00025E1D"/>
    <w:rsid w:val="00031687"/>
    <w:rsid w:val="00054AAA"/>
    <w:rsid w:val="00057E47"/>
    <w:rsid w:val="00061986"/>
    <w:rsid w:val="00072836"/>
    <w:rsid w:val="0008390E"/>
    <w:rsid w:val="0009665A"/>
    <w:rsid w:val="000B18AC"/>
    <w:rsid w:val="000B79D1"/>
    <w:rsid w:val="000C00F9"/>
    <w:rsid w:val="000E61BB"/>
    <w:rsid w:val="000F4F5C"/>
    <w:rsid w:val="00113FDC"/>
    <w:rsid w:val="001405B3"/>
    <w:rsid w:val="0015184A"/>
    <w:rsid w:val="00160B82"/>
    <w:rsid w:val="001A7E02"/>
    <w:rsid w:val="001C0A46"/>
    <w:rsid w:val="001C4099"/>
    <w:rsid w:val="001C52CE"/>
    <w:rsid w:val="001E085C"/>
    <w:rsid w:val="001F28DC"/>
    <w:rsid w:val="001F64C3"/>
    <w:rsid w:val="00233260"/>
    <w:rsid w:val="00247217"/>
    <w:rsid w:val="002511C6"/>
    <w:rsid w:val="00264EA7"/>
    <w:rsid w:val="00281E55"/>
    <w:rsid w:val="002944B3"/>
    <w:rsid w:val="00296097"/>
    <w:rsid w:val="002A234B"/>
    <w:rsid w:val="002D28CF"/>
    <w:rsid w:val="002D7A15"/>
    <w:rsid w:val="002E6DA9"/>
    <w:rsid w:val="002F6106"/>
    <w:rsid w:val="00304599"/>
    <w:rsid w:val="00311326"/>
    <w:rsid w:val="0032609E"/>
    <w:rsid w:val="00331718"/>
    <w:rsid w:val="00344928"/>
    <w:rsid w:val="00362F0D"/>
    <w:rsid w:val="00365FEC"/>
    <w:rsid w:val="00372BDF"/>
    <w:rsid w:val="0037512D"/>
    <w:rsid w:val="003763C5"/>
    <w:rsid w:val="00380D1E"/>
    <w:rsid w:val="003818EC"/>
    <w:rsid w:val="00390F5B"/>
    <w:rsid w:val="00394472"/>
    <w:rsid w:val="003B324C"/>
    <w:rsid w:val="003C1530"/>
    <w:rsid w:val="003C1755"/>
    <w:rsid w:val="003C4824"/>
    <w:rsid w:val="003D3AA7"/>
    <w:rsid w:val="003D48E7"/>
    <w:rsid w:val="003F201A"/>
    <w:rsid w:val="003F5D0D"/>
    <w:rsid w:val="00427F28"/>
    <w:rsid w:val="00475326"/>
    <w:rsid w:val="004862DB"/>
    <w:rsid w:val="00492CB1"/>
    <w:rsid w:val="004940B2"/>
    <w:rsid w:val="004B1279"/>
    <w:rsid w:val="004D0C1E"/>
    <w:rsid w:val="004F4DA9"/>
    <w:rsid w:val="00511F84"/>
    <w:rsid w:val="00526C25"/>
    <w:rsid w:val="00553507"/>
    <w:rsid w:val="005541CE"/>
    <w:rsid w:val="0059235D"/>
    <w:rsid w:val="005B03B4"/>
    <w:rsid w:val="005B343A"/>
    <w:rsid w:val="005C69FD"/>
    <w:rsid w:val="005D48F3"/>
    <w:rsid w:val="005E64C8"/>
    <w:rsid w:val="00601D07"/>
    <w:rsid w:val="00604A6E"/>
    <w:rsid w:val="006059AF"/>
    <w:rsid w:val="006104B1"/>
    <w:rsid w:val="00611936"/>
    <w:rsid w:val="006126C3"/>
    <w:rsid w:val="00612CC5"/>
    <w:rsid w:val="00627EAC"/>
    <w:rsid w:val="006320AF"/>
    <w:rsid w:val="00647583"/>
    <w:rsid w:val="00653FB1"/>
    <w:rsid w:val="00663373"/>
    <w:rsid w:val="00673AA8"/>
    <w:rsid w:val="006777A5"/>
    <w:rsid w:val="006865B5"/>
    <w:rsid w:val="006B2431"/>
    <w:rsid w:val="006C3E0A"/>
    <w:rsid w:val="0071221B"/>
    <w:rsid w:val="00740593"/>
    <w:rsid w:val="00760E07"/>
    <w:rsid w:val="00775778"/>
    <w:rsid w:val="00794B33"/>
    <w:rsid w:val="007A4F08"/>
    <w:rsid w:val="007B1454"/>
    <w:rsid w:val="007B73EC"/>
    <w:rsid w:val="007C0954"/>
    <w:rsid w:val="007C38C1"/>
    <w:rsid w:val="007C6B57"/>
    <w:rsid w:val="007C79DA"/>
    <w:rsid w:val="007F7B29"/>
    <w:rsid w:val="008314B9"/>
    <w:rsid w:val="00832703"/>
    <w:rsid w:val="00854C50"/>
    <w:rsid w:val="00897641"/>
    <w:rsid w:val="008A0FF7"/>
    <w:rsid w:val="008B0808"/>
    <w:rsid w:val="008C4563"/>
    <w:rsid w:val="008C7392"/>
    <w:rsid w:val="008E6053"/>
    <w:rsid w:val="00904320"/>
    <w:rsid w:val="00917C3F"/>
    <w:rsid w:val="0096780F"/>
    <w:rsid w:val="00987D23"/>
    <w:rsid w:val="009A782A"/>
    <w:rsid w:val="009B0DFE"/>
    <w:rsid w:val="009B348E"/>
    <w:rsid w:val="009C2F2F"/>
    <w:rsid w:val="009D2767"/>
    <w:rsid w:val="009E4452"/>
    <w:rsid w:val="00A036A8"/>
    <w:rsid w:val="00A20E33"/>
    <w:rsid w:val="00A23EC6"/>
    <w:rsid w:val="00A351CE"/>
    <w:rsid w:val="00A43D3E"/>
    <w:rsid w:val="00A50395"/>
    <w:rsid w:val="00A62B84"/>
    <w:rsid w:val="00A67389"/>
    <w:rsid w:val="00A67F4B"/>
    <w:rsid w:val="00A723A9"/>
    <w:rsid w:val="00A74FF3"/>
    <w:rsid w:val="00A904CE"/>
    <w:rsid w:val="00AA2EEC"/>
    <w:rsid w:val="00AA3258"/>
    <w:rsid w:val="00AA5092"/>
    <w:rsid w:val="00AB4FB1"/>
    <w:rsid w:val="00AB774B"/>
    <w:rsid w:val="00AC0286"/>
    <w:rsid w:val="00AC1B31"/>
    <w:rsid w:val="00AE62E3"/>
    <w:rsid w:val="00B11B41"/>
    <w:rsid w:val="00B13EC5"/>
    <w:rsid w:val="00B21B5D"/>
    <w:rsid w:val="00B4577F"/>
    <w:rsid w:val="00B465A5"/>
    <w:rsid w:val="00B62FF7"/>
    <w:rsid w:val="00B76FCC"/>
    <w:rsid w:val="00B774A5"/>
    <w:rsid w:val="00B966BC"/>
    <w:rsid w:val="00B97C26"/>
    <w:rsid w:val="00BA2B90"/>
    <w:rsid w:val="00BD0EC3"/>
    <w:rsid w:val="00BD6E51"/>
    <w:rsid w:val="00C040E7"/>
    <w:rsid w:val="00C11086"/>
    <w:rsid w:val="00C17F19"/>
    <w:rsid w:val="00C21DB4"/>
    <w:rsid w:val="00C366D0"/>
    <w:rsid w:val="00C425D2"/>
    <w:rsid w:val="00C45DFE"/>
    <w:rsid w:val="00C52623"/>
    <w:rsid w:val="00C747A7"/>
    <w:rsid w:val="00C93C6A"/>
    <w:rsid w:val="00C954DA"/>
    <w:rsid w:val="00CA6E06"/>
    <w:rsid w:val="00CB3067"/>
    <w:rsid w:val="00CC59A6"/>
    <w:rsid w:val="00CD39A6"/>
    <w:rsid w:val="00CE0DC5"/>
    <w:rsid w:val="00CF16D4"/>
    <w:rsid w:val="00D250F3"/>
    <w:rsid w:val="00D322CB"/>
    <w:rsid w:val="00D452B4"/>
    <w:rsid w:val="00D744A6"/>
    <w:rsid w:val="00D81F19"/>
    <w:rsid w:val="00DB4D5C"/>
    <w:rsid w:val="00DB5ACD"/>
    <w:rsid w:val="00DD25BB"/>
    <w:rsid w:val="00E02767"/>
    <w:rsid w:val="00E13BA1"/>
    <w:rsid w:val="00E1717D"/>
    <w:rsid w:val="00E25885"/>
    <w:rsid w:val="00E51172"/>
    <w:rsid w:val="00E567BC"/>
    <w:rsid w:val="00E63963"/>
    <w:rsid w:val="00E84DD6"/>
    <w:rsid w:val="00EA39F6"/>
    <w:rsid w:val="00EB47ED"/>
    <w:rsid w:val="00EC43E5"/>
    <w:rsid w:val="00EC483C"/>
    <w:rsid w:val="00EC58C5"/>
    <w:rsid w:val="00EC6A0A"/>
    <w:rsid w:val="00EC7EF7"/>
    <w:rsid w:val="00ED3EB2"/>
    <w:rsid w:val="00F13DCF"/>
    <w:rsid w:val="00F32575"/>
    <w:rsid w:val="00F409EF"/>
    <w:rsid w:val="00F539F9"/>
    <w:rsid w:val="00F71C91"/>
    <w:rsid w:val="00F77162"/>
    <w:rsid w:val="00F93E91"/>
    <w:rsid w:val="00F9515B"/>
    <w:rsid w:val="00F96F35"/>
    <w:rsid w:val="00FA1124"/>
    <w:rsid w:val="00FA540F"/>
    <w:rsid w:val="00FC0633"/>
    <w:rsid w:val="00FD1F35"/>
    <w:rsid w:val="00FD3909"/>
    <w:rsid w:val="00FD5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1B13"/>
  <w15:docId w15:val="{E1D6CDBD-56BF-4128-8B6D-1F3F48C3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9" w:line="267" w:lineRule="auto"/>
      <w:ind w:left="404" w:hanging="10"/>
      <w:jc w:val="both"/>
    </w:pPr>
    <w:rPr>
      <w:rFonts w:ascii="Arial" w:eastAsia="Arial" w:hAnsi="Arial" w:cs="Arial"/>
      <w:i/>
      <w:color w:val="000000"/>
      <w:sz w:val="20"/>
    </w:rPr>
  </w:style>
  <w:style w:type="paragraph" w:styleId="Nagwek1">
    <w:name w:val="heading 1"/>
    <w:next w:val="Normalny"/>
    <w:link w:val="Nagwek1Znak"/>
    <w:unhideWhenUsed/>
    <w:qFormat/>
    <w:pPr>
      <w:keepNext/>
      <w:keepLines/>
      <w:spacing w:after="139"/>
      <w:ind w:left="93" w:hanging="10"/>
      <w:jc w:val="center"/>
      <w:outlineLvl w:val="0"/>
    </w:pPr>
    <w:rPr>
      <w:rFonts w:ascii="Arial" w:eastAsia="Arial" w:hAnsi="Arial" w:cs="Arial"/>
      <w:b/>
      <w:i/>
      <w:color w:val="000000"/>
      <w:sz w:val="24"/>
    </w:rPr>
  </w:style>
  <w:style w:type="paragraph" w:styleId="Nagwek2">
    <w:name w:val="heading 2"/>
    <w:next w:val="Normalny"/>
    <w:link w:val="Nagwek2Znak"/>
    <w:unhideWhenUsed/>
    <w:qFormat/>
    <w:pPr>
      <w:keepNext/>
      <w:keepLines/>
      <w:spacing w:after="126" w:line="268" w:lineRule="auto"/>
      <w:ind w:left="296" w:hanging="10"/>
      <w:outlineLvl w:val="1"/>
    </w:pPr>
    <w:rPr>
      <w:rFonts w:ascii="Arial" w:eastAsia="Arial" w:hAnsi="Arial" w:cs="Arial"/>
      <w:b/>
      <w:i/>
      <w:color w:val="000000"/>
      <w:sz w:val="20"/>
    </w:rPr>
  </w:style>
  <w:style w:type="paragraph" w:styleId="Nagwek3">
    <w:name w:val="heading 3"/>
    <w:next w:val="Normalny"/>
    <w:link w:val="Nagwek3Znak"/>
    <w:unhideWhenUsed/>
    <w:qFormat/>
    <w:pPr>
      <w:keepNext/>
      <w:keepLines/>
      <w:spacing w:after="126" w:line="268" w:lineRule="auto"/>
      <w:ind w:left="296" w:hanging="10"/>
      <w:outlineLvl w:val="2"/>
    </w:pPr>
    <w:rPr>
      <w:rFonts w:ascii="Arial" w:eastAsia="Arial" w:hAnsi="Arial" w:cs="Arial"/>
      <w:b/>
      <w: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i/>
      <w:color w:val="000000"/>
      <w:sz w:val="20"/>
    </w:rPr>
  </w:style>
  <w:style w:type="character" w:customStyle="1" w:styleId="Nagwek3Znak">
    <w:name w:val="Nagłówek 3 Znak"/>
    <w:link w:val="Nagwek3"/>
    <w:rPr>
      <w:rFonts w:ascii="Arial" w:eastAsia="Arial" w:hAnsi="Arial" w:cs="Arial"/>
      <w:b/>
      <w:i/>
      <w:color w:val="000000"/>
      <w:sz w:val="20"/>
    </w:rPr>
  </w:style>
  <w:style w:type="character" w:customStyle="1" w:styleId="Nagwek1Znak">
    <w:name w:val="Nagłówek 1 Znak"/>
    <w:link w:val="Nagwek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11B41"/>
    <w:rPr>
      <w:sz w:val="16"/>
      <w:szCs w:val="16"/>
    </w:rPr>
  </w:style>
  <w:style w:type="paragraph" w:styleId="Tekstkomentarza">
    <w:name w:val="annotation text"/>
    <w:basedOn w:val="Normalny"/>
    <w:link w:val="TekstkomentarzaZnak"/>
    <w:uiPriority w:val="99"/>
    <w:semiHidden/>
    <w:unhideWhenUsed/>
    <w:rsid w:val="00B11B41"/>
    <w:pPr>
      <w:spacing w:line="240" w:lineRule="auto"/>
    </w:pPr>
    <w:rPr>
      <w:szCs w:val="20"/>
    </w:rPr>
  </w:style>
  <w:style w:type="character" w:customStyle="1" w:styleId="TekstkomentarzaZnak">
    <w:name w:val="Tekst komentarza Znak"/>
    <w:basedOn w:val="Domylnaczcionkaakapitu"/>
    <w:link w:val="Tekstkomentarza"/>
    <w:uiPriority w:val="99"/>
    <w:semiHidden/>
    <w:rsid w:val="00B11B41"/>
    <w:rPr>
      <w:rFonts w:ascii="Arial" w:eastAsia="Arial" w:hAnsi="Arial" w:cs="Arial"/>
      <w:i/>
      <w:color w:val="000000"/>
      <w:sz w:val="20"/>
      <w:szCs w:val="20"/>
    </w:rPr>
  </w:style>
  <w:style w:type="paragraph" w:styleId="Tematkomentarza">
    <w:name w:val="annotation subject"/>
    <w:basedOn w:val="Tekstkomentarza"/>
    <w:next w:val="Tekstkomentarza"/>
    <w:link w:val="TematkomentarzaZnak"/>
    <w:uiPriority w:val="99"/>
    <w:semiHidden/>
    <w:unhideWhenUsed/>
    <w:rsid w:val="00B11B41"/>
    <w:rPr>
      <w:b/>
      <w:bCs/>
    </w:rPr>
  </w:style>
  <w:style w:type="character" w:customStyle="1" w:styleId="TematkomentarzaZnak">
    <w:name w:val="Temat komentarza Znak"/>
    <w:basedOn w:val="TekstkomentarzaZnak"/>
    <w:link w:val="Tematkomentarza"/>
    <w:uiPriority w:val="99"/>
    <w:semiHidden/>
    <w:rsid w:val="00B11B41"/>
    <w:rPr>
      <w:rFonts w:ascii="Arial" w:eastAsia="Arial" w:hAnsi="Arial" w:cs="Arial"/>
      <w:b/>
      <w:bCs/>
      <w:i/>
      <w:color w:val="000000"/>
      <w:sz w:val="20"/>
      <w:szCs w:val="20"/>
    </w:rPr>
  </w:style>
  <w:style w:type="paragraph" w:styleId="Tekstdymka">
    <w:name w:val="Balloon Text"/>
    <w:basedOn w:val="Normalny"/>
    <w:link w:val="TekstdymkaZnak"/>
    <w:unhideWhenUsed/>
    <w:rsid w:val="00B11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11B41"/>
    <w:rPr>
      <w:rFonts w:ascii="Segoe UI" w:eastAsia="Arial" w:hAnsi="Segoe UI" w:cs="Segoe UI"/>
      <w:i/>
      <w:color w:val="000000"/>
      <w:sz w:val="18"/>
      <w:szCs w:val="18"/>
    </w:rPr>
  </w:style>
  <w:style w:type="paragraph" w:styleId="Akapitzlist">
    <w:name w:val="List Paragraph"/>
    <w:basedOn w:val="Normalny"/>
    <w:qFormat/>
    <w:rsid w:val="00E13BA1"/>
    <w:pPr>
      <w:ind w:left="720"/>
      <w:contextualSpacing/>
    </w:pPr>
  </w:style>
  <w:style w:type="paragraph" w:styleId="Tekstpodstawowy">
    <w:name w:val="Body Text"/>
    <w:basedOn w:val="Normalny"/>
    <w:link w:val="TekstpodstawowyZnak"/>
    <w:rsid w:val="005B343A"/>
    <w:pPr>
      <w:spacing w:after="0" w:line="360" w:lineRule="auto"/>
      <w:ind w:left="0" w:firstLine="0"/>
    </w:pPr>
    <w:rPr>
      <w:rFonts w:ascii="Times New Roman" w:eastAsia="Times New Roman" w:hAnsi="Times New Roman" w:cs="Times New Roman"/>
      <w:i w:val="0"/>
      <w:color w:val="auto"/>
      <w:sz w:val="24"/>
      <w:szCs w:val="24"/>
    </w:rPr>
  </w:style>
  <w:style w:type="character" w:customStyle="1" w:styleId="TekstpodstawowyZnak">
    <w:name w:val="Tekst podstawowy Znak"/>
    <w:basedOn w:val="Domylnaczcionkaakapitu"/>
    <w:link w:val="Tekstpodstawowy"/>
    <w:rsid w:val="005B343A"/>
    <w:rPr>
      <w:rFonts w:ascii="Times New Roman" w:eastAsia="Times New Roman" w:hAnsi="Times New Roman" w:cs="Times New Roman"/>
      <w:sz w:val="24"/>
      <w:szCs w:val="24"/>
    </w:rPr>
  </w:style>
  <w:style w:type="character" w:customStyle="1" w:styleId="WW8Num1z0">
    <w:name w:val="WW8Num1z0"/>
    <w:rsid w:val="005D48F3"/>
  </w:style>
  <w:style w:type="character" w:customStyle="1" w:styleId="WW8Num1z1">
    <w:name w:val="WW8Num1z1"/>
    <w:rsid w:val="005D48F3"/>
  </w:style>
  <w:style w:type="character" w:customStyle="1" w:styleId="WW8Num1z2">
    <w:name w:val="WW8Num1z2"/>
    <w:rsid w:val="005D48F3"/>
  </w:style>
  <w:style w:type="character" w:customStyle="1" w:styleId="WW8Num1z3">
    <w:name w:val="WW8Num1z3"/>
    <w:rsid w:val="005D48F3"/>
  </w:style>
  <w:style w:type="character" w:customStyle="1" w:styleId="WW8Num1z4">
    <w:name w:val="WW8Num1z4"/>
    <w:rsid w:val="005D48F3"/>
  </w:style>
  <w:style w:type="character" w:customStyle="1" w:styleId="WW8Num1z5">
    <w:name w:val="WW8Num1z5"/>
    <w:rsid w:val="005D48F3"/>
  </w:style>
  <w:style w:type="character" w:customStyle="1" w:styleId="WW8Num1z6">
    <w:name w:val="WW8Num1z6"/>
    <w:rsid w:val="005D48F3"/>
  </w:style>
  <w:style w:type="character" w:customStyle="1" w:styleId="WW8Num1z7">
    <w:name w:val="WW8Num1z7"/>
    <w:rsid w:val="005D48F3"/>
  </w:style>
  <w:style w:type="character" w:customStyle="1" w:styleId="WW8Num1z8">
    <w:name w:val="WW8Num1z8"/>
    <w:rsid w:val="005D48F3"/>
  </w:style>
  <w:style w:type="character" w:customStyle="1" w:styleId="WW8Num2z0">
    <w:name w:val="WW8Num2z0"/>
    <w:rsid w:val="005D48F3"/>
    <w:rPr>
      <w:rFonts w:ascii="Times New Roman" w:hAnsi="Times New Roman" w:cs="Times New Roman" w:hint="default"/>
      <w:szCs w:val="24"/>
    </w:rPr>
  </w:style>
  <w:style w:type="character" w:customStyle="1" w:styleId="WW8Num3z0">
    <w:name w:val="WW8Num3z0"/>
    <w:rsid w:val="005D48F3"/>
    <w:rPr>
      <w:rFonts w:ascii="Times New Roman" w:eastAsia="Symbol" w:hAnsi="Times New Roman" w:cs="Times New Roman" w:hint="default"/>
      <w:sz w:val="22"/>
      <w:szCs w:val="22"/>
    </w:rPr>
  </w:style>
  <w:style w:type="character" w:customStyle="1" w:styleId="WW8Num4z0">
    <w:name w:val="WW8Num4z0"/>
    <w:rsid w:val="005D48F3"/>
    <w:rPr>
      <w:rFonts w:ascii="Times New Roman" w:hAnsi="Times New Roman" w:cs="Times New Roman" w:hint="default"/>
      <w:sz w:val="16"/>
    </w:rPr>
  </w:style>
  <w:style w:type="character" w:customStyle="1" w:styleId="WW8Num5z0">
    <w:name w:val="WW8Num5z0"/>
    <w:rsid w:val="005D48F3"/>
    <w:rPr>
      <w:rFonts w:ascii="Times New Roman" w:hAnsi="Times New Roman" w:cs="Times New Roman" w:hint="default"/>
      <w:sz w:val="16"/>
    </w:rPr>
  </w:style>
  <w:style w:type="character" w:customStyle="1" w:styleId="WW8Num6z0">
    <w:name w:val="WW8Num6z0"/>
    <w:rsid w:val="005D48F3"/>
    <w:rPr>
      <w:rFonts w:hint="default"/>
    </w:rPr>
  </w:style>
  <w:style w:type="character" w:customStyle="1" w:styleId="WW8Num6z1">
    <w:name w:val="WW8Num6z1"/>
    <w:rsid w:val="005D48F3"/>
    <w:rPr>
      <w:rFonts w:ascii="Times New Roman" w:hAnsi="Times New Roman" w:cs="Times New Roman" w:hint="default"/>
    </w:rPr>
  </w:style>
  <w:style w:type="character" w:customStyle="1" w:styleId="WW8Num6z2">
    <w:name w:val="WW8Num6z2"/>
    <w:rsid w:val="005D48F3"/>
  </w:style>
  <w:style w:type="character" w:customStyle="1" w:styleId="WW8Num6z3">
    <w:name w:val="WW8Num6z3"/>
    <w:rsid w:val="005D48F3"/>
  </w:style>
  <w:style w:type="character" w:customStyle="1" w:styleId="WW8Num6z4">
    <w:name w:val="WW8Num6z4"/>
    <w:rsid w:val="005D48F3"/>
  </w:style>
  <w:style w:type="character" w:customStyle="1" w:styleId="WW8Num6z5">
    <w:name w:val="WW8Num6z5"/>
    <w:rsid w:val="005D48F3"/>
  </w:style>
  <w:style w:type="character" w:customStyle="1" w:styleId="WW8Num6z6">
    <w:name w:val="WW8Num6z6"/>
    <w:rsid w:val="005D48F3"/>
  </w:style>
  <w:style w:type="character" w:customStyle="1" w:styleId="WW8Num6z7">
    <w:name w:val="WW8Num6z7"/>
    <w:rsid w:val="005D48F3"/>
  </w:style>
  <w:style w:type="character" w:customStyle="1" w:styleId="WW8Num6z8">
    <w:name w:val="WW8Num6z8"/>
    <w:rsid w:val="005D48F3"/>
  </w:style>
  <w:style w:type="character" w:customStyle="1" w:styleId="WW8Num7z0">
    <w:name w:val="WW8Num7z0"/>
    <w:rsid w:val="005D48F3"/>
    <w:rPr>
      <w:rFonts w:ascii="Symbol" w:eastAsia="Symbol" w:hAnsi="Symbol" w:cs="Symbol" w:hint="default"/>
      <w:color w:val="000000"/>
      <w:sz w:val="22"/>
      <w:szCs w:val="22"/>
    </w:rPr>
  </w:style>
  <w:style w:type="character" w:customStyle="1" w:styleId="WW8Num8z0">
    <w:name w:val="WW8Num8z0"/>
    <w:rsid w:val="005D48F3"/>
    <w:rPr>
      <w:rFonts w:ascii="Times New Roman" w:hAnsi="Times New Roman" w:cs="Times New Roman" w:hint="default"/>
    </w:rPr>
  </w:style>
  <w:style w:type="character" w:customStyle="1" w:styleId="WW8Num9z0">
    <w:name w:val="WW8Num9z0"/>
    <w:rsid w:val="005D48F3"/>
    <w:rPr>
      <w:rFonts w:eastAsia="Symbol" w:cs="Symbol" w:hint="default"/>
      <w:sz w:val="22"/>
      <w:szCs w:val="24"/>
    </w:rPr>
  </w:style>
  <w:style w:type="character" w:customStyle="1" w:styleId="WW8Num10z0">
    <w:name w:val="WW8Num10z0"/>
    <w:rsid w:val="005D48F3"/>
    <w:rPr>
      <w:rFonts w:ascii="Times New Roman" w:hAnsi="Times New Roman" w:cs="Times New Roman" w:hint="default"/>
    </w:rPr>
  </w:style>
  <w:style w:type="character" w:customStyle="1" w:styleId="WW8Num10z1">
    <w:name w:val="WW8Num10z1"/>
    <w:rsid w:val="005D48F3"/>
    <w:rPr>
      <w:rFonts w:cs="Times New Roman" w:hint="default"/>
    </w:rPr>
  </w:style>
  <w:style w:type="character" w:customStyle="1" w:styleId="WW8Num10z4">
    <w:name w:val="WW8Num10z4"/>
    <w:rsid w:val="005D48F3"/>
    <w:rPr>
      <w:rFonts w:hint="default"/>
    </w:rPr>
  </w:style>
  <w:style w:type="character" w:customStyle="1" w:styleId="WW8Num11z0">
    <w:name w:val="WW8Num11z0"/>
    <w:rsid w:val="005D48F3"/>
    <w:rPr>
      <w:rFonts w:ascii="Times New Roman" w:hAnsi="Times New Roman" w:cs="Times New Roman" w:hint="default"/>
    </w:rPr>
  </w:style>
  <w:style w:type="character" w:customStyle="1" w:styleId="WW8Num12z0">
    <w:name w:val="WW8Num12z0"/>
    <w:rsid w:val="005D48F3"/>
    <w:rPr>
      <w:rFonts w:ascii="Times New Roman" w:hAnsi="Times New Roman" w:cs="Times New Roman" w:hint="default"/>
      <w:sz w:val="22"/>
      <w:szCs w:val="22"/>
    </w:rPr>
  </w:style>
  <w:style w:type="character" w:customStyle="1" w:styleId="WW8Num13z0">
    <w:name w:val="WW8Num13z0"/>
    <w:rsid w:val="005D48F3"/>
    <w:rPr>
      <w:rFonts w:ascii="Symbol" w:hAnsi="Symbol" w:cs="Symbol" w:hint="default"/>
      <w:color w:val="auto"/>
      <w:szCs w:val="24"/>
    </w:rPr>
  </w:style>
  <w:style w:type="character" w:customStyle="1" w:styleId="WW8Num14z0">
    <w:name w:val="WW8Num14z0"/>
    <w:rsid w:val="005D48F3"/>
    <w:rPr>
      <w:rFonts w:ascii="Times New Roman" w:hAnsi="Times New Roman" w:cs="Times New Roman" w:hint="default"/>
      <w:sz w:val="16"/>
      <w:szCs w:val="24"/>
    </w:rPr>
  </w:style>
  <w:style w:type="character" w:customStyle="1" w:styleId="WW8Num15z0">
    <w:name w:val="WW8Num15z0"/>
    <w:rsid w:val="005D48F3"/>
    <w:rPr>
      <w:rFonts w:ascii="Times New Roman" w:hAnsi="Times New Roman" w:cs="Times New Roman" w:hint="default"/>
    </w:rPr>
  </w:style>
  <w:style w:type="character" w:customStyle="1" w:styleId="WW8Num16z0">
    <w:name w:val="WW8Num16z0"/>
    <w:rsid w:val="005D48F3"/>
    <w:rPr>
      <w:rFonts w:ascii="Times New Roman" w:hAnsi="Times New Roman" w:cs="Times New Roman" w:hint="default"/>
      <w:sz w:val="16"/>
    </w:rPr>
  </w:style>
  <w:style w:type="character" w:customStyle="1" w:styleId="WW8Num17z0">
    <w:name w:val="WW8Num17z0"/>
    <w:rsid w:val="005D48F3"/>
    <w:rPr>
      <w:rFonts w:ascii="Times New Roman" w:hAnsi="Times New Roman" w:cs="Times New Roman" w:hint="default"/>
    </w:rPr>
  </w:style>
  <w:style w:type="character" w:customStyle="1" w:styleId="WW8Num18z0">
    <w:name w:val="WW8Num18z0"/>
    <w:rsid w:val="005D48F3"/>
    <w:rPr>
      <w:rFonts w:ascii="Times New Roman" w:eastAsia="Symbol" w:hAnsi="Times New Roman" w:cs="Times New Roman" w:hint="default"/>
      <w:b w:val="0"/>
      <w:i w:val="0"/>
      <w:caps w:val="0"/>
      <w:smallCaps w:val="0"/>
      <w:strike w:val="0"/>
      <w:dstrike w:val="0"/>
      <w:outline w:val="0"/>
      <w:shadow w:val="0"/>
      <w:vanish w:val="0"/>
      <w:position w:val="0"/>
      <w:sz w:val="24"/>
      <w:szCs w:val="24"/>
      <w:u w:val="none"/>
      <w:vertAlign w:val="baseline"/>
    </w:rPr>
  </w:style>
  <w:style w:type="character" w:customStyle="1" w:styleId="WW8Num18z1">
    <w:name w:val="WW8Num18z1"/>
    <w:rsid w:val="005D48F3"/>
    <w:rPr>
      <w:rFonts w:hint="default"/>
      <w:b w:val="0"/>
      <w:i w:val="0"/>
      <w:caps w:val="0"/>
      <w:smallCaps w:val="0"/>
      <w:strike w:val="0"/>
      <w:dstrike w:val="0"/>
      <w:outline w:val="0"/>
      <w:shadow w:val="0"/>
      <w:vanish w:val="0"/>
      <w:position w:val="0"/>
      <w:sz w:val="24"/>
      <w:szCs w:val="24"/>
      <w:u w:val="none"/>
      <w:vertAlign w:val="baseline"/>
    </w:rPr>
  </w:style>
  <w:style w:type="character" w:customStyle="1" w:styleId="WW8Num18z2">
    <w:name w:val="WW8Num18z2"/>
    <w:rsid w:val="005D48F3"/>
  </w:style>
  <w:style w:type="character" w:customStyle="1" w:styleId="WW8Num18z3">
    <w:name w:val="WW8Num18z3"/>
    <w:rsid w:val="005D48F3"/>
  </w:style>
  <w:style w:type="character" w:customStyle="1" w:styleId="WW8Num18z4">
    <w:name w:val="WW8Num18z4"/>
    <w:rsid w:val="005D48F3"/>
  </w:style>
  <w:style w:type="character" w:customStyle="1" w:styleId="WW8Num18z5">
    <w:name w:val="WW8Num18z5"/>
    <w:rsid w:val="005D48F3"/>
  </w:style>
  <w:style w:type="character" w:customStyle="1" w:styleId="WW8Num18z6">
    <w:name w:val="WW8Num18z6"/>
    <w:rsid w:val="005D48F3"/>
  </w:style>
  <w:style w:type="character" w:customStyle="1" w:styleId="WW8Num18z7">
    <w:name w:val="WW8Num18z7"/>
    <w:rsid w:val="005D48F3"/>
  </w:style>
  <w:style w:type="character" w:customStyle="1" w:styleId="WW8Num18z8">
    <w:name w:val="WW8Num18z8"/>
    <w:rsid w:val="005D48F3"/>
  </w:style>
  <w:style w:type="character" w:customStyle="1" w:styleId="WW8Num19z0">
    <w:name w:val="WW8Num19z0"/>
    <w:rsid w:val="005D48F3"/>
    <w:rPr>
      <w:rFonts w:ascii="Times New Roman" w:hAnsi="Times New Roman" w:cs="Times New Roman" w:hint="default"/>
    </w:rPr>
  </w:style>
  <w:style w:type="character" w:customStyle="1" w:styleId="WW8Num20z0">
    <w:name w:val="WW8Num20z0"/>
    <w:rsid w:val="005D48F3"/>
    <w:rPr>
      <w:rFonts w:ascii="Times New Roman" w:hAnsi="Times New Roman" w:cs="Times New Roman" w:hint="default"/>
    </w:rPr>
  </w:style>
  <w:style w:type="character" w:customStyle="1" w:styleId="WW8Num21z0">
    <w:name w:val="WW8Num21z0"/>
    <w:rsid w:val="005D48F3"/>
    <w:rPr>
      <w:rFonts w:ascii="Times New Roman" w:hAnsi="Times New Roman" w:cs="Times New Roman" w:hint="default"/>
    </w:rPr>
  </w:style>
  <w:style w:type="character" w:customStyle="1" w:styleId="WW8Num22z0">
    <w:name w:val="WW8Num22z0"/>
    <w:rsid w:val="005D48F3"/>
    <w:rPr>
      <w:rFonts w:ascii="Times New Roman" w:hAnsi="Times New Roman" w:cs="Times New Roman" w:hint="default"/>
    </w:rPr>
  </w:style>
  <w:style w:type="character" w:customStyle="1" w:styleId="WW8Num23z0">
    <w:name w:val="WW8Num23z0"/>
    <w:rsid w:val="005D48F3"/>
    <w:rPr>
      <w:rFonts w:ascii="Times New Roman" w:eastAsia="Symbol" w:hAnsi="Times New Roman" w:cs="Times New Roman" w:hint="default"/>
      <w:color w:val="000000"/>
      <w:spacing w:val="1"/>
      <w:sz w:val="22"/>
      <w:szCs w:val="24"/>
      <w:lang w:val="en-US"/>
    </w:rPr>
  </w:style>
  <w:style w:type="character" w:customStyle="1" w:styleId="WW8Num24z0">
    <w:name w:val="WW8Num24z0"/>
    <w:rsid w:val="005D48F3"/>
    <w:rPr>
      <w:rFonts w:ascii="Times New Roman" w:hAnsi="Times New Roman" w:cs="Times New Roman" w:hint="default"/>
      <w:sz w:val="16"/>
    </w:rPr>
  </w:style>
  <w:style w:type="character" w:customStyle="1" w:styleId="WW8Num25z0">
    <w:name w:val="WW8Num25z0"/>
    <w:rsid w:val="005D48F3"/>
    <w:rPr>
      <w:rFonts w:hint="default"/>
    </w:rPr>
  </w:style>
  <w:style w:type="character" w:customStyle="1" w:styleId="WW8Num26z0">
    <w:name w:val="WW8Num26z0"/>
    <w:rsid w:val="005D48F3"/>
    <w:rPr>
      <w:rFonts w:ascii="Symbol" w:hAnsi="Symbol" w:cs="Symbol" w:hint="default"/>
      <w:sz w:val="20"/>
    </w:rPr>
  </w:style>
  <w:style w:type="character" w:customStyle="1" w:styleId="WW8Num27z0">
    <w:name w:val="WW8Num27z0"/>
    <w:rsid w:val="005D48F3"/>
  </w:style>
  <w:style w:type="character" w:customStyle="1" w:styleId="WW8Num27z1">
    <w:name w:val="WW8Num27z1"/>
    <w:rsid w:val="005D48F3"/>
  </w:style>
  <w:style w:type="character" w:customStyle="1" w:styleId="WW8Num27z2">
    <w:name w:val="WW8Num27z2"/>
    <w:rsid w:val="005D48F3"/>
  </w:style>
  <w:style w:type="character" w:customStyle="1" w:styleId="WW8Num27z3">
    <w:name w:val="WW8Num27z3"/>
    <w:rsid w:val="005D48F3"/>
  </w:style>
  <w:style w:type="character" w:customStyle="1" w:styleId="WW8Num27z4">
    <w:name w:val="WW8Num27z4"/>
    <w:rsid w:val="005D48F3"/>
  </w:style>
  <w:style w:type="character" w:customStyle="1" w:styleId="WW8Num27z5">
    <w:name w:val="WW8Num27z5"/>
    <w:rsid w:val="005D48F3"/>
  </w:style>
  <w:style w:type="character" w:customStyle="1" w:styleId="WW8Num27z6">
    <w:name w:val="WW8Num27z6"/>
    <w:rsid w:val="005D48F3"/>
  </w:style>
  <w:style w:type="character" w:customStyle="1" w:styleId="WW8Num27z7">
    <w:name w:val="WW8Num27z7"/>
    <w:rsid w:val="005D48F3"/>
  </w:style>
  <w:style w:type="character" w:customStyle="1" w:styleId="WW8Num27z8">
    <w:name w:val="WW8Num27z8"/>
    <w:rsid w:val="005D48F3"/>
  </w:style>
  <w:style w:type="character" w:customStyle="1" w:styleId="WW8Num28z0">
    <w:name w:val="WW8Num28z0"/>
    <w:rsid w:val="005D48F3"/>
    <w:rPr>
      <w:rFonts w:ascii="Times New Roman" w:hAnsi="Times New Roman" w:cs="Times New Roman" w:hint="default"/>
      <w:sz w:val="16"/>
    </w:rPr>
  </w:style>
  <w:style w:type="character" w:customStyle="1" w:styleId="WW8Num29z0">
    <w:name w:val="WW8Num29z0"/>
    <w:rsid w:val="005D48F3"/>
    <w:rPr>
      <w:rFonts w:ascii="Times New Roman" w:eastAsia="Symbol" w:hAnsi="Times New Roman" w:cs="Times New Roman" w:hint="default"/>
      <w:b w:val="0"/>
      <w:i w:val="0"/>
      <w:caps w:val="0"/>
      <w:smallCaps w:val="0"/>
      <w:strike w:val="0"/>
      <w:dstrike w:val="0"/>
      <w:outline w:val="0"/>
      <w:shadow w:val="0"/>
      <w:vanish w:val="0"/>
      <w:position w:val="0"/>
      <w:sz w:val="24"/>
      <w:szCs w:val="24"/>
      <w:u w:val="none"/>
      <w:vertAlign w:val="baseline"/>
    </w:rPr>
  </w:style>
  <w:style w:type="character" w:customStyle="1" w:styleId="WW8Num29z1">
    <w:name w:val="WW8Num29z1"/>
    <w:rsid w:val="005D48F3"/>
    <w:rPr>
      <w:rFonts w:hint="default"/>
      <w:b w:val="0"/>
      <w:i w:val="0"/>
      <w:caps w:val="0"/>
      <w:smallCaps w:val="0"/>
      <w:strike w:val="0"/>
      <w:dstrike w:val="0"/>
      <w:outline w:val="0"/>
      <w:shadow w:val="0"/>
      <w:vanish w:val="0"/>
      <w:position w:val="0"/>
      <w:sz w:val="24"/>
      <w:szCs w:val="24"/>
      <w:u w:val="none"/>
      <w:vertAlign w:val="baseline"/>
    </w:rPr>
  </w:style>
  <w:style w:type="character" w:customStyle="1" w:styleId="WW8Num29z2">
    <w:name w:val="WW8Num29z2"/>
    <w:rsid w:val="005D48F3"/>
  </w:style>
  <w:style w:type="character" w:customStyle="1" w:styleId="WW8Num29z3">
    <w:name w:val="WW8Num29z3"/>
    <w:rsid w:val="005D48F3"/>
  </w:style>
  <w:style w:type="character" w:customStyle="1" w:styleId="WW8Num29z4">
    <w:name w:val="WW8Num29z4"/>
    <w:rsid w:val="005D48F3"/>
  </w:style>
  <w:style w:type="character" w:customStyle="1" w:styleId="WW8Num29z5">
    <w:name w:val="WW8Num29z5"/>
    <w:rsid w:val="005D48F3"/>
  </w:style>
  <w:style w:type="character" w:customStyle="1" w:styleId="WW8Num29z6">
    <w:name w:val="WW8Num29z6"/>
    <w:rsid w:val="005D48F3"/>
  </w:style>
  <w:style w:type="character" w:customStyle="1" w:styleId="WW8Num29z7">
    <w:name w:val="WW8Num29z7"/>
    <w:rsid w:val="005D48F3"/>
  </w:style>
  <w:style w:type="character" w:customStyle="1" w:styleId="WW8Num29z8">
    <w:name w:val="WW8Num29z8"/>
    <w:rsid w:val="005D48F3"/>
  </w:style>
  <w:style w:type="character" w:customStyle="1" w:styleId="WW8Num2z1">
    <w:name w:val="WW8Num2z1"/>
    <w:rsid w:val="005D48F3"/>
    <w:rPr>
      <w:rFonts w:ascii="Courier New" w:hAnsi="Courier New" w:cs="Courier New" w:hint="default"/>
    </w:rPr>
  </w:style>
  <w:style w:type="character" w:customStyle="1" w:styleId="WW8Num2z2">
    <w:name w:val="WW8Num2z2"/>
    <w:rsid w:val="005D48F3"/>
    <w:rPr>
      <w:rFonts w:ascii="Wingdings" w:hAnsi="Wingdings" w:cs="Wingdings" w:hint="default"/>
    </w:rPr>
  </w:style>
  <w:style w:type="character" w:customStyle="1" w:styleId="WW8Num2z3">
    <w:name w:val="WW8Num2z3"/>
    <w:rsid w:val="005D48F3"/>
    <w:rPr>
      <w:rFonts w:ascii="Symbol" w:hAnsi="Symbol" w:cs="Symbol" w:hint="default"/>
    </w:rPr>
  </w:style>
  <w:style w:type="character" w:customStyle="1" w:styleId="WW8Num3z1">
    <w:name w:val="WW8Num3z1"/>
    <w:rsid w:val="005D48F3"/>
  </w:style>
  <w:style w:type="character" w:customStyle="1" w:styleId="WW8Num3z2">
    <w:name w:val="WW8Num3z2"/>
    <w:rsid w:val="005D48F3"/>
  </w:style>
  <w:style w:type="character" w:customStyle="1" w:styleId="WW8Num3z3">
    <w:name w:val="WW8Num3z3"/>
    <w:rsid w:val="005D48F3"/>
  </w:style>
  <w:style w:type="character" w:customStyle="1" w:styleId="WW8Num3z4">
    <w:name w:val="WW8Num3z4"/>
    <w:rsid w:val="005D48F3"/>
  </w:style>
  <w:style w:type="character" w:customStyle="1" w:styleId="WW8Num3z5">
    <w:name w:val="WW8Num3z5"/>
    <w:rsid w:val="005D48F3"/>
  </w:style>
  <w:style w:type="character" w:customStyle="1" w:styleId="WW8Num3z6">
    <w:name w:val="WW8Num3z6"/>
    <w:rsid w:val="005D48F3"/>
  </w:style>
  <w:style w:type="character" w:customStyle="1" w:styleId="WW8Num3z7">
    <w:name w:val="WW8Num3z7"/>
    <w:rsid w:val="005D48F3"/>
  </w:style>
  <w:style w:type="character" w:customStyle="1" w:styleId="WW8Num3z8">
    <w:name w:val="WW8Num3z8"/>
    <w:rsid w:val="005D48F3"/>
  </w:style>
  <w:style w:type="character" w:customStyle="1" w:styleId="WW8Num4z1">
    <w:name w:val="WW8Num4z1"/>
    <w:rsid w:val="005D48F3"/>
    <w:rPr>
      <w:rFonts w:cs="Times New Roman"/>
    </w:rPr>
  </w:style>
  <w:style w:type="character" w:customStyle="1" w:styleId="WW8Num5z1">
    <w:name w:val="WW8Num5z1"/>
    <w:rsid w:val="005D48F3"/>
    <w:rPr>
      <w:rFonts w:ascii="Courier New" w:hAnsi="Courier New" w:cs="Courier New" w:hint="default"/>
    </w:rPr>
  </w:style>
  <w:style w:type="character" w:customStyle="1" w:styleId="WW8Num5z2">
    <w:name w:val="WW8Num5z2"/>
    <w:rsid w:val="005D48F3"/>
    <w:rPr>
      <w:rFonts w:ascii="Wingdings" w:hAnsi="Wingdings" w:cs="Wingdings" w:hint="default"/>
    </w:rPr>
  </w:style>
  <w:style w:type="character" w:customStyle="1" w:styleId="WW8Num5z3">
    <w:name w:val="WW8Num5z3"/>
    <w:rsid w:val="005D48F3"/>
    <w:rPr>
      <w:rFonts w:ascii="Symbol" w:hAnsi="Symbol" w:cs="Symbol" w:hint="default"/>
    </w:rPr>
  </w:style>
  <w:style w:type="character" w:customStyle="1" w:styleId="WW8Num7z1">
    <w:name w:val="WW8Num7z1"/>
    <w:rsid w:val="005D48F3"/>
    <w:rPr>
      <w:rFonts w:cs="Times New Roman"/>
    </w:rPr>
  </w:style>
  <w:style w:type="character" w:customStyle="1" w:styleId="WW8Num8z1">
    <w:name w:val="WW8Num8z1"/>
    <w:rsid w:val="005D48F3"/>
    <w:rPr>
      <w:rFonts w:ascii="Times New Roman" w:hAnsi="Times New Roman" w:cs="Times New Roman" w:hint="default"/>
    </w:rPr>
  </w:style>
  <w:style w:type="character" w:customStyle="1" w:styleId="WW8Num8z2">
    <w:name w:val="WW8Num8z2"/>
    <w:rsid w:val="005D48F3"/>
  </w:style>
  <w:style w:type="character" w:customStyle="1" w:styleId="WW8Num8z3">
    <w:name w:val="WW8Num8z3"/>
    <w:rsid w:val="005D48F3"/>
  </w:style>
  <w:style w:type="character" w:customStyle="1" w:styleId="WW8Num8z4">
    <w:name w:val="WW8Num8z4"/>
    <w:rsid w:val="005D48F3"/>
  </w:style>
  <w:style w:type="character" w:customStyle="1" w:styleId="WW8Num8z5">
    <w:name w:val="WW8Num8z5"/>
    <w:rsid w:val="005D48F3"/>
  </w:style>
  <w:style w:type="character" w:customStyle="1" w:styleId="WW8Num8z6">
    <w:name w:val="WW8Num8z6"/>
    <w:rsid w:val="005D48F3"/>
  </w:style>
  <w:style w:type="character" w:customStyle="1" w:styleId="WW8Num8z7">
    <w:name w:val="WW8Num8z7"/>
    <w:rsid w:val="005D48F3"/>
  </w:style>
  <w:style w:type="character" w:customStyle="1" w:styleId="WW8Num8z8">
    <w:name w:val="WW8Num8z8"/>
    <w:rsid w:val="005D48F3"/>
  </w:style>
  <w:style w:type="character" w:customStyle="1" w:styleId="WW8Num9z1">
    <w:name w:val="WW8Num9z1"/>
    <w:rsid w:val="005D48F3"/>
  </w:style>
  <w:style w:type="character" w:customStyle="1" w:styleId="WW8Num9z2">
    <w:name w:val="WW8Num9z2"/>
    <w:rsid w:val="005D48F3"/>
  </w:style>
  <w:style w:type="character" w:customStyle="1" w:styleId="WW8Num9z3">
    <w:name w:val="WW8Num9z3"/>
    <w:rsid w:val="005D48F3"/>
  </w:style>
  <w:style w:type="character" w:customStyle="1" w:styleId="WW8Num9z4">
    <w:name w:val="WW8Num9z4"/>
    <w:rsid w:val="005D48F3"/>
  </w:style>
  <w:style w:type="character" w:customStyle="1" w:styleId="WW8Num9z5">
    <w:name w:val="WW8Num9z5"/>
    <w:rsid w:val="005D48F3"/>
  </w:style>
  <w:style w:type="character" w:customStyle="1" w:styleId="WW8Num9z6">
    <w:name w:val="WW8Num9z6"/>
    <w:rsid w:val="005D48F3"/>
  </w:style>
  <w:style w:type="character" w:customStyle="1" w:styleId="WW8Num9z7">
    <w:name w:val="WW8Num9z7"/>
    <w:rsid w:val="005D48F3"/>
  </w:style>
  <w:style w:type="character" w:customStyle="1" w:styleId="WW8Num9z8">
    <w:name w:val="WW8Num9z8"/>
    <w:rsid w:val="005D48F3"/>
  </w:style>
  <w:style w:type="character" w:customStyle="1" w:styleId="WW8Num10z2">
    <w:name w:val="WW8Num10z2"/>
    <w:rsid w:val="005D48F3"/>
  </w:style>
  <w:style w:type="character" w:customStyle="1" w:styleId="WW8Num10z3">
    <w:name w:val="WW8Num10z3"/>
    <w:rsid w:val="005D48F3"/>
  </w:style>
  <w:style w:type="character" w:customStyle="1" w:styleId="WW8Num10z5">
    <w:name w:val="WW8Num10z5"/>
    <w:rsid w:val="005D48F3"/>
  </w:style>
  <w:style w:type="character" w:customStyle="1" w:styleId="WW8Num10z6">
    <w:name w:val="WW8Num10z6"/>
    <w:rsid w:val="005D48F3"/>
  </w:style>
  <w:style w:type="character" w:customStyle="1" w:styleId="WW8Num10z7">
    <w:name w:val="WW8Num10z7"/>
    <w:rsid w:val="005D48F3"/>
  </w:style>
  <w:style w:type="character" w:customStyle="1" w:styleId="WW8Num10z8">
    <w:name w:val="WW8Num10z8"/>
    <w:rsid w:val="005D48F3"/>
  </w:style>
  <w:style w:type="character" w:customStyle="1" w:styleId="WW8Num11z1">
    <w:name w:val="WW8Num11z1"/>
    <w:rsid w:val="005D48F3"/>
  </w:style>
  <w:style w:type="character" w:customStyle="1" w:styleId="WW8Num11z2">
    <w:name w:val="WW8Num11z2"/>
    <w:rsid w:val="005D48F3"/>
  </w:style>
  <w:style w:type="character" w:customStyle="1" w:styleId="WW8Num11z3">
    <w:name w:val="WW8Num11z3"/>
    <w:rsid w:val="005D48F3"/>
  </w:style>
  <w:style w:type="character" w:customStyle="1" w:styleId="WW8Num11z4">
    <w:name w:val="WW8Num11z4"/>
    <w:rsid w:val="005D48F3"/>
  </w:style>
  <w:style w:type="character" w:customStyle="1" w:styleId="WW8Num11z5">
    <w:name w:val="WW8Num11z5"/>
    <w:rsid w:val="005D48F3"/>
  </w:style>
  <w:style w:type="character" w:customStyle="1" w:styleId="WW8Num11z6">
    <w:name w:val="WW8Num11z6"/>
    <w:rsid w:val="005D48F3"/>
  </w:style>
  <w:style w:type="character" w:customStyle="1" w:styleId="WW8Num11z7">
    <w:name w:val="WW8Num11z7"/>
    <w:rsid w:val="005D48F3"/>
  </w:style>
  <w:style w:type="character" w:customStyle="1" w:styleId="WW8Num11z8">
    <w:name w:val="WW8Num11z8"/>
    <w:rsid w:val="005D48F3"/>
  </w:style>
  <w:style w:type="character" w:customStyle="1" w:styleId="WW8Num12z1">
    <w:name w:val="WW8Num12z1"/>
    <w:rsid w:val="005D48F3"/>
    <w:rPr>
      <w:rFonts w:cs="Times New Roman"/>
    </w:rPr>
  </w:style>
  <w:style w:type="character" w:customStyle="1" w:styleId="WW8Num13z1">
    <w:name w:val="WW8Num13z1"/>
    <w:rsid w:val="005D48F3"/>
    <w:rPr>
      <w:rFonts w:ascii="Courier New" w:hAnsi="Courier New" w:cs="Courier New" w:hint="default"/>
    </w:rPr>
  </w:style>
  <w:style w:type="character" w:customStyle="1" w:styleId="WW8Num13z2">
    <w:name w:val="WW8Num13z2"/>
    <w:rsid w:val="005D48F3"/>
    <w:rPr>
      <w:rFonts w:ascii="Wingdings" w:hAnsi="Wingdings" w:cs="Wingdings" w:hint="default"/>
    </w:rPr>
  </w:style>
  <w:style w:type="character" w:customStyle="1" w:styleId="WW8Num14z1">
    <w:name w:val="WW8Num14z1"/>
    <w:rsid w:val="005D48F3"/>
    <w:rPr>
      <w:rFonts w:ascii="Courier New" w:hAnsi="Courier New" w:cs="Courier New" w:hint="default"/>
    </w:rPr>
  </w:style>
  <w:style w:type="character" w:customStyle="1" w:styleId="WW8Num14z2">
    <w:name w:val="WW8Num14z2"/>
    <w:rsid w:val="005D48F3"/>
    <w:rPr>
      <w:rFonts w:ascii="Wingdings" w:hAnsi="Wingdings" w:cs="Wingdings" w:hint="default"/>
    </w:rPr>
  </w:style>
  <w:style w:type="character" w:customStyle="1" w:styleId="WW8Num14z3">
    <w:name w:val="WW8Num14z3"/>
    <w:rsid w:val="005D48F3"/>
    <w:rPr>
      <w:rFonts w:ascii="Symbol" w:hAnsi="Symbol" w:cs="Symbol" w:hint="default"/>
    </w:rPr>
  </w:style>
  <w:style w:type="character" w:customStyle="1" w:styleId="WW8Num15z1">
    <w:name w:val="WW8Num15z1"/>
    <w:rsid w:val="005D48F3"/>
  </w:style>
  <w:style w:type="character" w:customStyle="1" w:styleId="WW8Num15z2">
    <w:name w:val="WW8Num15z2"/>
    <w:rsid w:val="005D48F3"/>
  </w:style>
  <w:style w:type="character" w:customStyle="1" w:styleId="WW8Num15z3">
    <w:name w:val="WW8Num15z3"/>
    <w:rsid w:val="005D48F3"/>
  </w:style>
  <w:style w:type="character" w:customStyle="1" w:styleId="WW8Num15z4">
    <w:name w:val="WW8Num15z4"/>
    <w:rsid w:val="005D48F3"/>
  </w:style>
  <w:style w:type="character" w:customStyle="1" w:styleId="WW8Num15z5">
    <w:name w:val="WW8Num15z5"/>
    <w:rsid w:val="005D48F3"/>
  </w:style>
  <w:style w:type="character" w:customStyle="1" w:styleId="WW8Num15z6">
    <w:name w:val="WW8Num15z6"/>
    <w:rsid w:val="005D48F3"/>
  </w:style>
  <w:style w:type="character" w:customStyle="1" w:styleId="WW8Num15z7">
    <w:name w:val="WW8Num15z7"/>
    <w:rsid w:val="005D48F3"/>
  </w:style>
  <w:style w:type="character" w:customStyle="1" w:styleId="WW8Num15z8">
    <w:name w:val="WW8Num15z8"/>
    <w:rsid w:val="005D48F3"/>
  </w:style>
  <w:style w:type="character" w:customStyle="1" w:styleId="WW8Num16z1">
    <w:name w:val="WW8Num16z1"/>
    <w:rsid w:val="005D48F3"/>
  </w:style>
  <w:style w:type="character" w:customStyle="1" w:styleId="WW8Num16z2">
    <w:name w:val="WW8Num16z2"/>
    <w:rsid w:val="005D48F3"/>
  </w:style>
  <w:style w:type="character" w:customStyle="1" w:styleId="WW8Num16z3">
    <w:name w:val="WW8Num16z3"/>
    <w:rsid w:val="005D48F3"/>
  </w:style>
  <w:style w:type="character" w:customStyle="1" w:styleId="WW8Num16z4">
    <w:name w:val="WW8Num16z4"/>
    <w:rsid w:val="005D48F3"/>
  </w:style>
  <w:style w:type="character" w:customStyle="1" w:styleId="WW8Num16z5">
    <w:name w:val="WW8Num16z5"/>
    <w:rsid w:val="005D48F3"/>
  </w:style>
  <w:style w:type="character" w:customStyle="1" w:styleId="WW8Num16z6">
    <w:name w:val="WW8Num16z6"/>
    <w:rsid w:val="005D48F3"/>
  </w:style>
  <w:style w:type="character" w:customStyle="1" w:styleId="WW8Num16z7">
    <w:name w:val="WW8Num16z7"/>
    <w:rsid w:val="005D48F3"/>
  </w:style>
  <w:style w:type="character" w:customStyle="1" w:styleId="WW8Num16z8">
    <w:name w:val="WW8Num16z8"/>
    <w:rsid w:val="005D48F3"/>
  </w:style>
  <w:style w:type="character" w:customStyle="1" w:styleId="WW8Num17z1">
    <w:name w:val="WW8Num17z1"/>
    <w:rsid w:val="005D48F3"/>
    <w:rPr>
      <w:rFonts w:cs="Times New Roman" w:hint="default"/>
    </w:rPr>
  </w:style>
  <w:style w:type="character" w:customStyle="1" w:styleId="WW8Num17z4">
    <w:name w:val="WW8Num17z4"/>
    <w:rsid w:val="005D48F3"/>
    <w:rPr>
      <w:rFonts w:hint="default"/>
    </w:rPr>
  </w:style>
  <w:style w:type="character" w:customStyle="1" w:styleId="WW8Num19z1">
    <w:name w:val="WW8Num19z1"/>
    <w:rsid w:val="005D48F3"/>
  </w:style>
  <w:style w:type="character" w:customStyle="1" w:styleId="WW8Num19z2">
    <w:name w:val="WW8Num19z2"/>
    <w:rsid w:val="005D48F3"/>
  </w:style>
  <w:style w:type="character" w:customStyle="1" w:styleId="WW8Num19z3">
    <w:name w:val="WW8Num19z3"/>
    <w:rsid w:val="005D48F3"/>
  </w:style>
  <w:style w:type="character" w:customStyle="1" w:styleId="WW8Num19z4">
    <w:name w:val="WW8Num19z4"/>
    <w:rsid w:val="005D48F3"/>
  </w:style>
  <w:style w:type="character" w:customStyle="1" w:styleId="WW8Num19z5">
    <w:name w:val="WW8Num19z5"/>
    <w:rsid w:val="005D48F3"/>
  </w:style>
  <w:style w:type="character" w:customStyle="1" w:styleId="WW8Num19z6">
    <w:name w:val="WW8Num19z6"/>
    <w:rsid w:val="005D48F3"/>
  </w:style>
  <w:style w:type="character" w:customStyle="1" w:styleId="WW8Num19z7">
    <w:name w:val="WW8Num19z7"/>
    <w:rsid w:val="005D48F3"/>
  </w:style>
  <w:style w:type="character" w:customStyle="1" w:styleId="WW8Num19z8">
    <w:name w:val="WW8Num19z8"/>
    <w:rsid w:val="005D48F3"/>
  </w:style>
  <w:style w:type="character" w:customStyle="1" w:styleId="WW8Num20z1">
    <w:name w:val="WW8Num20z1"/>
    <w:rsid w:val="005D48F3"/>
    <w:rPr>
      <w:rFonts w:ascii="Courier New" w:hAnsi="Courier New" w:cs="Courier New" w:hint="default"/>
    </w:rPr>
  </w:style>
  <w:style w:type="character" w:customStyle="1" w:styleId="WW8Num20z2">
    <w:name w:val="WW8Num20z2"/>
    <w:rsid w:val="005D48F3"/>
    <w:rPr>
      <w:rFonts w:ascii="Wingdings" w:hAnsi="Wingdings" w:cs="Wingdings" w:hint="default"/>
    </w:rPr>
  </w:style>
  <w:style w:type="character" w:customStyle="1" w:styleId="WW8Num20z3">
    <w:name w:val="WW8Num20z3"/>
    <w:rsid w:val="005D48F3"/>
    <w:rPr>
      <w:rFonts w:ascii="Symbol" w:hAnsi="Symbol" w:cs="Symbol" w:hint="default"/>
    </w:rPr>
  </w:style>
  <w:style w:type="character" w:customStyle="1" w:styleId="WW8Num22z1">
    <w:name w:val="WW8Num22z1"/>
    <w:rsid w:val="005D48F3"/>
    <w:rPr>
      <w:rFonts w:ascii="Courier New" w:hAnsi="Courier New" w:cs="Courier New" w:hint="default"/>
    </w:rPr>
  </w:style>
  <w:style w:type="character" w:customStyle="1" w:styleId="WW8Num22z2">
    <w:name w:val="WW8Num22z2"/>
    <w:rsid w:val="005D48F3"/>
    <w:rPr>
      <w:rFonts w:ascii="Wingdings" w:hAnsi="Wingdings" w:cs="Wingdings" w:hint="default"/>
    </w:rPr>
  </w:style>
  <w:style w:type="character" w:customStyle="1" w:styleId="WW8Num22z3">
    <w:name w:val="WW8Num22z3"/>
    <w:rsid w:val="005D48F3"/>
    <w:rPr>
      <w:rFonts w:ascii="Symbol" w:hAnsi="Symbol" w:cs="Symbol" w:hint="default"/>
    </w:rPr>
  </w:style>
  <w:style w:type="character" w:customStyle="1" w:styleId="WW8Num23z1">
    <w:name w:val="WW8Num23z1"/>
    <w:rsid w:val="005D48F3"/>
    <w:rPr>
      <w:rFonts w:ascii="Courier New" w:hAnsi="Courier New" w:cs="Courier New" w:hint="default"/>
    </w:rPr>
  </w:style>
  <w:style w:type="character" w:customStyle="1" w:styleId="WW8Num23z2">
    <w:name w:val="WW8Num23z2"/>
    <w:rsid w:val="005D48F3"/>
    <w:rPr>
      <w:rFonts w:ascii="Wingdings" w:hAnsi="Wingdings" w:cs="Wingdings" w:hint="default"/>
    </w:rPr>
  </w:style>
  <w:style w:type="character" w:customStyle="1" w:styleId="WW8Num23z3">
    <w:name w:val="WW8Num23z3"/>
    <w:rsid w:val="005D48F3"/>
    <w:rPr>
      <w:rFonts w:ascii="Symbol" w:hAnsi="Symbol" w:cs="Symbol" w:hint="default"/>
    </w:rPr>
  </w:style>
  <w:style w:type="character" w:customStyle="1" w:styleId="WW8Num24z1">
    <w:name w:val="WW8Num24z1"/>
    <w:rsid w:val="005D48F3"/>
    <w:rPr>
      <w:rFonts w:ascii="Courier New" w:hAnsi="Courier New" w:cs="Courier New" w:hint="default"/>
    </w:rPr>
  </w:style>
  <w:style w:type="character" w:customStyle="1" w:styleId="WW8Num24z2">
    <w:name w:val="WW8Num24z2"/>
    <w:rsid w:val="005D48F3"/>
    <w:rPr>
      <w:rFonts w:ascii="Wingdings" w:hAnsi="Wingdings" w:cs="Wingdings" w:hint="default"/>
    </w:rPr>
  </w:style>
  <w:style w:type="character" w:customStyle="1" w:styleId="WW8Num24z3">
    <w:name w:val="WW8Num24z3"/>
    <w:rsid w:val="005D48F3"/>
    <w:rPr>
      <w:rFonts w:ascii="Symbol" w:hAnsi="Symbol" w:cs="Symbol" w:hint="default"/>
    </w:rPr>
  </w:style>
  <w:style w:type="character" w:customStyle="1" w:styleId="WW8Num25z1">
    <w:name w:val="WW8Num25z1"/>
    <w:rsid w:val="005D48F3"/>
    <w:rPr>
      <w:rFonts w:cs="Times New Roman"/>
    </w:rPr>
  </w:style>
  <w:style w:type="character" w:customStyle="1" w:styleId="WW8Num26z1">
    <w:name w:val="WW8Num26z1"/>
    <w:rsid w:val="005D48F3"/>
    <w:rPr>
      <w:rFonts w:ascii="Courier New" w:hAnsi="Courier New" w:cs="Courier New" w:hint="default"/>
    </w:rPr>
  </w:style>
  <w:style w:type="character" w:customStyle="1" w:styleId="WW8Num26z2">
    <w:name w:val="WW8Num26z2"/>
    <w:rsid w:val="005D48F3"/>
    <w:rPr>
      <w:rFonts w:ascii="Wingdings" w:hAnsi="Wingdings" w:cs="Wingdings" w:hint="default"/>
    </w:rPr>
  </w:style>
  <w:style w:type="character" w:customStyle="1" w:styleId="WW8Num26z3">
    <w:name w:val="WW8Num26z3"/>
    <w:rsid w:val="005D48F3"/>
    <w:rPr>
      <w:rFonts w:ascii="Symbol" w:hAnsi="Symbol" w:cs="Symbol" w:hint="default"/>
    </w:rPr>
  </w:style>
  <w:style w:type="character" w:customStyle="1" w:styleId="WW8Num28z1">
    <w:name w:val="WW8Num28z1"/>
    <w:rsid w:val="005D48F3"/>
    <w:rPr>
      <w:rFonts w:ascii="Courier New" w:hAnsi="Courier New" w:cs="Courier New" w:hint="default"/>
    </w:rPr>
  </w:style>
  <w:style w:type="character" w:customStyle="1" w:styleId="WW8Num28z2">
    <w:name w:val="WW8Num28z2"/>
    <w:rsid w:val="005D48F3"/>
    <w:rPr>
      <w:rFonts w:ascii="Wingdings" w:hAnsi="Wingdings" w:cs="Wingdings" w:hint="default"/>
    </w:rPr>
  </w:style>
  <w:style w:type="character" w:customStyle="1" w:styleId="WW8Num28z3">
    <w:name w:val="WW8Num28z3"/>
    <w:rsid w:val="005D48F3"/>
    <w:rPr>
      <w:rFonts w:ascii="Symbol" w:hAnsi="Symbol" w:cs="Symbol" w:hint="default"/>
    </w:rPr>
  </w:style>
  <w:style w:type="character" w:customStyle="1" w:styleId="WW8Num30z0">
    <w:name w:val="WW8Num30z0"/>
    <w:rsid w:val="005D48F3"/>
    <w:rPr>
      <w:rFonts w:ascii="Times New Roman" w:hAnsi="Times New Roman" w:cs="Times New Roman" w:hint="default"/>
    </w:rPr>
  </w:style>
  <w:style w:type="character" w:customStyle="1" w:styleId="WW8Num30z1">
    <w:name w:val="WW8Num30z1"/>
    <w:rsid w:val="005D48F3"/>
    <w:rPr>
      <w:rFonts w:ascii="Courier New" w:hAnsi="Courier New" w:cs="Courier New" w:hint="default"/>
    </w:rPr>
  </w:style>
  <w:style w:type="character" w:customStyle="1" w:styleId="WW8Num30z2">
    <w:name w:val="WW8Num30z2"/>
    <w:rsid w:val="005D48F3"/>
    <w:rPr>
      <w:rFonts w:ascii="Wingdings" w:hAnsi="Wingdings" w:cs="Wingdings" w:hint="default"/>
    </w:rPr>
  </w:style>
  <w:style w:type="character" w:customStyle="1" w:styleId="WW8Num30z3">
    <w:name w:val="WW8Num30z3"/>
    <w:rsid w:val="005D48F3"/>
    <w:rPr>
      <w:rFonts w:ascii="Symbol" w:hAnsi="Symbol" w:cs="Symbol" w:hint="default"/>
    </w:rPr>
  </w:style>
  <w:style w:type="character" w:customStyle="1" w:styleId="WW8Num31z0">
    <w:name w:val="WW8Num31z0"/>
    <w:rsid w:val="005D48F3"/>
    <w:rPr>
      <w:rFonts w:ascii="Times New Roman" w:hAnsi="Times New Roman" w:cs="Times New Roman" w:hint="default"/>
    </w:rPr>
  </w:style>
  <w:style w:type="character" w:customStyle="1" w:styleId="WW8Num31z1">
    <w:name w:val="WW8Num31z1"/>
    <w:rsid w:val="005D48F3"/>
    <w:rPr>
      <w:rFonts w:ascii="Courier New" w:hAnsi="Courier New" w:cs="Courier New" w:hint="default"/>
    </w:rPr>
  </w:style>
  <w:style w:type="character" w:customStyle="1" w:styleId="WW8Num31z2">
    <w:name w:val="WW8Num31z2"/>
    <w:rsid w:val="005D48F3"/>
    <w:rPr>
      <w:rFonts w:ascii="Wingdings" w:hAnsi="Wingdings" w:cs="Wingdings" w:hint="default"/>
    </w:rPr>
  </w:style>
  <w:style w:type="character" w:customStyle="1" w:styleId="WW8Num31z3">
    <w:name w:val="WW8Num31z3"/>
    <w:rsid w:val="005D48F3"/>
    <w:rPr>
      <w:rFonts w:ascii="Symbol" w:hAnsi="Symbol" w:cs="Symbol" w:hint="default"/>
    </w:rPr>
  </w:style>
  <w:style w:type="character" w:customStyle="1" w:styleId="WW8Num32z0">
    <w:name w:val="WW8Num32z0"/>
    <w:rsid w:val="005D48F3"/>
    <w:rPr>
      <w:rFonts w:ascii="Times-Roman" w:eastAsia="Times New Roman" w:hAnsi="Times-Roman" w:cs="Times-Roman" w:hint="default"/>
    </w:rPr>
  </w:style>
  <w:style w:type="character" w:customStyle="1" w:styleId="WW8Num32z1">
    <w:name w:val="WW8Num32z1"/>
    <w:rsid w:val="005D48F3"/>
    <w:rPr>
      <w:rFonts w:ascii="Courier New" w:hAnsi="Courier New" w:cs="Courier New" w:hint="default"/>
    </w:rPr>
  </w:style>
  <w:style w:type="character" w:customStyle="1" w:styleId="WW8Num32z2">
    <w:name w:val="WW8Num32z2"/>
    <w:rsid w:val="005D48F3"/>
    <w:rPr>
      <w:rFonts w:ascii="Wingdings" w:hAnsi="Wingdings" w:cs="Wingdings" w:hint="default"/>
    </w:rPr>
  </w:style>
  <w:style w:type="character" w:customStyle="1" w:styleId="WW8Num32z3">
    <w:name w:val="WW8Num32z3"/>
    <w:rsid w:val="005D48F3"/>
    <w:rPr>
      <w:rFonts w:ascii="Symbol" w:hAnsi="Symbol" w:cs="Symbol" w:hint="default"/>
    </w:rPr>
  </w:style>
  <w:style w:type="character" w:customStyle="1" w:styleId="WW8Num33z0">
    <w:name w:val="WW8Num33z0"/>
    <w:rsid w:val="005D48F3"/>
    <w:rPr>
      <w:rFonts w:ascii="Times New Roman" w:hAnsi="Times New Roman" w:cs="Times New Roman" w:hint="default"/>
    </w:rPr>
  </w:style>
  <w:style w:type="character" w:customStyle="1" w:styleId="WW8Num33z1">
    <w:name w:val="WW8Num33z1"/>
    <w:rsid w:val="005D48F3"/>
    <w:rPr>
      <w:rFonts w:ascii="Courier New" w:hAnsi="Courier New" w:cs="Courier New" w:hint="default"/>
    </w:rPr>
  </w:style>
  <w:style w:type="character" w:customStyle="1" w:styleId="WW8Num33z2">
    <w:name w:val="WW8Num33z2"/>
    <w:rsid w:val="005D48F3"/>
    <w:rPr>
      <w:rFonts w:ascii="Wingdings" w:hAnsi="Wingdings" w:cs="Wingdings" w:hint="default"/>
    </w:rPr>
  </w:style>
  <w:style w:type="character" w:customStyle="1" w:styleId="WW8Num33z3">
    <w:name w:val="WW8Num33z3"/>
    <w:rsid w:val="005D48F3"/>
    <w:rPr>
      <w:rFonts w:ascii="Symbol" w:hAnsi="Symbol" w:cs="Symbol" w:hint="default"/>
    </w:rPr>
  </w:style>
  <w:style w:type="character" w:customStyle="1" w:styleId="WW8Num34z0">
    <w:name w:val="WW8Num34z0"/>
    <w:rsid w:val="005D48F3"/>
    <w:rPr>
      <w:rFonts w:ascii="Times-Roman" w:eastAsia="Times New Roman" w:hAnsi="Times-Roman" w:cs="Times-Roman" w:hint="default"/>
    </w:rPr>
  </w:style>
  <w:style w:type="character" w:customStyle="1" w:styleId="WW8Num34z1">
    <w:name w:val="WW8Num34z1"/>
    <w:rsid w:val="005D48F3"/>
    <w:rPr>
      <w:rFonts w:ascii="Courier New" w:hAnsi="Courier New" w:cs="Courier New" w:hint="default"/>
    </w:rPr>
  </w:style>
  <w:style w:type="character" w:customStyle="1" w:styleId="WW8Num34z2">
    <w:name w:val="WW8Num34z2"/>
    <w:rsid w:val="005D48F3"/>
    <w:rPr>
      <w:rFonts w:ascii="Wingdings" w:hAnsi="Wingdings" w:cs="Wingdings" w:hint="default"/>
    </w:rPr>
  </w:style>
  <w:style w:type="character" w:customStyle="1" w:styleId="WW8Num34z3">
    <w:name w:val="WW8Num34z3"/>
    <w:rsid w:val="005D48F3"/>
    <w:rPr>
      <w:rFonts w:ascii="Symbol" w:hAnsi="Symbol" w:cs="Symbol" w:hint="default"/>
    </w:rPr>
  </w:style>
  <w:style w:type="character" w:customStyle="1" w:styleId="WW8Num35z0">
    <w:name w:val="WW8Num35z0"/>
    <w:rsid w:val="005D48F3"/>
    <w:rPr>
      <w:rFonts w:ascii="Times New Roman" w:hAnsi="Times New Roman" w:cs="Times New Roman" w:hint="default"/>
      <w:color w:val="000000"/>
      <w:spacing w:val="1"/>
      <w:szCs w:val="24"/>
      <w:lang w:val="en-US"/>
    </w:rPr>
  </w:style>
  <w:style w:type="character" w:customStyle="1" w:styleId="WW8Num35z1">
    <w:name w:val="WW8Num35z1"/>
    <w:rsid w:val="005D48F3"/>
    <w:rPr>
      <w:rFonts w:ascii="Courier New" w:hAnsi="Courier New" w:cs="Courier New" w:hint="default"/>
    </w:rPr>
  </w:style>
  <w:style w:type="character" w:customStyle="1" w:styleId="WW8Num35z2">
    <w:name w:val="WW8Num35z2"/>
    <w:rsid w:val="005D48F3"/>
    <w:rPr>
      <w:rFonts w:ascii="Wingdings" w:hAnsi="Wingdings" w:cs="Wingdings" w:hint="default"/>
    </w:rPr>
  </w:style>
  <w:style w:type="character" w:customStyle="1" w:styleId="WW8Num35z3">
    <w:name w:val="WW8Num35z3"/>
    <w:rsid w:val="005D48F3"/>
    <w:rPr>
      <w:rFonts w:ascii="Symbol" w:hAnsi="Symbol" w:cs="Symbol" w:hint="default"/>
    </w:rPr>
  </w:style>
  <w:style w:type="character" w:customStyle="1" w:styleId="WW8Num36z0">
    <w:name w:val="WW8Num36z0"/>
    <w:rsid w:val="005D48F3"/>
    <w:rPr>
      <w:rFonts w:ascii="Times New Roman" w:hAnsi="Times New Roman" w:cs="Times New Roman" w:hint="default"/>
      <w:sz w:val="16"/>
    </w:rPr>
  </w:style>
  <w:style w:type="character" w:customStyle="1" w:styleId="WW8Num36z1">
    <w:name w:val="WW8Num36z1"/>
    <w:rsid w:val="005D48F3"/>
    <w:rPr>
      <w:rFonts w:ascii="Courier New" w:hAnsi="Courier New" w:cs="Courier New" w:hint="default"/>
    </w:rPr>
  </w:style>
  <w:style w:type="character" w:customStyle="1" w:styleId="WW8Num36z2">
    <w:name w:val="WW8Num36z2"/>
    <w:rsid w:val="005D48F3"/>
    <w:rPr>
      <w:rFonts w:ascii="Wingdings" w:hAnsi="Wingdings" w:cs="Wingdings" w:hint="default"/>
    </w:rPr>
  </w:style>
  <w:style w:type="character" w:customStyle="1" w:styleId="WW8Num36z3">
    <w:name w:val="WW8Num36z3"/>
    <w:rsid w:val="005D48F3"/>
    <w:rPr>
      <w:rFonts w:ascii="Symbol" w:hAnsi="Symbol" w:cs="Symbol" w:hint="default"/>
    </w:rPr>
  </w:style>
  <w:style w:type="character" w:customStyle="1" w:styleId="WW8Num37z0">
    <w:name w:val="WW8Num37z0"/>
    <w:rsid w:val="005D48F3"/>
    <w:rPr>
      <w:rFonts w:hint="default"/>
    </w:rPr>
  </w:style>
  <w:style w:type="character" w:customStyle="1" w:styleId="WW8Num37z1">
    <w:name w:val="WW8Num37z1"/>
    <w:rsid w:val="005D48F3"/>
  </w:style>
  <w:style w:type="character" w:customStyle="1" w:styleId="WW8Num37z2">
    <w:name w:val="WW8Num37z2"/>
    <w:rsid w:val="005D48F3"/>
  </w:style>
  <w:style w:type="character" w:customStyle="1" w:styleId="WW8Num37z3">
    <w:name w:val="WW8Num37z3"/>
    <w:rsid w:val="005D48F3"/>
  </w:style>
  <w:style w:type="character" w:customStyle="1" w:styleId="WW8Num37z4">
    <w:name w:val="WW8Num37z4"/>
    <w:rsid w:val="005D48F3"/>
  </w:style>
  <w:style w:type="character" w:customStyle="1" w:styleId="WW8Num37z5">
    <w:name w:val="WW8Num37z5"/>
    <w:rsid w:val="005D48F3"/>
  </w:style>
  <w:style w:type="character" w:customStyle="1" w:styleId="WW8Num37z6">
    <w:name w:val="WW8Num37z6"/>
    <w:rsid w:val="005D48F3"/>
  </w:style>
  <w:style w:type="character" w:customStyle="1" w:styleId="WW8Num37z7">
    <w:name w:val="WW8Num37z7"/>
    <w:rsid w:val="005D48F3"/>
  </w:style>
  <w:style w:type="character" w:customStyle="1" w:styleId="WW8Num37z8">
    <w:name w:val="WW8Num37z8"/>
    <w:rsid w:val="005D48F3"/>
  </w:style>
  <w:style w:type="character" w:customStyle="1" w:styleId="WW8NumSt1z0">
    <w:name w:val="WW8NumSt1z0"/>
    <w:rsid w:val="005D48F3"/>
    <w:rPr>
      <w:rFonts w:ascii="Symbol" w:hAnsi="Symbol" w:cs="Symbol" w:hint="default"/>
      <w:sz w:val="20"/>
    </w:rPr>
  </w:style>
  <w:style w:type="character" w:customStyle="1" w:styleId="Domylnaczcionkaakapitu1">
    <w:name w:val="Domyślna czcionka akapitu1"/>
    <w:rsid w:val="005D48F3"/>
  </w:style>
  <w:style w:type="character" w:styleId="Numerstrony">
    <w:name w:val="page number"/>
    <w:basedOn w:val="Domylnaczcionkaakapitu1"/>
    <w:rsid w:val="005D48F3"/>
  </w:style>
  <w:style w:type="character" w:customStyle="1" w:styleId="Znakiprzypiswdolnych">
    <w:name w:val="Znaki przypisów dolnych"/>
    <w:basedOn w:val="Domylnaczcionkaakapitu1"/>
    <w:rsid w:val="005D48F3"/>
    <w:rPr>
      <w:vertAlign w:val="superscript"/>
    </w:rPr>
  </w:style>
  <w:style w:type="character" w:styleId="Hipercze">
    <w:name w:val="Hyperlink"/>
    <w:basedOn w:val="Domylnaczcionkaakapitu1"/>
    <w:rsid w:val="005D48F3"/>
    <w:rPr>
      <w:color w:val="0000FF"/>
      <w:u w:val="single"/>
    </w:rPr>
  </w:style>
  <w:style w:type="character" w:styleId="Pogrubienie">
    <w:name w:val="Strong"/>
    <w:qFormat/>
    <w:rsid w:val="005D48F3"/>
    <w:rPr>
      <w:b/>
      <w:bCs/>
    </w:rPr>
  </w:style>
  <w:style w:type="character" w:customStyle="1" w:styleId="WW8Num38z0">
    <w:name w:val="WW8Num38z0"/>
    <w:rsid w:val="005D48F3"/>
    <w:rPr>
      <w:rFonts w:ascii="Times New Roman" w:hAnsi="Times New Roman" w:cs="Times New Roman" w:hint="default"/>
    </w:rPr>
  </w:style>
  <w:style w:type="character" w:customStyle="1" w:styleId="WW8Num38z1">
    <w:name w:val="WW8Num38z1"/>
    <w:rsid w:val="005D48F3"/>
    <w:rPr>
      <w:rFonts w:ascii="Courier New" w:hAnsi="Courier New" w:cs="Courier New" w:hint="default"/>
    </w:rPr>
  </w:style>
  <w:style w:type="character" w:customStyle="1" w:styleId="WW8Num38z2">
    <w:name w:val="WW8Num38z2"/>
    <w:rsid w:val="005D48F3"/>
    <w:rPr>
      <w:rFonts w:ascii="Wingdings" w:hAnsi="Wingdings" w:cs="Wingdings" w:hint="default"/>
    </w:rPr>
  </w:style>
  <w:style w:type="character" w:customStyle="1" w:styleId="WW8Num38z3">
    <w:name w:val="WW8Num38z3"/>
    <w:rsid w:val="005D48F3"/>
    <w:rPr>
      <w:rFonts w:ascii="Symbol" w:hAnsi="Symbol" w:cs="Symbol" w:hint="default"/>
    </w:rPr>
  </w:style>
  <w:style w:type="character" w:customStyle="1" w:styleId="WW8Num47z0">
    <w:name w:val="WW8Num47z0"/>
    <w:rsid w:val="005D48F3"/>
    <w:rPr>
      <w:rFonts w:ascii="Times New Roman" w:hAnsi="Times New Roman" w:cs="Times New Roman" w:hint="default"/>
      <w:sz w:val="16"/>
    </w:rPr>
  </w:style>
  <w:style w:type="character" w:customStyle="1" w:styleId="WW8Num47z1">
    <w:name w:val="WW8Num47z1"/>
    <w:rsid w:val="005D48F3"/>
    <w:rPr>
      <w:rFonts w:ascii="Courier New" w:hAnsi="Courier New" w:cs="Courier New" w:hint="default"/>
    </w:rPr>
  </w:style>
  <w:style w:type="character" w:customStyle="1" w:styleId="WW8Num47z2">
    <w:name w:val="WW8Num47z2"/>
    <w:rsid w:val="005D48F3"/>
    <w:rPr>
      <w:rFonts w:ascii="Wingdings" w:hAnsi="Wingdings" w:cs="Wingdings" w:hint="default"/>
    </w:rPr>
  </w:style>
  <w:style w:type="character" w:customStyle="1" w:styleId="WW8Num47z3">
    <w:name w:val="WW8Num47z3"/>
    <w:rsid w:val="005D48F3"/>
    <w:rPr>
      <w:rFonts w:ascii="Symbol" w:hAnsi="Symbol" w:cs="Symbol" w:hint="default"/>
    </w:rPr>
  </w:style>
  <w:style w:type="character" w:customStyle="1" w:styleId="Znakinumeracji">
    <w:name w:val="Znaki numeracji"/>
    <w:rsid w:val="005D48F3"/>
  </w:style>
  <w:style w:type="paragraph" w:customStyle="1" w:styleId="Nagwek10">
    <w:name w:val="Nagłówek1"/>
    <w:basedOn w:val="Normalny"/>
    <w:next w:val="Tekstpodstawowy"/>
    <w:rsid w:val="005D48F3"/>
    <w:pPr>
      <w:keepNext/>
      <w:tabs>
        <w:tab w:val="left" w:pos="425"/>
      </w:tabs>
      <w:suppressAutoHyphens/>
      <w:overflowPunct w:val="0"/>
      <w:autoSpaceDE w:val="0"/>
      <w:spacing w:before="240" w:after="120" w:line="240" w:lineRule="auto"/>
      <w:ind w:left="0" w:firstLine="0"/>
      <w:textAlignment w:val="baseline"/>
    </w:pPr>
    <w:rPr>
      <w:rFonts w:ascii="Liberation Sans" w:eastAsia="Lucida Sans Unicode" w:hAnsi="Liberation Sans" w:cs="Mangal"/>
      <w:i w:val="0"/>
      <w:color w:val="auto"/>
      <w:sz w:val="28"/>
      <w:szCs w:val="28"/>
      <w:lang w:eastAsia="zh-CN"/>
    </w:rPr>
  </w:style>
  <w:style w:type="paragraph" w:styleId="Lista">
    <w:name w:val="List"/>
    <w:basedOn w:val="Tekstpodstawowy"/>
    <w:rsid w:val="005D48F3"/>
    <w:pPr>
      <w:tabs>
        <w:tab w:val="left" w:pos="425"/>
      </w:tabs>
      <w:suppressAutoHyphens/>
      <w:jc w:val="left"/>
    </w:pPr>
    <w:rPr>
      <w:rFonts w:ascii="Calibri" w:hAnsi="Calibri" w:cs="Mangal"/>
      <w:szCs w:val="20"/>
      <w:lang w:eastAsia="zh-CN"/>
    </w:rPr>
  </w:style>
  <w:style w:type="paragraph" w:styleId="Legenda">
    <w:name w:val="caption"/>
    <w:basedOn w:val="Normalny"/>
    <w:qFormat/>
    <w:rsid w:val="005D48F3"/>
    <w:pPr>
      <w:suppressLineNumbers/>
      <w:tabs>
        <w:tab w:val="left" w:pos="425"/>
      </w:tabs>
      <w:suppressAutoHyphens/>
      <w:overflowPunct w:val="0"/>
      <w:autoSpaceDE w:val="0"/>
      <w:spacing w:before="120" w:after="120" w:line="240" w:lineRule="auto"/>
      <w:ind w:left="0" w:firstLine="0"/>
      <w:textAlignment w:val="baseline"/>
    </w:pPr>
    <w:rPr>
      <w:rFonts w:ascii="Calibri" w:eastAsia="Times New Roman" w:hAnsi="Calibri" w:cs="Mangal"/>
      <w:iCs/>
      <w:color w:val="auto"/>
      <w:sz w:val="24"/>
      <w:szCs w:val="24"/>
      <w:lang w:eastAsia="zh-CN"/>
    </w:rPr>
  </w:style>
  <w:style w:type="paragraph" w:customStyle="1" w:styleId="Indeks">
    <w:name w:val="Indeks"/>
    <w:basedOn w:val="Normalny"/>
    <w:rsid w:val="005D48F3"/>
    <w:pPr>
      <w:suppressLineNumbers/>
      <w:tabs>
        <w:tab w:val="left" w:pos="425"/>
      </w:tabs>
      <w:suppressAutoHyphens/>
      <w:overflowPunct w:val="0"/>
      <w:autoSpaceDE w:val="0"/>
      <w:spacing w:after="0" w:line="240" w:lineRule="auto"/>
      <w:ind w:left="0" w:firstLine="0"/>
      <w:textAlignment w:val="baseline"/>
    </w:pPr>
    <w:rPr>
      <w:rFonts w:ascii="Calibri" w:eastAsia="Times New Roman" w:hAnsi="Calibri" w:cs="Mangal"/>
      <w:i w:val="0"/>
      <w:color w:val="auto"/>
      <w:sz w:val="24"/>
      <w:szCs w:val="20"/>
      <w:lang w:eastAsia="zh-CN"/>
    </w:rPr>
  </w:style>
  <w:style w:type="paragraph" w:styleId="Spistreci1">
    <w:name w:val="toc 1"/>
    <w:basedOn w:val="Normalny"/>
    <w:next w:val="Normalny"/>
    <w:rsid w:val="005D48F3"/>
    <w:pPr>
      <w:tabs>
        <w:tab w:val="right" w:leader="dot" w:pos="8789"/>
      </w:tabs>
      <w:suppressAutoHyphens/>
      <w:overflowPunct w:val="0"/>
      <w:autoSpaceDE w:val="0"/>
      <w:spacing w:after="0" w:line="240" w:lineRule="auto"/>
      <w:ind w:left="0" w:firstLine="0"/>
      <w:textAlignment w:val="baseline"/>
    </w:pPr>
    <w:rPr>
      <w:rFonts w:ascii="Times New Roman" w:eastAsia="Times New Roman" w:hAnsi="Times New Roman" w:cs="Times New Roman"/>
      <w:b/>
      <w:i w:val="0"/>
      <w:caps/>
      <w:color w:val="auto"/>
      <w:sz w:val="24"/>
      <w:szCs w:val="20"/>
      <w:lang w:eastAsia="zh-CN"/>
    </w:rPr>
  </w:style>
  <w:style w:type="paragraph" w:styleId="Spistreci2">
    <w:name w:val="toc 2"/>
    <w:basedOn w:val="Normalny"/>
    <w:next w:val="Normalny"/>
    <w:rsid w:val="005D48F3"/>
    <w:pPr>
      <w:tabs>
        <w:tab w:val="right" w:leader="dot" w:pos="7371"/>
      </w:tabs>
      <w:suppressAutoHyphens/>
      <w:overflowPunct w:val="0"/>
      <w:autoSpaceDE w:val="0"/>
      <w:spacing w:after="0" w:line="240" w:lineRule="auto"/>
      <w:ind w:left="200" w:firstLine="0"/>
      <w:jc w:val="left"/>
      <w:textAlignment w:val="baseline"/>
    </w:pPr>
    <w:rPr>
      <w:rFonts w:ascii="Times New Roman" w:eastAsia="Times New Roman" w:hAnsi="Times New Roman" w:cs="Times New Roman"/>
      <w:i w:val="0"/>
      <w:color w:val="auto"/>
      <w:sz w:val="24"/>
      <w:szCs w:val="20"/>
      <w:lang w:eastAsia="zh-CN"/>
    </w:rPr>
  </w:style>
  <w:style w:type="paragraph" w:styleId="Spistreci3">
    <w:name w:val="toc 3"/>
    <w:basedOn w:val="Normalny"/>
    <w:next w:val="Normalny"/>
    <w:rsid w:val="005D48F3"/>
    <w:pPr>
      <w:tabs>
        <w:tab w:val="right" w:leader="dot" w:pos="7371"/>
      </w:tabs>
      <w:suppressAutoHyphens/>
      <w:overflowPunct w:val="0"/>
      <w:autoSpaceDE w:val="0"/>
      <w:spacing w:after="0" w:line="240" w:lineRule="auto"/>
      <w:ind w:left="400" w:firstLine="0"/>
      <w:jc w:val="left"/>
      <w:textAlignment w:val="baseline"/>
    </w:pPr>
    <w:rPr>
      <w:rFonts w:ascii="Times New Roman" w:eastAsia="Times New Roman" w:hAnsi="Times New Roman" w:cs="Times New Roman"/>
      <w:i w:val="0"/>
      <w:color w:val="auto"/>
      <w:sz w:val="24"/>
      <w:szCs w:val="20"/>
      <w:lang w:eastAsia="zh-CN"/>
    </w:rPr>
  </w:style>
  <w:style w:type="paragraph" w:styleId="Spistreci4">
    <w:name w:val="toc 4"/>
    <w:basedOn w:val="Normalny"/>
    <w:next w:val="Normalny"/>
    <w:rsid w:val="005D48F3"/>
    <w:pPr>
      <w:tabs>
        <w:tab w:val="right" w:leader="dot" w:pos="7371"/>
      </w:tabs>
      <w:suppressAutoHyphens/>
      <w:overflowPunct w:val="0"/>
      <w:autoSpaceDE w:val="0"/>
      <w:spacing w:after="0" w:line="240" w:lineRule="auto"/>
      <w:ind w:left="600" w:firstLine="0"/>
      <w:jc w:val="left"/>
      <w:textAlignment w:val="baseline"/>
    </w:pPr>
    <w:rPr>
      <w:rFonts w:ascii="Times New Roman" w:eastAsia="Times New Roman" w:hAnsi="Times New Roman" w:cs="Times New Roman"/>
      <w:i w:val="0"/>
      <w:color w:val="auto"/>
      <w:sz w:val="18"/>
      <w:szCs w:val="20"/>
      <w:lang w:eastAsia="zh-CN"/>
    </w:rPr>
  </w:style>
  <w:style w:type="paragraph" w:styleId="Spistreci5">
    <w:name w:val="toc 5"/>
    <w:basedOn w:val="Normalny"/>
    <w:next w:val="Normalny"/>
    <w:rsid w:val="005D48F3"/>
    <w:pPr>
      <w:tabs>
        <w:tab w:val="right" w:leader="dot" w:pos="7371"/>
      </w:tabs>
      <w:suppressAutoHyphens/>
      <w:overflowPunct w:val="0"/>
      <w:autoSpaceDE w:val="0"/>
      <w:spacing w:after="0" w:line="240" w:lineRule="auto"/>
      <w:ind w:left="800" w:firstLine="0"/>
      <w:jc w:val="left"/>
      <w:textAlignment w:val="baseline"/>
    </w:pPr>
    <w:rPr>
      <w:rFonts w:ascii="Times New Roman" w:eastAsia="Times New Roman" w:hAnsi="Times New Roman" w:cs="Times New Roman"/>
      <w:i w:val="0"/>
      <w:color w:val="auto"/>
      <w:sz w:val="18"/>
      <w:szCs w:val="20"/>
      <w:lang w:eastAsia="zh-CN"/>
    </w:rPr>
  </w:style>
  <w:style w:type="paragraph" w:styleId="Spistreci6">
    <w:name w:val="toc 6"/>
    <w:basedOn w:val="Normalny"/>
    <w:next w:val="Normalny"/>
    <w:rsid w:val="005D48F3"/>
    <w:pPr>
      <w:tabs>
        <w:tab w:val="right" w:leader="dot" w:pos="7371"/>
      </w:tabs>
      <w:suppressAutoHyphens/>
      <w:overflowPunct w:val="0"/>
      <w:autoSpaceDE w:val="0"/>
      <w:spacing w:after="0" w:line="240" w:lineRule="auto"/>
      <w:ind w:left="1000" w:firstLine="0"/>
      <w:jc w:val="left"/>
      <w:textAlignment w:val="baseline"/>
    </w:pPr>
    <w:rPr>
      <w:rFonts w:ascii="Times New Roman" w:eastAsia="Times New Roman" w:hAnsi="Times New Roman" w:cs="Times New Roman"/>
      <w:i w:val="0"/>
      <w:color w:val="auto"/>
      <w:sz w:val="18"/>
      <w:szCs w:val="20"/>
      <w:lang w:eastAsia="zh-CN"/>
    </w:rPr>
  </w:style>
  <w:style w:type="paragraph" w:styleId="Spistreci7">
    <w:name w:val="toc 7"/>
    <w:basedOn w:val="Normalny"/>
    <w:next w:val="Normalny"/>
    <w:rsid w:val="005D48F3"/>
    <w:pPr>
      <w:tabs>
        <w:tab w:val="right" w:leader="dot" w:pos="7371"/>
      </w:tabs>
      <w:suppressAutoHyphens/>
      <w:overflowPunct w:val="0"/>
      <w:autoSpaceDE w:val="0"/>
      <w:spacing w:after="0" w:line="240" w:lineRule="auto"/>
      <w:ind w:left="1200" w:firstLine="0"/>
      <w:jc w:val="left"/>
      <w:textAlignment w:val="baseline"/>
    </w:pPr>
    <w:rPr>
      <w:rFonts w:ascii="Times New Roman" w:eastAsia="Times New Roman" w:hAnsi="Times New Roman" w:cs="Times New Roman"/>
      <w:i w:val="0"/>
      <w:color w:val="auto"/>
      <w:sz w:val="18"/>
      <w:szCs w:val="20"/>
      <w:lang w:eastAsia="zh-CN"/>
    </w:rPr>
  </w:style>
  <w:style w:type="paragraph" w:styleId="Spistreci8">
    <w:name w:val="toc 8"/>
    <w:basedOn w:val="Normalny"/>
    <w:next w:val="Normalny"/>
    <w:rsid w:val="005D48F3"/>
    <w:pPr>
      <w:tabs>
        <w:tab w:val="right" w:leader="dot" w:pos="7371"/>
      </w:tabs>
      <w:suppressAutoHyphens/>
      <w:overflowPunct w:val="0"/>
      <w:autoSpaceDE w:val="0"/>
      <w:spacing w:after="0" w:line="240" w:lineRule="auto"/>
      <w:ind w:left="1400" w:firstLine="0"/>
      <w:jc w:val="left"/>
      <w:textAlignment w:val="baseline"/>
    </w:pPr>
    <w:rPr>
      <w:rFonts w:ascii="Times New Roman" w:eastAsia="Times New Roman" w:hAnsi="Times New Roman" w:cs="Times New Roman"/>
      <w:i w:val="0"/>
      <w:color w:val="auto"/>
      <w:sz w:val="18"/>
      <w:szCs w:val="20"/>
      <w:lang w:eastAsia="zh-CN"/>
    </w:rPr>
  </w:style>
  <w:style w:type="paragraph" w:styleId="Spistreci9">
    <w:name w:val="toc 9"/>
    <w:basedOn w:val="Normalny"/>
    <w:next w:val="Normalny"/>
    <w:rsid w:val="005D48F3"/>
    <w:pPr>
      <w:tabs>
        <w:tab w:val="right" w:leader="dot" w:pos="7371"/>
      </w:tabs>
      <w:suppressAutoHyphens/>
      <w:overflowPunct w:val="0"/>
      <w:autoSpaceDE w:val="0"/>
      <w:spacing w:after="0" w:line="240" w:lineRule="auto"/>
      <w:ind w:left="1600" w:firstLine="0"/>
      <w:jc w:val="left"/>
      <w:textAlignment w:val="baseline"/>
    </w:pPr>
    <w:rPr>
      <w:rFonts w:ascii="Times New Roman" w:eastAsia="Times New Roman" w:hAnsi="Times New Roman" w:cs="Times New Roman"/>
      <w:i w:val="0"/>
      <w:color w:val="auto"/>
      <w:sz w:val="18"/>
      <w:szCs w:val="20"/>
      <w:lang w:eastAsia="zh-CN"/>
    </w:rPr>
  </w:style>
  <w:style w:type="paragraph" w:customStyle="1" w:styleId="Tekstpodstawowy21">
    <w:name w:val="Tekst podstawowy 21"/>
    <w:basedOn w:val="Normalny"/>
    <w:rsid w:val="005D48F3"/>
    <w:pPr>
      <w:tabs>
        <w:tab w:val="left" w:pos="425"/>
      </w:tabs>
      <w:suppressAutoHyphens/>
      <w:overflowPunct w:val="0"/>
      <w:autoSpaceDE w:val="0"/>
      <w:spacing w:after="120" w:line="480" w:lineRule="auto"/>
      <w:ind w:left="0" w:firstLine="0"/>
      <w:textAlignment w:val="baseline"/>
    </w:pPr>
    <w:rPr>
      <w:rFonts w:ascii="Times New Roman" w:eastAsia="Times New Roman" w:hAnsi="Times New Roman" w:cs="Times New Roman"/>
      <w:i w:val="0"/>
      <w:color w:val="auto"/>
      <w:sz w:val="24"/>
      <w:szCs w:val="20"/>
      <w:lang w:eastAsia="zh-CN"/>
    </w:rPr>
  </w:style>
  <w:style w:type="paragraph" w:styleId="Nagwek">
    <w:name w:val="header"/>
    <w:basedOn w:val="Normalny"/>
    <w:link w:val="NagwekZnak"/>
    <w:rsid w:val="005D48F3"/>
    <w:pPr>
      <w:tabs>
        <w:tab w:val="center" w:pos="4536"/>
        <w:tab w:val="right" w:pos="9072"/>
      </w:tabs>
      <w:suppressAutoHyphens/>
      <w:overflowPunct w:val="0"/>
      <w:autoSpaceDE w:val="0"/>
      <w:spacing w:after="0" w:line="240" w:lineRule="auto"/>
      <w:ind w:left="0" w:firstLine="0"/>
      <w:jc w:val="left"/>
      <w:textAlignment w:val="baseline"/>
    </w:pPr>
    <w:rPr>
      <w:rFonts w:ascii="Century Gothic" w:eastAsia="Times New Roman" w:hAnsi="Century Gothic" w:cs="Century Gothic"/>
      <w:i w:val="0"/>
      <w:color w:val="auto"/>
      <w:sz w:val="24"/>
      <w:szCs w:val="20"/>
      <w:lang w:eastAsia="zh-CN"/>
    </w:rPr>
  </w:style>
  <w:style w:type="character" w:customStyle="1" w:styleId="NagwekZnak">
    <w:name w:val="Nagłówek Znak"/>
    <w:basedOn w:val="Domylnaczcionkaakapitu"/>
    <w:link w:val="Nagwek"/>
    <w:rsid w:val="005D48F3"/>
    <w:rPr>
      <w:rFonts w:ascii="Century Gothic" w:eastAsia="Times New Roman" w:hAnsi="Century Gothic" w:cs="Century Gothic"/>
      <w:sz w:val="24"/>
      <w:szCs w:val="20"/>
      <w:lang w:eastAsia="zh-CN"/>
    </w:rPr>
  </w:style>
  <w:style w:type="paragraph" w:styleId="Stopka">
    <w:name w:val="footer"/>
    <w:basedOn w:val="Normalny"/>
    <w:link w:val="StopkaZnak"/>
    <w:rsid w:val="005D48F3"/>
    <w:pPr>
      <w:tabs>
        <w:tab w:val="center" w:pos="4536"/>
        <w:tab w:val="right" w:pos="9072"/>
      </w:tabs>
      <w:suppressAutoHyphens/>
      <w:overflowPunct w:val="0"/>
      <w:autoSpaceDE w:val="0"/>
      <w:spacing w:after="0" w:line="240" w:lineRule="auto"/>
      <w:ind w:left="0" w:firstLine="0"/>
      <w:textAlignment w:val="baseline"/>
    </w:pPr>
    <w:rPr>
      <w:rFonts w:ascii="Times New Roman" w:eastAsia="Times New Roman" w:hAnsi="Times New Roman" w:cs="Times New Roman"/>
      <w:i w:val="0"/>
      <w:color w:val="auto"/>
      <w:sz w:val="24"/>
      <w:szCs w:val="20"/>
      <w:lang w:eastAsia="zh-CN"/>
    </w:rPr>
  </w:style>
  <w:style w:type="character" w:customStyle="1" w:styleId="StopkaZnak">
    <w:name w:val="Stopka Znak"/>
    <w:basedOn w:val="Domylnaczcionkaakapitu"/>
    <w:link w:val="Stopka"/>
    <w:rsid w:val="005D48F3"/>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5D48F3"/>
    <w:pPr>
      <w:tabs>
        <w:tab w:val="left" w:pos="425"/>
      </w:tabs>
      <w:suppressAutoHyphens/>
      <w:overflowPunct w:val="0"/>
      <w:autoSpaceDE w:val="0"/>
      <w:spacing w:after="0" w:line="240" w:lineRule="auto"/>
      <w:ind w:left="0" w:firstLine="0"/>
      <w:textAlignment w:val="baseline"/>
    </w:pPr>
    <w:rPr>
      <w:rFonts w:ascii="Times New Roman" w:eastAsia="Times New Roman" w:hAnsi="Times New Roman" w:cs="Times New Roman"/>
      <w:i w:val="0"/>
      <w:color w:val="auto"/>
      <w:sz w:val="24"/>
      <w:szCs w:val="20"/>
      <w:lang w:eastAsia="zh-CN"/>
    </w:rPr>
  </w:style>
  <w:style w:type="character" w:customStyle="1" w:styleId="TekstprzypisudolnegoZnak">
    <w:name w:val="Tekst przypisu dolnego Znak"/>
    <w:basedOn w:val="Domylnaczcionkaakapitu"/>
    <w:link w:val="Tekstprzypisudolnego"/>
    <w:rsid w:val="005D48F3"/>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5D48F3"/>
    <w:pPr>
      <w:tabs>
        <w:tab w:val="left" w:pos="425"/>
      </w:tabs>
      <w:suppressAutoHyphens/>
      <w:overflowPunct w:val="0"/>
      <w:autoSpaceDE w:val="0"/>
      <w:spacing w:after="120" w:line="480" w:lineRule="auto"/>
      <w:ind w:left="283" w:firstLine="0"/>
      <w:textAlignment w:val="baseline"/>
    </w:pPr>
    <w:rPr>
      <w:rFonts w:ascii="Times New Roman" w:eastAsia="Times New Roman" w:hAnsi="Times New Roman" w:cs="Times New Roman"/>
      <w:i w:val="0"/>
      <w:color w:val="auto"/>
      <w:sz w:val="24"/>
      <w:szCs w:val="20"/>
      <w:lang w:eastAsia="zh-CN"/>
    </w:rPr>
  </w:style>
  <w:style w:type="paragraph" w:customStyle="1" w:styleId="Standardowytekst">
    <w:name w:val="Standardowy.tekst"/>
    <w:rsid w:val="005D48F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5D48F3"/>
    <w:pPr>
      <w:tabs>
        <w:tab w:val="left" w:pos="425"/>
      </w:tabs>
      <w:suppressAutoHyphens/>
      <w:spacing w:after="0" w:line="360" w:lineRule="auto"/>
      <w:ind w:left="1418" w:hanging="1418"/>
      <w:jc w:val="left"/>
    </w:pPr>
    <w:rPr>
      <w:rFonts w:ascii="Times New Roman" w:eastAsia="Times New Roman" w:hAnsi="Times New Roman" w:cs="Times New Roman"/>
      <w:b/>
      <w:i w:val="0"/>
      <w:color w:val="auto"/>
      <w:sz w:val="24"/>
      <w:szCs w:val="20"/>
      <w:lang w:eastAsia="zh-CN"/>
    </w:rPr>
  </w:style>
  <w:style w:type="character" w:customStyle="1" w:styleId="TekstpodstawowywcityZnak">
    <w:name w:val="Tekst podstawowy wcięty Znak"/>
    <w:basedOn w:val="Domylnaczcionkaakapitu"/>
    <w:link w:val="Tekstpodstawowywcity"/>
    <w:rsid w:val="005D48F3"/>
    <w:rPr>
      <w:rFonts w:ascii="Times New Roman" w:eastAsia="Times New Roman" w:hAnsi="Times New Roman" w:cs="Times New Roman"/>
      <w:b/>
      <w:sz w:val="24"/>
      <w:szCs w:val="20"/>
      <w:lang w:eastAsia="zh-CN"/>
    </w:rPr>
  </w:style>
  <w:style w:type="paragraph" w:customStyle="1" w:styleId="Tekstpodstawowywcity31">
    <w:name w:val="Tekst podstawowy wcięty 31"/>
    <w:basedOn w:val="Normalny"/>
    <w:rsid w:val="005D48F3"/>
    <w:pPr>
      <w:tabs>
        <w:tab w:val="left" w:pos="425"/>
      </w:tabs>
      <w:suppressAutoHyphens/>
      <w:spacing w:before="60" w:after="0" w:line="240" w:lineRule="auto"/>
      <w:ind w:left="0" w:firstLine="0"/>
    </w:pPr>
    <w:rPr>
      <w:rFonts w:ascii="Times New Roman" w:eastAsia="Times New Roman" w:hAnsi="Times New Roman" w:cs="Times New Roman"/>
      <w:i w:val="0"/>
      <w:color w:val="auto"/>
      <w:sz w:val="24"/>
      <w:szCs w:val="20"/>
      <w:lang w:eastAsia="zh-CN"/>
    </w:rPr>
  </w:style>
  <w:style w:type="paragraph" w:customStyle="1" w:styleId="Listapunktowana1">
    <w:name w:val="Lista punktowana1"/>
    <w:basedOn w:val="Normalny"/>
    <w:rsid w:val="005D48F3"/>
    <w:pPr>
      <w:numPr>
        <w:numId w:val="1"/>
      </w:numPr>
      <w:tabs>
        <w:tab w:val="left" w:pos="425"/>
      </w:tabs>
      <w:suppressAutoHyphens/>
      <w:spacing w:after="0" w:line="360" w:lineRule="auto"/>
      <w:jc w:val="left"/>
    </w:pPr>
    <w:rPr>
      <w:rFonts w:ascii="Times New Roman" w:eastAsia="Times New Roman" w:hAnsi="Times New Roman" w:cs="Times New Roman"/>
      <w:i w:val="0"/>
      <w:color w:val="auto"/>
      <w:sz w:val="24"/>
      <w:szCs w:val="20"/>
      <w:lang w:eastAsia="zh-CN"/>
    </w:rPr>
  </w:style>
  <w:style w:type="paragraph" w:customStyle="1" w:styleId="10">
    <w:name w:val="_10"/>
    <w:basedOn w:val="Normalny"/>
    <w:rsid w:val="005D48F3"/>
    <w:pPr>
      <w:tabs>
        <w:tab w:val="left" w:pos="425"/>
      </w:tabs>
      <w:suppressAutoHyphens/>
      <w:spacing w:after="0" w:line="240" w:lineRule="auto"/>
      <w:ind w:left="0" w:firstLine="0"/>
    </w:pPr>
    <w:rPr>
      <w:rFonts w:ascii="Times New Roman" w:eastAsia="Times New Roman" w:hAnsi="Times New Roman" w:cs="Times New Roman"/>
      <w:i w:val="0"/>
      <w:color w:val="auto"/>
      <w:sz w:val="24"/>
      <w:szCs w:val="20"/>
      <w:lang w:eastAsia="zh-CN"/>
    </w:rPr>
  </w:style>
  <w:style w:type="paragraph" w:customStyle="1" w:styleId="Tekstpodstawowy31">
    <w:name w:val="Tekst podstawowy 31"/>
    <w:basedOn w:val="Normalny"/>
    <w:rsid w:val="005D48F3"/>
    <w:pPr>
      <w:tabs>
        <w:tab w:val="left" w:pos="425"/>
      </w:tabs>
      <w:suppressAutoHyphens/>
      <w:spacing w:after="120" w:line="240" w:lineRule="auto"/>
      <w:ind w:left="0" w:firstLine="0"/>
      <w:jc w:val="left"/>
    </w:pPr>
    <w:rPr>
      <w:rFonts w:ascii="Times New Roman" w:eastAsia="Times New Roman" w:hAnsi="Times New Roman" w:cs="Times New Roman"/>
      <w:i w:val="0"/>
      <w:color w:val="auto"/>
      <w:sz w:val="16"/>
      <w:szCs w:val="16"/>
      <w:lang w:eastAsia="zh-CN"/>
    </w:rPr>
  </w:style>
  <w:style w:type="paragraph" w:customStyle="1" w:styleId="Styl12ptWyjustowany">
    <w:name w:val="Styl 12 pt Wyjustowany"/>
    <w:basedOn w:val="Normalny"/>
    <w:rsid w:val="005D48F3"/>
    <w:pPr>
      <w:tabs>
        <w:tab w:val="left" w:pos="425"/>
      </w:tabs>
      <w:suppressAutoHyphens/>
      <w:spacing w:after="0" w:line="240" w:lineRule="auto"/>
      <w:ind w:left="0" w:firstLine="0"/>
    </w:pPr>
    <w:rPr>
      <w:rFonts w:ascii="Times New Roman" w:eastAsia="Times New Roman" w:hAnsi="Times New Roman" w:cs="Times New Roman"/>
      <w:i w:val="0"/>
      <w:color w:val="auto"/>
      <w:sz w:val="24"/>
      <w:szCs w:val="20"/>
      <w:lang w:eastAsia="zh-CN"/>
    </w:rPr>
  </w:style>
  <w:style w:type="paragraph" w:customStyle="1" w:styleId="StylIwony">
    <w:name w:val="Styl Iwony"/>
    <w:basedOn w:val="Normalny"/>
    <w:rsid w:val="005D48F3"/>
    <w:pPr>
      <w:tabs>
        <w:tab w:val="left" w:pos="425"/>
      </w:tabs>
      <w:suppressAutoHyphens/>
      <w:overflowPunct w:val="0"/>
      <w:autoSpaceDE w:val="0"/>
      <w:spacing w:before="120" w:after="120" w:line="240" w:lineRule="auto"/>
      <w:ind w:left="0" w:firstLine="0"/>
      <w:textAlignment w:val="baseline"/>
    </w:pPr>
    <w:rPr>
      <w:rFonts w:ascii="Bookman Old Style" w:eastAsia="Times New Roman" w:hAnsi="Bookman Old Style" w:cs="Bookman Old Style"/>
      <w:i w:val="0"/>
      <w:color w:val="auto"/>
      <w:sz w:val="24"/>
      <w:szCs w:val="20"/>
      <w:lang w:eastAsia="zh-CN"/>
    </w:rPr>
  </w:style>
  <w:style w:type="paragraph" w:customStyle="1" w:styleId="tekstost">
    <w:name w:val="tekst ost"/>
    <w:basedOn w:val="Normalny"/>
    <w:rsid w:val="005D48F3"/>
    <w:pPr>
      <w:tabs>
        <w:tab w:val="left" w:pos="425"/>
      </w:tabs>
      <w:suppressAutoHyphens/>
      <w:overflowPunct w:val="0"/>
      <w:autoSpaceDE w:val="0"/>
      <w:spacing w:after="0" w:line="240" w:lineRule="auto"/>
      <w:ind w:left="0" w:firstLine="0"/>
      <w:textAlignment w:val="baseline"/>
    </w:pPr>
    <w:rPr>
      <w:rFonts w:ascii="Times New Roman" w:eastAsia="Times New Roman" w:hAnsi="Times New Roman" w:cs="Times New Roman"/>
      <w:i w:val="0"/>
      <w:color w:val="auto"/>
      <w:szCs w:val="20"/>
      <w:lang w:eastAsia="zh-CN"/>
    </w:rPr>
  </w:style>
  <w:style w:type="paragraph" w:customStyle="1" w:styleId="Wcicienormalne1">
    <w:name w:val="Wcięcie normalne1"/>
    <w:basedOn w:val="Normalny"/>
    <w:rsid w:val="005D48F3"/>
    <w:pPr>
      <w:tabs>
        <w:tab w:val="left" w:pos="425"/>
      </w:tabs>
      <w:suppressAutoHyphens/>
      <w:spacing w:before="120" w:after="120" w:line="240" w:lineRule="auto"/>
      <w:ind w:left="720" w:firstLine="0"/>
    </w:pPr>
    <w:rPr>
      <w:rFonts w:ascii="Times New Roman" w:eastAsia="Times New Roman" w:hAnsi="Times New Roman" w:cs="Times New Roman"/>
      <w:i w:val="0"/>
      <w:color w:val="auto"/>
      <w:sz w:val="24"/>
      <w:szCs w:val="20"/>
      <w:lang w:eastAsia="zh-CN"/>
    </w:rPr>
  </w:style>
  <w:style w:type="character" w:customStyle="1" w:styleId="TekstdymkaZnak1">
    <w:name w:val="Tekst dymka Znak1"/>
    <w:basedOn w:val="Domylnaczcionkaakapitu"/>
    <w:rsid w:val="005D48F3"/>
    <w:rPr>
      <w:rFonts w:ascii="Tahoma" w:hAnsi="Tahoma" w:cs="Tahoma"/>
      <w:sz w:val="16"/>
      <w:szCs w:val="16"/>
      <w:lang w:eastAsia="zh-CN"/>
    </w:rPr>
  </w:style>
  <w:style w:type="paragraph" w:customStyle="1" w:styleId="Zawartotabeli">
    <w:name w:val="Zawartość tabeli"/>
    <w:basedOn w:val="Normalny"/>
    <w:rsid w:val="005D48F3"/>
    <w:pPr>
      <w:suppressLineNumbers/>
      <w:tabs>
        <w:tab w:val="left" w:pos="425"/>
      </w:tabs>
      <w:suppressAutoHyphens/>
      <w:overflowPunct w:val="0"/>
      <w:autoSpaceDE w:val="0"/>
      <w:spacing w:after="0" w:line="240" w:lineRule="auto"/>
      <w:ind w:left="0" w:firstLine="0"/>
      <w:textAlignment w:val="baseline"/>
    </w:pPr>
    <w:rPr>
      <w:rFonts w:ascii="Times New Roman" w:eastAsia="Times New Roman" w:hAnsi="Times New Roman" w:cs="Times New Roman"/>
      <w:i w:val="0"/>
      <w:color w:val="auto"/>
      <w:sz w:val="24"/>
      <w:szCs w:val="20"/>
      <w:lang w:eastAsia="zh-CN"/>
    </w:rPr>
  </w:style>
  <w:style w:type="paragraph" w:customStyle="1" w:styleId="Nagwektabeli">
    <w:name w:val="Nagłówek tabeli"/>
    <w:basedOn w:val="Zawartotabeli"/>
    <w:rsid w:val="005D48F3"/>
    <w:pPr>
      <w:jc w:val="center"/>
    </w:pPr>
    <w:rPr>
      <w:b/>
      <w:bCs/>
    </w:rPr>
  </w:style>
  <w:style w:type="paragraph" w:styleId="Bezodstpw">
    <w:name w:val="No Spacing"/>
    <w:basedOn w:val="Normalny"/>
    <w:qFormat/>
    <w:rsid w:val="007A4F08"/>
    <w:pPr>
      <w:suppressAutoHyphens/>
      <w:spacing w:after="0" w:line="240" w:lineRule="auto"/>
      <w:ind w:left="0" w:firstLine="697"/>
    </w:pPr>
    <w:rPr>
      <w:rFonts w:ascii="Times New Roman" w:eastAsia="Calibri" w:hAnsi="Times New Roman" w:cs="Times New Roman"/>
      <w:i w:val="0"/>
      <w:color w:val="auto"/>
      <w:kern w:val="1"/>
      <w:sz w:val="24"/>
      <w:szCs w:val="24"/>
      <w:lang w:eastAsia="zh-CN"/>
    </w:rPr>
  </w:style>
  <w:style w:type="paragraph" w:customStyle="1" w:styleId="StandardowytekstZnakZnakZnakZnak">
    <w:name w:val="Standardowy.tekst Znak Znak Znak Znak"/>
    <w:rsid w:val="00775778"/>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zh-CN"/>
    </w:rPr>
  </w:style>
  <w:style w:type="paragraph" w:customStyle="1" w:styleId="Tekstpodstawowywcity32">
    <w:name w:val="Tekst podstawowy wcięty 32"/>
    <w:basedOn w:val="Normalny"/>
    <w:rsid w:val="00775778"/>
    <w:pPr>
      <w:tabs>
        <w:tab w:val="left" w:pos="3856"/>
      </w:tabs>
      <w:suppressAutoHyphens/>
      <w:overflowPunct w:val="0"/>
      <w:autoSpaceDE w:val="0"/>
      <w:spacing w:after="120" w:line="240" w:lineRule="auto"/>
      <w:ind w:left="964" w:hanging="964"/>
      <w:textAlignment w:val="baseline"/>
    </w:pPr>
    <w:rPr>
      <w:rFonts w:ascii="Times New Roman" w:eastAsia="Times New Roman" w:hAnsi="Times New Roman" w:cs="Times New Roman"/>
      <w:i w:val="0"/>
      <w:color w:val="auto"/>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8450">
      <w:bodyDiv w:val="1"/>
      <w:marLeft w:val="0"/>
      <w:marRight w:val="0"/>
      <w:marTop w:val="0"/>
      <w:marBottom w:val="0"/>
      <w:divBdr>
        <w:top w:val="none" w:sz="0" w:space="0" w:color="auto"/>
        <w:left w:val="none" w:sz="0" w:space="0" w:color="auto"/>
        <w:bottom w:val="none" w:sz="0" w:space="0" w:color="auto"/>
        <w:right w:val="none" w:sz="0" w:space="0" w:color="auto"/>
      </w:divBdr>
    </w:div>
    <w:div w:id="1251741006">
      <w:bodyDiv w:val="1"/>
      <w:marLeft w:val="0"/>
      <w:marRight w:val="0"/>
      <w:marTop w:val="0"/>
      <w:marBottom w:val="0"/>
      <w:divBdr>
        <w:top w:val="none" w:sz="0" w:space="0" w:color="auto"/>
        <w:left w:val="none" w:sz="0" w:space="0" w:color="auto"/>
        <w:bottom w:val="none" w:sz="0" w:space="0" w:color="auto"/>
        <w:right w:val="none" w:sz="0" w:space="0" w:color="auto"/>
      </w:divBdr>
    </w:div>
    <w:div w:id="1499542944">
      <w:bodyDiv w:val="1"/>
      <w:marLeft w:val="0"/>
      <w:marRight w:val="0"/>
      <w:marTop w:val="0"/>
      <w:marBottom w:val="0"/>
      <w:divBdr>
        <w:top w:val="none" w:sz="0" w:space="0" w:color="auto"/>
        <w:left w:val="none" w:sz="0" w:space="0" w:color="auto"/>
        <w:bottom w:val="none" w:sz="0" w:space="0" w:color="auto"/>
        <w:right w:val="none" w:sz="0" w:space="0" w:color="auto"/>
      </w:divBdr>
    </w:div>
    <w:div w:id="1607620764">
      <w:bodyDiv w:val="1"/>
      <w:marLeft w:val="0"/>
      <w:marRight w:val="0"/>
      <w:marTop w:val="0"/>
      <w:marBottom w:val="0"/>
      <w:divBdr>
        <w:top w:val="none" w:sz="0" w:space="0" w:color="auto"/>
        <w:left w:val="none" w:sz="0" w:space="0" w:color="auto"/>
        <w:bottom w:val="none" w:sz="0" w:space="0" w:color="auto"/>
        <w:right w:val="none" w:sz="0" w:space="0" w:color="auto"/>
      </w:divBdr>
    </w:div>
    <w:div w:id="1647051103">
      <w:bodyDiv w:val="1"/>
      <w:marLeft w:val="0"/>
      <w:marRight w:val="0"/>
      <w:marTop w:val="0"/>
      <w:marBottom w:val="0"/>
      <w:divBdr>
        <w:top w:val="none" w:sz="0" w:space="0" w:color="auto"/>
        <w:left w:val="none" w:sz="0" w:space="0" w:color="auto"/>
        <w:bottom w:val="none" w:sz="0" w:space="0" w:color="auto"/>
        <w:right w:val="none" w:sz="0" w:space="0" w:color="auto"/>
      </w:divBdr>
    </w:div>
    <w:div w:id="1676152931">
      <w:bodyDiv w:val="1"/>
      <w:marLeft w:val="0"/>
      <w:marRight w:val="0"/>
      <w:marTop w:val="0"/>
      <w:marBottom w:val="0"/>
      <w:divBdr>
        <w:top w:val="none" w:sz="0" w:space="0" w:color="auto"/>
        <w:left w:val="none" w:sz="0" w:space="0" w:color="auto"/>
        <w:bottom w:val="none" w:sz="0" w:space="0" w:color="auto"/>
        <w:right w:val="none" w:sz="0" w:space="0" w:color="auto"/>
      </w:divBdr>
    </w:div>
    <w:div w:id="2016111066">
      <w:bodyDiv w:val="1"/>
      <w:marLeft w:val="0"/>
      <w:marRight w:val="0"/>
      <w:marTop w:val="0"/>
      <w:marBottom w:val="0"/>
      <w:divBdr>
        <w:top w:val="none" w:sz="0" w:space="0" w:color="auto"/>
        <w:left w:val="none" w:sz="0" w:space="0" w:color="auto"/>
        <w:bottom w:val="none" w:sz="0" w:space="0" w:color="auto"/>
        <w:right w:val="none" w:sz="0" w:space="0" w:color="auto"/>
      </w:divBdr>
    </w:div>
    <w:div w:id="209659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B9CD9-9C66-44E2-8144-7317E97D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50</Pages>
  <Words>23480</Words>
  <Characters>140881</Characters>
  <Application>Microsoft Office Word</Application>
  <DocSecurity>0</DocSecurity>
  <Lines>1174</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Bogumiła Jaszczołt</cp:lastModifiedBy>
  <cp:revision>33</cp:revision>
  <cp:lastPrinted>2024-09-24T11:56:00Z</cp:lastPrinted>
  <dcterms:created xsi:type="dcterms:W3CDTF">2024-09-24T06:24:00Z</dcterms:created>
  <dcterms:modified xsi:type="dcterms:W3CDTF">2024-10-22T09:14:00Z</dcterms:modified>
</cp:coreProperties>
</file>